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6" w:rsidRPr="00572786" w:rsidRDefault="00572786" w:rsidP="00572786">
      <w:pPr>
        <w:shd w:val="clear" w:color="auto" w:fill="FFFFFF"/>
        <w:spacing w:after="0" w:line="240" w:lineRule="auto"/>
        <w:ind w:left="1785" w:right="18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DC0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(Проект) </w:t>
      </w: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</w:t>
      </w:r>
    </w:p>
    <w:p w:rsidR="00572786" w:rsidRPr="00572786" w:rsidRDefault="00572786" w:rsidP="00572786">
      <w:pPr>
        <w:shd w:val="clear" w:color="auto" w:fill="FFFFFF"/>
        <w:spacing w:after="0" w:line="240" w:lineRule="auto"/>
        <w:ind w:right="-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ДЕБИТОРСКОЙ ЗАДОЛЖЕННОСТИ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86" w:rsidRPr="00572786" w:rsidRDefault="00572786" w:rsidP="005727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D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                                                                           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 г.</w:t>
      </w:r>
    </w:p>
    <w:p w:rsidR="00572786" w:rsidRPr="00CE58B9" w:rsidRDefault="00572786" w:rsidP="00CE5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E58B9" w:rsidRPr="00CE58B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E58B9" w:rsidRPr="00CE58B9">
        <w:rPr>
          <w:rFonts w:ascii="Times New Roman" w:hAnsi="Times New Roman" w:cs="Times New Roman"/>
          <w:sz w:val="24"/>
          <w:szCs w:val="24"/>
        </w:rPr>
        <w:t>Дорианс</w:t>
      </w:r>
      <w:proofErr w:type="spellEnd"/>
      <w:r w:rsidR="00CE58B9" w:rsidRPr="00CE58B9">
        <w:rPr>
          <w:rFonts w:ascii="Times New Roman" w:hAnsi="Times New Roman" w:cs="Times New Roman"/>
          <w:sz w:val="24"/>
          <w:szCs w:val="24"/>
        </w:rPr>
        <w:t xml:space="preserve">» (ОГРН 1089847059103, ИНН 7807332180, </w:t>
      </w:r>
      <w:r w:rsidR="00CE58B9" w:rsidRPr="00CE58B9">
        <w:rPr>
          <w:rFonts w:ascii="Times New Roman" w:hAnsi="Times New Roman" w:cs="Times New Roman"/>
          <w:bCs/>
          <w:sz w:val="24"/>
          <w:szCs w:val="24"/>
        </w:rPr>
        <w:t xml:space="preserve">198332,  Санкт-Петербург, ул. </w:t>
      </w:r>
      <w:proofErr w:type="spellStart"/>
      <w:r w:rsidR="00CE58B9" w:rsidRPr="00CE58B9">
        <w:rPr>
          <w:rFonts w:ascii="Times New Roman" w:hAnsi="Times New Roman" w:cs="Times New Roman"/>
          <w:bCs/>
          <w:sz w:val="24"/>
          <w:szCs w:val="24"/>
        </w:rPr>
        <w:t>Котина</w:t>
      </w:r>
      <w:proofErr w:type="spellEnd"/>
      <w:r w:rsidR="00CE58B9" w:rsidRPr="00CE58B9">
        <w:rPr>
          <w:rFonts w:ascii="Times New Roman" w:hAnsi="Times New Roman" w:cs="Times New Roman"/>
          <w:bCs/>
          <w:sz w:val="24"/>
          <w:szCs w:val="24"/>
        </w:rPr>
        <w:t>, д. 4, лит.</w:t>
      </w:r>
      <w:proofErr w:type="gramEnd"/>
      <w:r w:rsidR="00CE58B9" w:rsidRPr="00CE5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E58B9" w:rsidRPr="00CE58B9">
        <w:rPr>
          <w:rFonts w:ascii="Times New Roman" w:hAnsi="Times New Roman" w:cs="Times New Roman"/>
          <w:bCs/>
          <w:sz w:val="24"/>
          <w:szCs w:val="24"/>
        </w:rPr>
        <w:t>А, пом. 1-Н</w:t>
      </w:r>
      <w:r w:rsidR="00CE58B9" w:rsidRPr="00CE58B9">
        <w:rPr>
          <w:rFonts w:ascii="Times New Roman" w:hAnsi="Times New Roman" w:cs="Times New Roman"/>
          <w:sz w:val="24"/>
          <w:szCs w:val="24"/>
        </w:rPr>
        <w:t>)</w:t>
      </w:r>
      <w:r w:rsidR="00D730F6" w:rsidRPr="00CE58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лице</w:t>
      </w:r>
      <w:r w:rsidR="00D730F6" w:rsidRPr="00CE58B9">
        <w:rPr>
          <w:rFonts w:ascii="Times New Roman" w:hAnsi="Times New Roman" w:cs="Times New Roman"/>
          <w:sz w:val="24"/>
          <w:szCs w:val="24"/>
        </w:rPr>
        <w:t xml:space="preserve"> конкурсного управляющего Захаровой С.В.  (ИНН 781120902108, СНИЛС 069-178-062-97), утвержденного </w:t>
      </w:r>
      <w:r w:rsidR="00CE58B9" w:rsidRPr="00CE58B9">
        <w:rPr>
          <w:rFonts w:ascii="Times New Roman" w:hAnsi="Times New Roman" w:cs="Times New Roman"/>
          <w:sz w:val="24"/>
          <w:szCs w:val="24"/>
        </w:rPr>
        <w:t>Решением Арбитражного суда города Санкт-Петербурга и Ленинградской области, резолютивная часть 15 мая 2017 года, по делу № А56-14123/2016</w:t>
      </w:r>
      <w:r w:rsidR="00D730F6" w:rsidRPr="00CE58B9">
        <w:rPr>
          <w:rFonts w:ascii="Times New Roman" w:hAnsi="Times New Roman" w:cs="Times New Roman"/>
          <w:sz w:val="24"/>
          <w:szCs w:val="24"/>
        </w:rPr>
        <w:t>,</w:t>
      </w:r>
      <w:r w:rsidRPr="00CE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ПРОДАВЕЦ, с одной стороны, и </w:t>
      </w:r>
      <w:proofErr w:type="gramEnd"/>
    </w:p>
    <w:p w:rsidR="00572786" w:rsidRPr="00CE58B9" w:rsidRDefault="00572786" w:rsidP="00DC0CA8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 именуемый в дальнейшем ПОКУПАТЕЛЬ, с другой стороны, вместе именуемые СТОРОНЫ, заключили настоящий Договор о нижеследующем: </w:t>
      </w:r>
    </w:p>
    <w:p w:rsidR="00572786" w:rsidRPr="00CE58B9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  <w:r w:rsidRPr="00CE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A25B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CC5" w:rsidRP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E60" w:rsidRP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E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принимает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пункте 1.4 настоящего Договора. </w:t>
      </w:r>
    </w:p>
    <w:p w:rsidR="00572786" w:rsidRPr="00572786" w:rsidRDefault="00572786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ПОКУПАТЕЛЮ, признанному Победителем торгов по Лоту № _ Протоколом об итогах торгов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имущества (дебиторской задолженности) 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Дорианс</w:t>
      </w:r>
      <w:proofErr w:type="spellEnd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 г.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получившему право на приобретение указанной в пункте 1.2 настоящего Договора дебиторской задолженности. </w:t>
      </w:r>
    </w:p>
    <w:p w:rsidR="00572786" w:rsidRPr="00572786" w:rsidRDefault="009B1CC5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 и условиях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прав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(дебиторской задолженности)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Дорианс</w:t>
      </w:r>
      <w:proofErr w:type="spellEnd"/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CE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Санкт-Петербурга и ленинградской области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делу №А56-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14123</w:t>
      </w:r>
      <w:r w:rsidR="00D730F6" w:rsidRP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E58B9" w:rsidRP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E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ход.2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72786" w:rsidRPr="009B1CC5" w:rsidRDefault="00572786" w:rsidP="00A25BA2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являющееся предметом купли-продажи  согласно пункта 1.1 настоящего Договора, представляет собой </w:t>
      </w:r>
      <w:r w:rsidRPr="009B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имущественные права требования </w:t>
      </w: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ПРОДАВЦА к должнику, а именно: 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(дебиторская задолженность) </w:t>
      </w:r>
      <w:proofErr w:type="gramStart"/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требование к ________________________ установлено </w:t>
      </w:r>
      <w:r w:rsidR="00151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от __________________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№А56-___________________.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>2.1. Продажная цена Имущества в соответствии с Протоколом №</w:t>
      </w:r>
      <w:r>
        <w:rPr>
          <w:rFonts w:ascii="Times New Roman" w:hAnsi="Times New Roman"/>
          <w:sz w:val="24"/>
          <w:szCs w:val="24"/>
        </w:rPr>
        <w:t>__________________</w:t>
      </w:r>
      <w:r w:rsidRPr="009B1CC5">
        <w:rPr>
          <w:rFonts w:ascii="Times New Roman" w:hAnsi="Times New Roman"/>
          <w:sz w:val="24"/>
          <w:szCs w:val="24"/>
        </w:rPr>
        <w:t xml:space="preserve"> результатов открытых торгов в форме </w:t>
      </w:r>
      <w:r w:rsidR="0078187E">
        <w:rPr>
          <w:rFonts w:ascii="Times New Roman" w:hAnsi="Times New Roman"/>
          <w:sz w:val="24"/>
          <w:szCs w:val="24"/>
        </w:rPr>
        <w:t>аукциона</w:t>
      </w:r>
      <w:r w:rsidRPr="009B1CC5">
        <w:rPr>
          <w:rFonts w:ascii="Times New Roman" w:hAnsi="Times New Roman"/>
          <w:sz w:val="24"/>
          <w:szCs w:val="24"/>
        </w:rPr>
        <w:t xml:space="preserve"> составляет </w:t>
      </w:r>
      <w:r w:rsidR="0078187E">
        <w:rPr>
          <w:rFonts w:ascii="Times New Roman" w:hAnsi="Times New Roman"/>
          <w:b/>
          <w:sz w:val="24"/>
          <w:szCs w:val="24"/>
        </w:rPr>
        <w:t>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2.2. Задаток в размере </w:t>
      </w:r>
      <w:r w:rsidR="0078187E">
        <w:rPr>
          <w:rFonts w:ascii="Times New Roman" w:hAnsi="Times New Roman"/>
          <w:sz w:val="24"/>
          <w:szCs w:val="24"/>
        </w:rPr>
        <w:t>_______________________</w:t>
      </w:r>
      <w:r w:rsidRPr="009B1CC5">
        <w:rPr>
          <w:rFonts w:ascii="Times New Roman" w:hAnsi="Times New Roman"/>
          <w:sz w:val="24"/>
          <w:szCs w:val="24"/>
        </w:rPr>
        <w:t xml:space="preserve"> 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2.3. За вычетом суммы задатка Покупатель должен уплатить </w:t>
      </w:r>
      <w:r w:rsidR="0078187E">
        <w:rPr>
          <w:rFonts w:ascii="Times New Roman" w:hAnsi="Times New Roman"/>
          <w:b/>
          <w:sz w:val="24"/>
          <w:szCs w:val="24"/>
        </w:rPr>
        <w:t>___________________________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</w:t>
      </w:r>
      <w:r w:rsidRPr="009B1CC5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</w:t>
      </w:r>
      <w:r w:rsidR="0078187E">
        <w:rPr>
          <w:rFonts w:ascii="Times New Roman" w:hAnsi="Times New Roman"/>
          <w:sz w:val="24"/>
          <w:szCs w:val="24"/>
        </w:rPr>
        <w:t>6</w:t>
      </w:r>
      <w:r w:rsidRPr="009B1CC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ПЕРЕХОД (ПЕРЕДАЧА) ПРАВ ТРЕБОВАНИЯ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указанное в пункте 1.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 </w:t>
      </w:r>
    </w:p>
    <w:p w:rsidR="00572786" w:rsidRPr="0078187E" w:rsidRDefault="0078187E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подписанием настоящего Договора по Акту, подписываемому обеими сторонами. </w:t>
      </w:r>
    </w:p>
    <w:p w:rsidR="00572786" w:rsidRPr="0078187E" w:rsidRDefault="00572786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документов, указанных в пункте 3.2 настоящего Договора, ПРОДАВЕЦ  считается выполнившим свою обязанность по передаче имущества.   </w:t>
      </w:r>
    </w:p>
    <w:p w:rsidR="00572786" w:rsidRPr="00572786" w:rsidRDefault="00572786" w:rsidP="0078187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r w:rsidRPr="0057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 </w:t>
      </w:r>
    </w:p>
    <w:p w:rsidR="00572786" w:rsidRPr="0078187E" w:rsidRDefault="00572786" w:rsidP="0078187E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отвечает перед ПОКУПАТЕЛЕМ за действительность проданного ему имущества (права требования), но не отвечает за исполнение этого требования должниками.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вытекающие 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и подписан в двух идентичных и равных по силе экземплярах, по одному для каждой стороны  </w:t>
      </w:r>
    </w:p>
    <w:p w:rsidR="0078187E" w:rsidRPr="0078187E" w:rsidRDefault="0078187E" w:rsidP="0078187E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786" w:rsidRPr="0078187E" w:rsidRDefault="00572786" w:rsidP="0078187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  <w:r w:rsidRPr="0078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Наименование: ООО «</w:t>
      </w:r>
      <w:proofErr w:type="spellStart"/>
      <w:r w:rsidR="00CE58B9">
        <w:rPr>
          <w:rFonts w:ascii="Times New Roman" w:hAnsi="Times New Roman" w:cs="Times New Roman"/>
          <w:sz w:val="24"/>
          <w:szCs w:val="24"/>
        </w:rPr>
        <w:t>Дорианс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>»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B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C57DB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7DB9">
        <w:rPr>
          <w:rFonts w:ascii="Times New Roman" w:hAnsi="Times New Roman" w:cs="Times New Roman"/>
          <w:sz w:val="24"/>
          <w:szCs w:val="24"/>
        </w:rPr>
        <w:t>.</w:t>
      </w:r>
      <w:r w:rsidR="00CE58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58B9">
        <w:rPr>
          <w:rFonts w:ascii="Times New Roman" w:hAnsi="Times New Roman" w:cs="Times New Roman"/>
          <w:sz w:val="24"/>
          <w:szCs w:val="24"/>
        </w:rPr>
        <w:t>отина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>, д.</w:t>
      </w:r>
      <w:r w:rsidR="00CE58B9">
        <w:rPr>
          <w:rFonts w:ascii="Times New Roman" w:hAnsi="Times New Roman" w:cs="Times New Roman"/>
          <w:sz w:val="24"/>
          <w:szCs w:val="24"/>
        </w:rPr>
        <w:t>4</w:t>
      </w:r>
      <w:r w:rsidRPr="00C57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DB9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>, пом.</w:t>
      </w:r>
      <w:r w:rsidR="00CE58B9">
        <w:rPr>
          <w:rFonts w:ascii="Times New Roman" w:hAnsi="Times New Roman" w:cs="Times New Roman"/>
          <w:sz w:val="24"/>
          <w:szCs w:val="24"/>
        </w:rPr>
        <w:t>1-</w:t>
      </w:r>
      <w:r w:rsidRPr="00C57DB9">
        <w:rPr>
          <w:rFonts w:ascii="Times New Roman" w:hAnsi="Times New Roman" w:cs="Times New Roman"/>
          <w:sz w:val="24"/>
          <w:szCs w:val="24"/>
        </w:rPr>
        <w:t>Н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ОГРН:</w:t>
      </w:r>
      <w:r w:rsidR="00CE58B9">
        <w:rPr>
          <w:rFonts w:ascii="Times New Roman" w:hAnsi="Times New Roman" w:cs="Times New Roman"/>
          <w:sz w:val="24"/>
          <w:szCs w:val="24"/>
        </w:rPr>
        <w:t>1089847059103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ИНН: </w:t>
      </w:r>
      <w:r w:rsidR="00CE58B9">
        <w:rPr>
          <w:rFonts w:ascii="Times New Roman" w:hAnsi="Times New Roman" w:cs="Times New Roman"/>
          <w:sz w:val="24"/>
          <w:szCs w:val="24"/>
        </w:rPr>
        <w:t>7807332180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DB9">
        <w:rPr>
          <w:rFonts w:ascii="Times New Roman" w:hAnsi="Times New Roman" w:cs="Times New Roman"/>
          <w:sz w:val="24"/>
          <w:szCs w:val="24"/>
        </w:rPr>
        <w:t xml:space="preserve">/с № </w:t>
      </w:r>
      <w:r w:rsidR="00CE58B9">
        <w:rPr>
          <w:rFonts w:ascii="Times New Roman" w:hAnsi="Times New Roman" w:cs="Times New Roman"/>
          <w:sz w:val="24"/>
          <w:szCs w:val="24"/>
        </w:rPr>
        <w:t>40702810955000035737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в </w:t>
      </w:r>
      <w:r w:rsidRPr="00C57DB9">
        <w:rPr>
          <w:rFonts w:ascii="Times New Roman" w:hAnsi="Times New Roman" w:cs="Times New Roman"/>
          <w:noProof/>
          <w:sz w:val="24"/>
          <w:szCs w:val="24"/>
        </w:rPr>
        <w:t xml:space="preserve"> Северо-Западный банк ПАО "СБЕРБАНК"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К/с № </w:t>
      </w:r>
      <w:r w:rsidRPr="00C57DB9">
        <w:rPr>
          <w:rFonts w:ascii="Times New Roman" w:hAnsi="Times New Roman" w:cs="Times New Roman"/>
          <w:noProof/>
          <w:sz w:val="24"/>
          <w:szCs w:val="24"/>
        </w:rPr>
        <w:t>30101810500000000653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C57DB9">
        <w:rPr>
          <w:rFonts w:ascii="Times New Roman" w:hAnsi="Times New Roman" w:cs="Times New Roman"/>
          <w:noProof/>
          <w:sz w:val="24"/>
          <w:szCs w:val="24"/>
        </w:rPr>
        <w:t>044030653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Телефон: 716-92-60</w:t>
      </w:r>
    </w:p>
    <w:p w:rsidR="00C57DB9" w:rsidRPr="00C57DB9" w:rsidRDefault="00C57DB9" w:rsidP="00C57DB9">
      <w:pPr>
        <w:pStyle w:val="Default"/>
        <w:framePr w:hSpace="180" w:wrap="around" w:vAnchor="text" w:hAnchor="margin" w:y="1"/>
        <w:rPr>
          <w:color w:val="auto"/>
        </w:rPr>
      </w:pPr>
      <w:r w:rsidRPr="00C57DB9">
        <w:rPr>
          <w:color w:val="auto"/>
          <w:lang w:val="en-US"/>
        </w:rPr>
        <w:t>E</w:t>
      </w:r>
      <w:r w:rsidRPr="00C57DB9">
        <w:rPr>
          <w:color w:val="auto"/>
        </w:rPr>
        <w:t>-</w:t>
      </w:r>
      <w:r w:rsidRPr="00C57DB9">
        <w:rPr>
          <w:color w:val="auto"/>
          <w:lang w:val="en-US"/>
        </w:rPr>
        <w:t>mail</w:t>
      </w:r>
      <w:r w:rsidRPr="00C57DB9">
        <w:rPr>
          <w:color w:val="auto"/>
        </w:rPr>
        <w:t xml:space="preserve">: </w:t>
      </w:r>
      <w:proofErr w:type="spellStart"/>
      <w:r w:rsidRPr="00C57DB9">
        <w:rPr>
          <w:color w:val="auto"/>
          <w:lang w:val="en-US"/>
        </w:rPr>
        <w:t>Zbankrot</w:t>
      </w:r>
      <w:proofErr w:type="spellEnd"/>
      <w:r w:rsidRPr="00C57DB9">
        <w:rPr>
          <w:color w:val="auto"/>
        </w:rPr>
        <w:t>@</w:t>
      </w:r>
      <w:proofErr w:type="spellStart"/>
      <w:r w:rsidRPr="00C57DB9">
        <w:rPr>
          <w:color w:val="auto"/>
          <w:lang w:val="en-US"/>
        </w:rPr>
        <w:t>yandex</w:t>
      </w:r>
      <w:proofErr w:type="spellEnd"/>
      <w:r w:rsidRPr="00C57DB9">
        <w:rPr>
          <w:color w:val="auto"/>
        </w:rPr>
        <w:t>.</w:t>
      </w:r>
      <w:proofErr w:type="spellStart"/>
      <w:r w:rsidRPr="00C57DB9">
        <w:rPr>
          <w:color w:val="auto"/>
          <w:lang w:val="en-US"/>
        </w:rPr>
        <w:t>ru</w:t>
      </w:r>
      <w:proofErr w:type="spellEnd"/>
    </w:p>
    <w:p w:rsidR="00A25BA2" w:rsidRDefault="00A25BA2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57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78187E" w:rsidP="00CE58B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 w:rsidR="0076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CE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Дорианс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86" w:rsidRPr="00572786" w:rsidRDefault="00572786" w:rsidP="0057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DC0CA8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С.В. _____________________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735" w:rsidRDefault="000E3735"/>
    <w:sectPr w:rsidR="000E3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2" w:rsidRDefault="00A32392" w:rsidP="00A32392">
      <w:pPr>
        <w:spacing w:after="0" w:line="240" w:lineRule="auto"/>
      </w:pPr>
      <w:r>
        <w:separator/>
      </w:r>
    </w:p>
  </w:endnote>
  <w:end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0858"/>
      <w:docPartObj>
        <w:docPartGallery w:val="Page Numbers (Bottom of Page)"/>
        <w:docPartUnique/>
      </w:docPartObj>
    </w:sdtPr>
    <w:sdtEndPr/>
    <w:sdtContent>
      <w:p w:rsidR="00A32392" w:rsidRDefault="00A32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B9">
          <w:rPr>
            <w:noProof/>
          </w:rPr>
          <w:t>3</w:t>
        </w:r>
        <w:r>
          <w:fldChar w:fldCharType="end"/>
        </w:r>
      </w:p>
    </w:sdtContent>
  </w:sdt>
  <w:p w:rsidR="00A32392" w:rsidRDefault="00A32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2" w:rsidRDefault="00A32392" w:rsidP="00A32392">
      <w:pPr>
        <w:spacing w:after="0" w:line="240" w:lineRule="auto"/>
      </w:pPr>
      <w:r>
        <w:separator/>
      </w:r>
    </w:p>
  </w:footnote>
  <w:foot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D5"/>
    <w:multiLevelType w:val="multilevel"/>
    <w:tmpl w:val="BDE80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B53976"/>
    <w:multiLevelType w:val="multilevel"/>
    <w:tmpl w:val="632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21B33"/>
    <w:multiLevelType w:val="multilevel"/>
    <w:tmpl w:val="581CB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35F"/>
    <w:multiLevelType w:val="multilevel"/>
    <w:tmpl w:val="3B84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AC6DAF"/>
    <w:multiLevelType w:val="multilevel"/>
    <w:tmpl w:val="22F2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228F"/>
    <w:multiLevelType w:val="multilevel"/>
    <w:tmpl w:val="22321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A14F41"/>
    <w:multiLevelType w:val="multilevel"/>
    <w:tmpl w:val="88DCE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06A35"/>
    <w:multiLevelType w:val="multilevel"/>
    <w:tmpl w:val="8F229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214C"/>
    <w:multiLevelType w:val="multilevel"/>
    <w:tmpl w:val="4CD4F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516CA"/>
    <w:multiLevelType w:val="multilevel"/>
    <w:tmpl w:val="D6506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4535"/>
    <w:multiLevelType w:val="multilevel"/>
    <w:tmpl w:val="A096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F6AA6"/>
    <w:multiLevelType w:val="multilevel"/>
    <w:tmpl w:val="82741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030B"/>
    <w:multiLevelType w:val="multilevel"/>
    <w:tmpl w:val="F968A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B12"/>
    <w:multiLevelType w:val="multilevel"/>
    <w:tmpl w:val="D91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83047"/>
    <w:multiLevelType w:val="multilevel"/>
    <w:tmpl w:val="A66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36A2"/>
    <w:multiLevelType w:val="multilevel"/>
    <w:tmpl w:val="3CE6D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D48CB"/>
    <w:multiLevelType w:val="multilevel"/>
    <w:tmpl w:val="BC94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130E"/>
    <w:multiLevelType w:val="hybridMultilevel"/>
    <w:tmpl w:val="DD3CFDC6"/>
    <w:lvl w:ilvl="0" w:tplc="4D8EA6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4BDF"/>
    <w:multiLevelType w:val="multilevel"/>
    <w:tmpl w:val="EE4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510D6"/>
    <w:multiLevelType w:val="multilevel"/>
    <w:tmpl w:val="4F8C2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1564F19"/>
    <w:multiLevelType w:val="multilevel"/>
    <w:tmpl w:val="4B82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2C37F9F"/>
    <w:multiLevelType w:val="multilevel"/>
    <w:tmpl w:val="724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70F1B"/>
    <w:multiLevelType w:val="multilevel"/>
    <w:tmpl w:val="7722B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22"/>
  </w:num>
  <w:num w:numId="16">
    <w:abstractNumId w:val="9"/>
  </w:num>
  <w:num w:numId="17">
    <w:abstractNumId w:val="16"/>
  </w:num>
  <w:num w:numId="18">
    <w:abstractNumId w:val="17"/>
  </w:num>
  <w:num w:numId="19">
    <w:abstractNumId w:val="20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B"/>
    <w:rsid w:val="000E3735"/>
    <w:rsid w:val="00103710"/>
    <w:rsid w:val="0015180C"/>
    <w:rsid w:val="00160B7D"/>
    <w:rsid w:val="0046209F"/>
    <w:rsid w:val="00572786"/>
    <w:rsid w:val="007631B8"/>
    <w:rsid w:val="0078187E"/>
    <w:rsid w:val="009B1CC5"/>
    <w:rsid w:val="00A25BA2"/>
    <w:rsid w:val="00A32392"/>
    <w:rsid w:val="00C57DB9"/>
    <w:rsid w:val="00CE58B9"/>
    <w:rsid w:val="00D52210"/>
    <w:rsid w:val="00D730F6"/>
    <w:rsid w:val="00DB2F13"/>
    <w:rsid w:val="00DC0CA8"/>
    <w:rsid w:val="00EE7E60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paragraph" w:customStyle="1" w:styleId="Default">
    <w:name w:val="Default"/>
    <w:rsid w:val="00C5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paragraph" w:customStyle="1" w:styleId="Default">
    <w:name w:val="Default"/>
    <w:rsid w:val="00C5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user1</cp:lastModifiedBy>
  <cp:revision>13</cp:revision>
  <dcterms:created xsi:type="dcterms:W3CDTF">2020-10-20T09:07:00Z</dcterms:created>
  <dcterms:modified xsi:type="dcterms:W3CDTF">2021-02-15T12:39:00Z</dcterms:modified>
</cp:coreProperties>
</file>