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BBD" w:rsidRPr="005F61AF" w:rsidRDefault="00DE0BBD" w:rsidP="00025B2E">
      <w:pPr>
        <w:spacing w:after="0" w:line="240" w:lineRule="auto"/>
        <w:ind w:left="5236"/>
        <w:rPr>
          <w:rFonts w:ascii="Times New Roman" w:hAnsi="Times New Roman"/>
          <w:b/>
          <w:caps/>
          <w:sz w:val="23"/>
          <w:szCs w:val="23"/>
          <w:lang w:val="en-US"/>
        </w:rPr>
      </w:pPr>
      <w:bookmarkStart w:id="0" w:name="_Toc249870195"/>
    </w:p>
    <w:tbl>
      <w:tblPr>
        <w:tblW w:w="0" w:type="auto"/>
        <w:tblInd w:w="3508" w:type="dxa"/>
        <w:tblLook w:val="00A0"/>
      </w:tblPr>
      <w:tblGrid>
        <w:gridCol w:w="6704"/>
      </w:tblGrid>
      <w:tr w:rsidR="00DE0BBD" w:rsidRPr="005F61AF" w:rsidTr="00EA6F6F">
        <w:trPr>
          <w:trHeight w:val="1120"/>
        </w:trPr>
        <w:tc>
          <w:tcPr>
            <w:tcW w:w="6704" w:type="dxa"/>
          </w:tcPr>
          <w:p w:rsidR="00DE0BBD" w:rsidRPr="005F61AF" w:rsidRDefault="00DE0BBD" w:rsidP="00025B2E">
            <w:pPr>
              <w:spacing w:after="0" w:line="20" w:lineRule="atLeast"/>
              <w:ind w:left="4232"/>
              <w:rPr>
                <w:rFonts w:ascii="Times New Roman" w:hAnsi="Times New Roman"/>
                <w:lang w:eastAsia="ru-RU"/>
              </w:rPr>
            </w:pPr>
            <w:r w:rsidRPr="005F61AF">
              <w:rPr>
                <w:rFonts w:ascii="Times New Roman" w:hAnsi="Times New Roman"/>
                <w:lang w:eastAsia="ru-RU"/>
              </w:rPr>
              <w:t>УТВЕРЖДЕНО</w:t>
            </w:r>
          </w:p>
          <w:p w:rsidR="00DE0BBD" w:rsidRPr="005F61AF" w:rsidRDefault="00DE0BBD" w:rsidP="00025B2E">
            <w:pPr>
              <w:spacing w:after="0" w:line="20" w:lineRule="atLeast"/>
              <w:ind w:left="4232"/>
              <w:rPr>
                <w:rFonts w:ascii="Times New Roman" w:hAnsi="Times New Roman"/>
                <w:lang w:eastAsia="ru-RU"/>
              </w:rPr>
            </w:pPr>
            <w:r w:rsidRPr="005F61AF">
              <w:rPr>
                <w:rFonts w:ascii="Times New Roman" w:hAnsi="Times New Roman"/>
                <w:lang w:eastAsia="ru-RU"/>
              </w:rPr>
              <w:t>«</w:t>
            </w:r>
            <w:r>
              <w:rPr>
                <w:rFonts w:ascii="Times New Roman" w:hAnsi="Times New Roman"/>
                <w:lang w:eastAsia="ru-RU"/>
              </w:rPr>
              <w:t xml:space="preserve">28 </w:t>
            </w:r>
            <w:r w:rsidRPr="005F61AF">
              <w:rPr>
                <w:rFonts w:ascii="Times New Roman" w:hAnsi="Times New Roman"/>
                <w:lang w:eastAsia="ru-RU"/>
              </w:rPr>
              <w:t>» декабря 2017 г.</w:t>
            </w:r>
          </w:p>
          <w:p w:rsidR="00DE0BBD" w:rsidRPr="005F61AF" w:rsidRDefault="00DE0BBD" w:rsidP="00025B2E">
            <w:pPr>
              <w:spacing w:after="0" w:line="20" w:lineRule="atLeast"/>
              <w:ind w:left="4232"/>
              <w:rPr>
                <w:rFonts w:ascii="Times New Roman" w:hAnsi="Times New Roman"/>
                <w:lang w:eastAsia="ru-RU"/>
              </w:rPr>
            </w:pPr>
            <w:r w:rsidRPr="005F61AF">
              <w:rPr>
                <w:rFonts w:ascii="Times New Roman" w:hAnsi="Times New Roman"/>
                <w:lang w:eastAsia="ru-RU"/>
              </w:rPr>
              <w:t xml:space="preserve">собранием кредиторов ООО «Алтайсода» </w:t>
            </w:r>
          </w:p>
          <w:p w:rsidR="00DE0BBD" w:rsidRPr="005F61AF" w:rsidRDefault="00DE0BBD" w:rsidP="00025B2E">
            <w:pPr>
              <w:spacing w:after="0" w:line="20" w:lineRule="atLeast"/>
              <w:ind w:left="4232"/>
              <w:rPr>
                <w:rFonts w:ascii="Times New Roman" w:hAnsi="Times New Roman"/>
                <w:lang w:eastAsia="ru-RU"/>
              </w:rPr>
            </w:pPr>
          </w:p>
          <w:p w:rsidR="00DE0BBD" w:rsidRPr="005F61AF" w:rsidRDefault="00DE0BBD" w:rsidP="00025B2E">
            <w:pPr>
              <w:spacing w:after="0" w:line="20" w:lineRule="atLeast"/>
              <w:ind w:left="5236"/>
              <w:rPr>
                <w:rFonts w:ascii="Times New Roman" w:hAnsi="Times New Roman"/>
                <w:lang w:eastAsia="ru-RU"/>
              </w:rPr>
            </w:pPr>
            <w:r w:rsidRPr="005F61AF">
              <w:rPr>
                <w:rFonts w:ascii="Times New Roman" w:hAnsi="Times New Roman"/>
                <w:lang w:eastAsia="ru-RU"/>
              </w:rPr>
              <w:t xml:space="preserve">                                                        </w:t>
            </w:r>
          </w:p>
          <w:p w:rsidR="00DE0BBD" w:rsidRPr="005F61AF" w:rsidRDefault="00DE0BBD" w:rsidP="00025B2E">
            <w:pPr>
              <w:spacing w:after="0" w:line="20" w:lineRule="atLeast"/>
              <w:ind w:left="5236"/>
              <w:rPr>
                <w:rFonts w:ascii="Times New Roman" w:hAnsi="Times New Roman"/>
                <w:lang w:eastAsia="ru-RU"/>
              </w:rPr>
            </w:pPr>
          </w:p>
          <w:p w:rsidR="00DE0BBD" w:rsidRPr="005F61AF" w:rsidRDefault="00DE0BBD" w:rsidP="00025B2E">
            <w:pPr>
              <w:spacing w:after="0" w:line="20" w:lineRule="atLeast"/>
              <w:ind w:left="5236"/>
              <w:rPr>
                <w:rFonts w:ascii="Times New Roman" w:hAnsi="Times New Roman"/>
                <w:lang w:eastAsia="ru-RU"/>
              </w:rPr>
            </w:pPr>
          </w:p>
          <w:p w:rsidR="00DE0BBD" w:rsidRPr="005F61AF" w:rsidRDefault="00DE0BBD" w:rsidP="00025B2E">
            <w:pPr>
              <w:spacing w:after="0" w:line="20" w:lineRule="atLeast"/>
              <w:ind w:left="5236"/>
              <w:rPr>
                <w:rFonts w:ascii="Times New Roman" w:hAnsi="Times New Roman"/>
                <w:lang w:eastAsia="ru-RU"/>
              </w:rPr>
            </w:pPr>
          </w:p>
          <w:p w:rsidR="00DE0BBD" w:rsidRPr="005F61AF" w:rsidRDefault="00DE0BBD" w:rsidP="00025B2E">
            <w:pPr>
              <w:spacing w:after="0" w:line="20" w:lineRule="atLeast"/>
              <w:ind w:left="5236"/>
              <w:rPr>
                <w:rFonts w:ascii="Times New Roman" w:hAnsi="Times New Roman"/>
                <w:lang w:eastAsia="ru-RU"/>
              </w:rPr>
            </w:pPr>
          </w:p>
          <w:p w:rsidR="00DE0BBD" w:rsidRPr="005F61AF" w:rsidRDefault="00DE0BBD" w:rsidP="00025B2E">
            <w:pPr>
              <w:spacing w:after="0" w:line="20" w:lineRule="atLeast"/>
              <w:ind w:left="5236"/>
              <w:rPr>
                <w:rFonts w:ascii="Times New Roman" w:hAnsi="Times New Roman"/>
                <w:lang w:eastAsia="ru-RU"/>
              </w:rPr>
            </w:pPr>
          </w:p>
          <w:p w:rsidR="00DE0BBD" w:rsidRPr="005F61AF" w:rsidRDefault="00DE0BBD" w:rsidP="00025B2E">
            <w:pPr>
              <w:spacing w:after="0" w:line="20" w:lineRule="atLeast"/>
              <w:ind w:left="5236"/>
              <w:rPr>
                <w:rFonts w:ascii="Times New Roman" w:hAnsi="Times New Roman"/>
                <w:lang w:eastAsia="ru-RU"/>
              </w:rPr>
            </w:pPr>
          </w:p>
          <w:p w:rsidR="00DE0BBD" w:rsidRPr="005F61AF" w:rsidRDefault="00DE0BBD" w:rsidP="00025B2E">
            <w:pPr>
              <w:spacing w:after="0" w:line="20" w:lineRule="atLeast"/>
              <w:ind w:left="5236"/>
              <w:rPr>
                <w:rFonts w:ascii="Times New Roman" w:hAnsi="Times New Roman"/>
                <w:bCs/>
                <w:caps/>
                <w:sz w:val="23"/>
                <w:szCs w:val="23"/>
              </w:rPr>
            </w:pPr>
          </w:p>
        </w:tc>
      </w:tr>
    </w:tbl>
    <w:p w:rsidR="00DE0BBD" w:rsidRPr="005F61AF" w:rsidRDefault="00DE0BBD" w:rsidP="007F290C">
      <w:pPr>
        <w:keepNext/>
        <w:tabs>
          <w:tab w:val="left" w:pos="1309"/>
        </w:tabs>
        <w:spacing w:before="240" w:after="60" w:line="240" w:lineRule="auto"/>
        <w:ind w:firstLine="561"/>
        <w:jc w:val="center"/>
        <w:outlineLvl w:val="2"/>
        <w:rPr>
          <w:rFonts w:ascii="Times New Roman" w:hAnsi="Times New Roman"/>
          <w:bCs/>
          <w:caps/>
          <w:sz w:val="23"/>
          <w:szCs w:val="23"/>
        </w:rPr>
      </w:pPr>
    </w:p>
    <w:p w:rsidR="00DE0BBD" w:rsidRPr="005F61AF" w:rsidRDefault="00DE0BBD" w:rsidP="007F290C">
      <w:pPr>
        <w:keepNext/>
        <w:tabs>
          <w:tab w:val="left" w:pos="1309"/>
        </w:tabs>
        <w:spacing w:before="240" w:after="60" w:line="240" w:lineRule="auto"/>
        <w:ind w:firstLine="561"/>
        <w:jc w:val="center"/>
        <w:outlineLvl w:val="2"/>
        <w:rPr>
          <w:rFonts w:ascii="Times New Roman" w:hAnsi="Times New Roman"/>
          <w:bCs/>
          <w:caps/>
          <w:sz w:val="23"/>
          <w:szCs w:val="23"/>
        </w:rPr>
      </w:pPr>
    </w:p>
    <w:p w:rsidR="00DE0BBD" w:rsidRPr="005F61AF" w:rsidRDefault="00DE0BBD" w:rsidP="007F290C">
      <w:pPr>
        <w:keepNext/>
        <w:tabs>
          <w:tab w:val="left" w:pos="1309"/>
        </w:tabs>
        <w:spacing w:before="240" w:after="60" w:line="240" w:lineRule="auto"/>
        <w:outlineLvl w:val="2"/>
        <w:rPr>
          <w:rFonts w:ascii="Times New Roman" w:hAnsi="Times New Roman"/>
          <w:bCs/>
          <w:caps/>
          <w:sz w:val="23"/>
          <w:szCs w:val="23"/>
        </w:rPr>
      </w:pPr>
    </w:p>
    <w:p w:rsidR="00DE0BBD" w:rsidRPr="005F61AF" w:rsidRDefault="00DE0BBD" w:rsidP="00254C20">
      <w:pPr>
        <w:keepNext/>
        <w:tabs>
          <w:tab w:val="left" w:pos="1309"/>
        </w:tabs>
        <w:spacing w:before="240" w:after="60" w:line="240" w:lineRule="auto"/>
        <w:ind w:firstLine="561"/>
        <w:jc w:val="center"/>
        <w:outlineLvl w:val="2"/>
        <w:rPr>
          <w:rFonts w:ascii="Times New Roman" w:hAnsi="Times New Roman"/>
          <w:bCs/>
          <w:caps/>
        </w:rPr>
      </w:pPr>
    </w:p>
    <w:bookmarkEnd w:id="0"/>
    <w:p w:rsidR="00DE0BBD" w:rsidRPr="005F61AF" w:rsidRDefault="00DE0BBD" w:rsidP="0036257F">
      <w:pPr>
        <w:jc w:val="center"/>
        <w:rPr>
          <w:rStyle w:val="23"/>
          <w:b/>
          <w:sz w:val="24"/>
          <w:szCs w:val="24"/>
        </w:rPr>
      </w:pPr>
      <w:r w:rsidRPr="005F61AF">
        <w:rPr>
          <w:rStyle w:val="23"/>
          <w:b/>
          <w:sz w:val="24"/>
          <w:szCs w:val="24"/>
        </w:rPr>
        <w:t>Положение</w:t>
      </w:r>
    </w:p>
    <w:p w:rsidR="00DE0BBD" w:rsidRPr="005F61AF" w:rsidRDefault="00DE0BBD" w:rsidP="0036257F">
      <w:pPr>
        <w:contextualSpacing/>
        <w:jc w:val="center"/>
        <w:rPr>
          <w:rStyle w:val="23"/>
          <w:b/>
          <w:sz w:val="24"/>
          <w:szCs w:val="24"/>
        </w:rPr>
      </w:pPr>
      <w:r w:rsidRPr="005F61AF">
        <w:rPr>
          <w:rStyle w:val="23"/>
          <w:b/>
          <w:sz w:val="24"/>
          <w:szCs w:val="24"/>
        </w:rPr>
        <w:t>о порядке, сроках и условиях продажи имущества</w:t>
      </w:r>
    </w:p>
    <w:p w:rsidR="00DE0BBD" w:rsidRPr="005F61AF" w:rsidRDefault="00DE0BBD" w:rsidP="0036257F">
      <w:pPr>
        <w:contextualSpacing/>
        <w:jc w:val="center"/>
        <w:rPr>
          <w:rFonts w:ascii="Times New Roman" w:hAnsi="Times New Roman"/>
          <w:sz w:val="24"/>
          <w:szCs w:val="24"/>
        </w:rPr>
      </w:pPr>
      <w:r w:rsidRPr="005F61AF">
        <w:rPr>
          <w:rStyle w:val="23"/>
          <w:b/>
          <w:sz w:val="24"/>
          <w:szCs w:val="24"/>
        </w:rPr>
        <w:t xml:space="preserve">должника </w:t>
      </w:r>
      <w:r w:rsidRPr="005F61AF">
        <w:rPr>
          <w:rFonts w:ascii="Times New Roman" w:hAnsi="Times New Roman"/>
          <w:b/>
          <w:sz w:val="24"/>
          <w:szCs w:val="24"/>
        </w:rPr>
        <w:t xml:space="preserve">ООО «Алтайсода», </w:t>
      </w:r>
      <w:r w:rsidRPr="005F61AF">
        <w:rPr>
          <w:rFonts w:ascii="Times New Roman" w:hAnsi="Times New Roman"/>
          <w:sz w:val="24"/>
          <w:szCs w:val="24"/>
        </w:rPr>
        <w:t>ИНН 2258000457, ОГРН 1022202317576</w:t>
      </w:r>
    </w:p>
    <w:p w:rsidR="00DE0BBD" w:rsidRPr="005F61AF" w:rsidRDefault="00DE0BBD" w:rsidP="00254C20">
      <w:pPr>
        <w:tabs>
          <w:tab w:val="left" w:pos="1309"/>
        </w:tabs>
        <w:autoSpaceDE w:val="0"/>
        <w:autoSpaceDN w:val="0"/>
        <w:spacing w:after="0" w:line="240" w:lineRule="auto"/>
        <w:ind w:firstLine="561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DE0BBD" w:rsidRPr="005F61AF" w:rsidRDefault="00DE0BBD" w:rsidP="00254C20">
      <w:pPr>
        <w:tabs>
          <w:tab w:val="left" w:pos="1309"/>
        </w:tabs>
        <w:autoSpaceDE w:val="0"/>
        <w:autoSpaceDN w:val="0"/>
        <w:spacing w:after="0" w:line="240" w:lineRule="auto"/>
        <w:ind w:firstLine="561"/>
        <w:jc w:val="center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:rsidR="00DE0BBD" w:rsidRPr="005F61AF" w:rsidRDefault="00DE0BBD" w:rsidP="00254C20">
      <w:pPr>
        <w:tabs>
          <w:tab w:val="left" w:pos="1309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DE0BBD" w:rsidRPr="005F61AF" w:rsidRDefault="00DE0BBD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DE0BBD" w:rsidRPr="005F61AF" w:rsidRDefault="00DE0BBD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DE0BBD" w:rsidRPr="005F61AF" w:rsidRDefault="00DE0BBD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DE0BBD" w:rsidRPr="005F61AF" w:rsidRDefault="00DE0BBD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DE0BBD" w:rsidRPr="005F61AF" w:rsidRDefault="00DE0BBD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DE0BBD" w:rsidRPr="005F61AF" w:rsidRDefault="00DE0BBD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DE0BBD" w:rsidRPr="005F61AF" w:rsidRDefault="00DE0BBD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DE0BBD" w:rsidRPr="005F61AF" w:rsidRDefault="00DE0BBD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DE0BBD" w:rsidRPr="005F61AF" w:rsidRDefault="00DE0BBD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DE0BBD" w:rsidRPr="005F61AF" w:rsidRDefault="00DE0BBD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DE0BBD" w:rsidRPr="005F61AF" w:rsidRDefault="00DE0BBD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DE0BBD" w:rsidRPr="005F61AF" w:rsidRDefault="00DE0BBD" w:rsidP="007F290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E0BBD" w:rsidRPr="005F61AF" w:rsidRDefault="00DE0BBD" w:rsidP="007F290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E0BBD" w:rsidRPr="005F61AF" w:rsidRDefault="00DE0BBD" w:rsidP="007F290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E0BBD" w:rsidRPr="005F61AF" w:rsidRDefault="00DE0BBD" w:rsidP="007F290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E0BBD" w:rsidRPr="005F61AF" w:rsidRDefault="00DE0BBD" w:rsidP="007F290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E0BBD" w:rsidRPr="005F61AF" w:rsidRDefault="00DE0BBD" w:rsidP="007F290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E0BBD" w:rsidRPr="005F61AF" w:rsidRDefault="00DE0BBD" w:rsidP="007F290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E0BBD" w:rsidRPr="005F61AF" w:rsidRDefault="00DE0BBD" w:rsidP="007F290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E0BBD" w:rsidRPr="005F61AF" w:rsidRDefault="00DE0BBD" w:rsidP="007F290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E0BBD" w:rsidRPr="005F61AF" w:rsidRDefault="00DE0BBD" w:rsidP="007F290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E0BBD" w:rsidRPr="005F61AF" w:rsidRDefault="00DE0BBD" w:rsidP="007F290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E0BBD" w:rsidRPr="005F61AF" w:rsidRDefault="00DE0BBD" w:rsidP="007F290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E0BBD" w:rsidRPr="005F61AF" w:rsidRDefault="00DE0BBD" w:rsidP="007F290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E0BBD" w:rsidRPr="005F61AF" w:rsidRDefault="00DE0BBD" w:rsidP="007F290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E0BBD" w:rsidRPr="005F61AF" w:rsidRDefault="00DE0BBD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DE0BBD" w:rsidRPr="005F61AF" w:rsidRDefault="00DE0BBD" w:rsidP="00801832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DE0BBD" w:rsidRPr="005F61AF" w:rsidRDefault="00DE0BBD" w:rsidP="00801832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DE0BBD" w:rsidRPr="005F61AF" w:rsidRDefault="00DE0BBD" w:rsidP="00600DA4">
      <w:pPr>
        <w:spacing w:after="0" w:line="240" w:lineRule="auto"/>
        <w:jc w:val="center"/>
        <w:rPr>
          <w:rFonts w:ascii="Times New Roman" w:hAnsi="Times New Roman"/>
          <w:sz w:val="23"/>
          <w:szCs w:val="23"/>
          <w:lang w:eastAsia="ru-RU"/>
        </w:rPr>
      </w:pPr>
      <w:r w:rsidRPr="005F61AF">
        <w:rPr>
          <w:rFonts w:ascii="Times New Roman" w:hAnsi="Times New Roman"/>
          <w:sz w:val="23"/>
          <w:szCs w:val="23"/>
          <w:lang w:eastAsia="ru-RU"/>
        </w:rPr>
        <w:t>г. Барнаул, 2016</w:t>
      </w:r>
    </w:p>
    <w:p w:rsidR="00DE0BBD" w:rsidRPr="005F61AF" w:rsidRDefault="00DE0BBD" w:rsidP="00820504">
      <w:pPr>
        <w:spacing w:after="0" w:line="20" w:lineRule="atLeast"/>
        <w:ind w:left="40" w:firstLine="54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DE0BBD" w:rsidRPr="005F61AF" w:rsidRDefault="00DE0BBD" w:rsidP="00820504">
      <w:pPr>
        <w:spacing w:after="0" w:line="20" w:lineRule="atLeast"/>
        <w:ind w:left="40" w:firstLine="54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smartTag w:uri="urn:schemas-microsoft-com:office:smarttags" w:element="place">
        <w:r w:rsidRPr="005F61AF">
          <w:rPr>
            <w:rFonts w:ascii="Times New Roman" w:hAnsi="Times New Roman"/>
            <w:b/>
            <w:sz w:val="28"/>
            <w:szCs w:val="28"/>
            <w:lang w:val="en-US" w:eastAsia="ru-RU"/>
          </w:rPr>
          <w:t>I</w:t>
        </w:r>
        <w:r w:rsidRPr="005F61AF">
          <w:rPr>
            <w:rFonts w:ascii="Times New Roman" w:hAnsi="Times New Roman"/>
            <w:b/>
            <w:sz w:val="28"/>
            <w:szCs w:val="28"/>
            <w:lang w:eastAsia="ru-RU"/>
          </w:rPr>
          <w:t>.</w:t>
        </w:r>
      </w:smartTag>
      <w:r w:rsidRPr="005F61AF">
        <w:rPr>
          <w:rFonts w:ascii="Times New Roman" w:hAnsi="Times New Roman"/>
          <w:b/>
          <w:sz w:val="28"/>
          <w:szCs w:val="28"/>
          <w:lang w:eastAsia="ru-RU"/>
        </w:rPr>
        <w:t xml:space="preserve"> Общие положения</w:t>
      </w:r>
    </w:p>
    <w:p w:rsidR="00DE0BBD" w:rsidRPr="005F61AF" w:rsidRDefault="00DE0BBD" w:rsidP="00820504">
      <w:pPr>
        <w:spacing w:after="0" w:line="20" w:lineRule="atLeast"/>
        <w:ind w:left="40" w:firstLine="54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E0BBD" w:rsidRPr="005F61AF" w:rsidRDefault="00DE0BBD" w:rsidP="007F290C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5F61AF">
        <w:rPr>
          <w:rFonts w:ascii="Times New Roman" w:hAnsi="Times New Roman"/>
          <w:lang w:eastAsia="ru-RU"/>
        </w:rPr>
        <w:t xml:space="preserve">1. Настоящее Положение (далее – Положение) определяет порядок, сроки и условия продажи имущества </w:t>
      </w:r>
      <w:r w:rsidRPr="005F61AF">
        <w:rPr>
          <w:rFonts w:ascii="Times New Roman" w:hAnsi="Times New Roman"/>
          <w:sz w:val="24"/>
          <w:szCs w:val="24"/>
        </w:rPr>
        <w:t>ООО «Алтайсода»</w:t>
      </w:r>
      <w:r w:rsidRPr="005F61AF">
        <w:rPr>
          <w:rFonts w:ascii="Times New Roman" w:hAnsi="Times New Roman"/>
          <w:lang w:eastAsia="ru-RU"/>
        </w:rPr>
        <w:t xml:space="preserve"> (далее - Должник).</w:t>
      </w:r>
    </w:p>
    <w:p w:rsidR="00DE0BBD" w:rsidRPr="005F61AF" w:rsidRDefault="00DE0BBD" w:rsidP="00DA1FF5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5F61AF">
        <w:rPr>
          <w:rFonts w:ascii="Times New Roman" w:hAnsi="Times New Roman"/>
          <w:lang w:eastAsia="ru-RU"/>
        </w:rPr>
        <w:t>1.2. Продажа имущества Должника осуществляется в соответствии с настоящим Положением, разработанным на основании ст.ст. 18.1, 110, 111, 131, 139 Федерального закона от 26.10.2002ст. 447,448ГК РФ № 127-ФЗ «О несостоятельности (банкротстве)» (далее – Закон), ст. ст. 447, 448, 449 Гражданского кодекса Российской Федерации, Приказа Минэкономразвития России от 23.07.2015 № 495.</w:t>
      </w:r>
    </w:p>
    <w:p w:rsidR="00DE0BBD" w:rsidRPr="005F61AF" w:rsidRDefault="00DE0BBD" w:rsidP="00820504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</w:p>
    <w:p w:rsidR="00DE0BBD" w:rsidRPr="005F61AF" w:rsidRDefault="00DE0BBD" w:rsidP="0018666A">
      <w:pPr>
        <w:keepNext/>
        <w:keepLines/>
        <w:spacing w:before="100" w:beforeAutospacing="1" w:after="283" w:line="200" w:lineRule="exact"/>
        <w:ind w:left="142"/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1" w:name="bookmark0"/>
      <w:r w:rsidRPr="005F61AF">
        <w:rPr>
          <w:rStyle w:val="2"/>
          <w:rFonts w:eastAsia="Arial Unicode MS"/>
          <w:b/>
          <w:sz w:val="28"/>
          <w:szCs w:val="28"/>
          <w:lang w:val="en-US"/>
        </w:rPr>
        <w:t>II</w:t>
      </w:r>
      <w:r w:rsidRPr="005F61AF">
        <w:rPr>
          <w:rStyle w:val="2"/>
          <w:rFonts w:eastAsia="Arial Unicode MS"/>
          <w:b/>
          <w:sz w:val="28"/>
          <w:szCs w:val="28"/>
        </w:rPr>
        <w:t>.</w:t>
      </w:r>
      <w:r w:rsidRPr="005F61AF">
        <w:rPr>
          <w:rStyle w:val="2"/>
          <w:rFonts w:eastAsia="Arial Unicode MS"/>
          <w:b/>
          <w:sz w:val="28"/>
          <w:szCs w:val="28"/>
          <w:lang w:val="en-US"/>
        </w:rPr>
        <w:t xml:space="preserve"> </w:t>
      </w:r>
      <w:r w:rsidRPr="005F61AF">
        <w:rPr>
          <w:rStyle w:val="2"/>
          <w:rFonts w:eastAsia="Arial Unicode MS"/>
          <w:b/>
          <w:sz w:val="28"/>
          <w:szCs w:val="28"/>
        </w:rPr>
        <w:t xml:space="preserve"> Сокращения и Термины</w:t>
      </w:r>
      <w:bookmarkEnd w:id="1"/>
    </w:p>
    <w:p w:rsidR="00DE0BBD" w:rsidRPr="005F61AF" w:rsidRDefault="00DE0BBD" w:rsidP="0018666A">
      <w:pPr>
        <w:pStyle w:val="22"/>
        <w:numPr>
          <w:ilvl w:val="0"/>
          <w:numId w:val="2"/>
        </w:numPr>
        <w:shd w:val="clear" w:color="auto" w:fill="auto"/>
        <w:tabs>
          <w:tab w:val="left" w:pos="1005"/>
        </w:tabs>
        <w:spacing w:before="100" w:beforeAutospacing="1" w:line="269" w:lineRule="exact"/>
        <w:ind w:left="40" w:right="20" w:firstLine="560"/>
        <w:contextualSpacing/>
        <w:rPr>
          <w:sz w:val="22"/>
          <w:szCs w:val="22"/>
        </w:rPr>
      </w:pPr>
      <w:r w:rsidRPr="005F61AF">
        <w:rPr>
          <w:rStyle w:val="a0"/>
          <w:sz w:val="22"/>
          <w:szCs w:val="22"/>
        </w:rPr>
        <w:t>Должник</w:t>
      </w:r>
      <w:r w:rsidRPr="005F61AF">
        <w:rPr>
          <w:rStyle w:val="1"/>
          <w:sz w:val="22"/>
          <w:szCs w:val="22"/>
        </w:rPr>
        <w:t xml:space="preserve"> – </w:t>
      </w:r>
      <w:r w:rsidRPr="005F61AF">
        <w:rPr>
          <w:b/>
          <w:sz w:val="24"/>
          <w:szCs w:val="24"/>
        </w:rPr>
        <w:t xml:space="preserve">ООО «Алтайсода», </w:t>
      </w:r>
      <w:r w:rsidRPr="005F61AF">
        <w:t>ИНН 2258000457, ОГРН 1022202317576</w:t>
      </w:r>
    </w:p>
    <w:p w:rsidR="00DE0BBD" w:rsidRPr="005F61AF" w:rsidRDefault="00DE0BBD" w:rsidP="0018666A">
      <w:pPr>
        <w:pStyle w:val="22"/>
        <w:numPr>
          <w:ilvl w:val="0"/>
          <w:numId w:val="2"/>
        </w:numPr>
        <w:shd w:val="clear" w:color="auto" w:fill="auto"/>
        <w:tabs>
          <w:tab w:val="left" w:pos="1034"/>
        </w:tabs>
        <w:spacing w:before="100" w:beforeAutospacing="1" w:line="283" w:lineRule="exact"/>
        <w:ind w:left="40" w:right="20" w:firstLine="560"/>
        <w:contextualSpacing/>
        <w:rPr>
          <w:sz w:val="22"/>
          <w:szCs w:val="22"/>
        </w:rPr>
      </w:pPr>
      <w:r w:rsidRPr="005F61AF">
        <w:rPr>
          <w:rStyle w:val="a0"/>
          <w:sz w:val="22"/>
          <w:szCs w:val="22"/>
        </w:rPr>
        <w:t>Заявитель</w:t>
      </w:r>
      <w:r w:rsidRPr="005F61AF">
        <w:rPr>
          <w:rStyle w:val="1"/>
          <w:sz w:val="22"/>
          <w:szCs w:val="22"/>
        </w:rPr>
        <w:t xml:space="preserve"> - юридическое или физическое лицо, направившее заявку на участие в торгах.</w:t>
      </w:r>
    </w:p>
    <w:p w:rsidR="00DE0BBD" w:rsidRPr="005F61AF" w:rsidRDefault="00DE0BBD" w:rsidP="009A141B">
      <w:pPr>
        <w:pStyle w:val="22"/>
        <w:numPr>
          <w:ilvl w:val="0"/>
          <w:numId w:val="2"/>
        </w:numPr>
        <w:shd w:val="clear" w:color="auto" w:fill="auto"/>
        <w:tabs>
          <w:tab w:val="left" w:pos="1019"/>
        </w:tabs>
        <w:spacing w:before="0" w:line="283" w:lineRule="exact"/>
        <w:ind w:left="40" w:right="20" w:firstLine="560"/>
        <w:contextualSpacing/>
        <w:rPr>
          <w:sz w:val="22"/>
          <w:szCs w:val="22"/>
        </w:rPr>
      </w:pPr>
      <w:r w:rsidRPr="005F61AF">
        <w:rPr>
          <w:rStyle w:val="a0"/>
          <w:sz w:val="22"/>
          <w:szCs w:val="22"/>
        </w:rPr>
        <w:t>Закон</w:t>
      </w:r>
      <w:r w:rsidRPr="005F61AF">
        <w:rPr>
          <w:rStyle w:val="1"/>
          <w:sz w:val="22"/>
          <w:szCs w:val="22"/>
        </w:rPr>
        <w:t xml:space="preserve"> - Федеральный закон от 26.10.2002 № 127-ФЗ «О несостоятельности (банкротстве)».</w:t>
      </w:r>
    </w:p>
    <w:p w:rsidR="00DE0BBD" w:rsidRPr="005F61AF" w:rsidRDefault="00DE0BBD" w:rsidP="009A141B">
      <w:pPr>
        <w:pStyle w:val="22"/>
        <w:numPr>
          <w:ilvl w:val="0"/>
          <w:numId w:val="2"/>
        </w:numPr>
        <w:shd w:val="clear" w:color="auto" w:fill="auto"/>
        <w:tabs>
          <w:tab w:val="left" w:pos="1029"/>
        </w:tabs>
        <w:spacing w:before="0" w:line="250" w:lineRule="exact"/>
        <w:ind w:left="40" w:right="20" w:firstLine="560"/>
        <w:contextualSpacing/>
        <w:rPr>
          <w:sz w:val="22"/>
          <w:szCs w:val="22"/>
        </w:rPr>
      </w:pPr>
      <w:r w:rsidRPr="005F61AF">
        <w:rPr>
          <w:rStyle w:val="a0"/>
          <w:sz w:val="22"/>
          <w:szCs w:val="22"/>
        </w:rPr>
        <w:t>Приказ Минэкономразвития</w:t>
      </w:r>
      <w:r w:rsidRPr="005F61AF">
        <w:rPr>
          <w:rStyle w:val="1"/>
          <w:sz w:val="22"/>
          <w:szCs w:val="22"/>
        </w:rPr>
        <w:t xml:space="preserve"> - Приказ Минэкономразвития России от </w:t>
      </w:r>
      <w:r w:rsidRPr="005F61AF">
        <w:rPr>
          <w:rStyle w:val="1"/>
        </w:rPr>
        <w:t>23.07.20115 № 495 «Об утверждении Порядка проведения открытых торгов в электронной форме по продаже имущества или  предприятия должников в ходе процедур, применяемых в деле о банкротстве.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 в приказ Минэкономразвития России от 05 апреля 2013 №178 и признании утратившими силу некоторых приказов</w:t>
      </w:r>
      <w:r w:rsidRPr="005F61AF">
        <w:rPr>
          <w:rStyle w:val="1"/>
          <w:sz w:val="22"/>
          <w:szCs w:val="22"/>
        </w:rPr>
        <w:t xml:space="preserve"> Минэкономразвития России».</w:t>
      </w:r>
    </w:p>
    <w:p w:rsidR="00DE0BBD" w:rsidRPr="005F61AF" w:rsidRDefault="00DE0BBD" w:rsidP="009A141B">
      <w:pPr>
        <w:pStyle w:val="22"/>
        <w:numPr>
          <w:ilvl w:val="0"/>
          <w:numId w:val="2"/>
        </w:numPr>
        <w:shd w:val="clear" w:color="auto" w:fill="auto"/>
        <w:tabs>
          <w:tab w:val="left" w:pos="1037"/>
        </w:tabs>
        <w:spacing w:before="0" w:line="250" w:lineRule="exact"/>
        <w:ind w:left="40" w:firstLine="560"/>
        <w:rPr>
          <w:sz w:val="22"/>
          <w:szCs w:val="22"/>
        </w:rPr>
      </w:pPr>
      <w:r w:rsidRPr="005F61AF">
        <w:rPr>
          <w:rStyle w:val="a0"/>
          <w:sz w:val="22"/>
          <w:szCs w:val="22"/>
        </w:rPr>
        <w:t>Имущество</w:t>
      </w:r>
      <w:r w:rsidRPr="005F61AF">
        <w:rPr>
          <w:rStyle w:val="1"/>
          <w:sz w:val="22"/>
          <w:szCs w:val="22"/>
        </w:rPr>
        <w:t xml:space="preserve"> – имущество должника.</w:t>
      </w:r>
    </w:p>
    <w:p w:rsidR="00DE0BBD" w:rsidRPr="005F61AF" w:rsidRDefault="00DE0BBD" w:rsidP="009A141B">
      <w:pPr>
        <w:pStyle w:val="22"/>
        <w:numPr>
          <w:ilvl w:val="0"/>
          <w:numId w:val="2"/>
        </w:numPr>
        <w:shd w:val="clear" w:color="auto" w:fill="auto"/>
        <w:tabs>
          <w:tab w:val="left" w:pos="1034"/>
        </w:tabs>
        <w:spacing w:before="0" w:line="250" w:lineRule="exact"/>
        <w:ind w:left="40" w:right="20" w:firstLine="560"/>
        <w:rPr>
          <w:b/>
          <w:sz w:val="22"/>
          <w:szCs w:val="22"/>
        </w:rPr>
      </w:pPr>
      <w:r w:rsidRPr="005F61AF">
        <w:rPr>
          <w:rStyle w:val="a0"/>
          <w:sz w:val="22"/>
          <w:szCs w:val="22"/>
        </w:rPr>
        <w:t>Кредиторы</w:t>
      </w:r>
      <w:r w:rsidRPr="005F61AF">
        <w:rPr>
          <w:rStyle w:val="1"/>
          <w:sz w:val="22"/>
          <w:szCs w:val="22"/>
        </w:rPr>
        <w:t xml:space="preserve"> - конкурсные кредиторы, требования которых включены в реестр требований кредиторов</w:t>
      </w:r>
      <w:r w:rsidRPr="005F61AF">
        <w:rPr>
          <w:rStyle w:val="a0"/>
          <w:sz w:val="22"/>
          <w:szCs w:val="22"/>
        </w:rPr>
        <w:t xml:space="preserve"> Должника.</w:t>
      </w:r>
    </w:p>
    <w:p w:rsidR="00DE0BBD" w:rsidRPr="005F61AF" w:rsidRDefault="00DE0BBD" w:rsidP="009A141B">
      <w:pPr>
        <w:pStyle w:val="22"/>
        <w:numPr>
          <w:ilvl w:val="0"/>
          <w:numId w:val="2"/>
        </w:numPr>
        <w:shd w:val="clear" w:color="auto" w:fill="auto"/>
        <w:tabs>
          <w:tab w:val="left" w:pos="1331"/>
        </w:tabs>
        <w:spacing w:before="0" w:line="250" w:lineRule="exact"/>
        <w:ind w:left="40" w:right="20" w:firstLine="560"/>
        <w:rPr>
          <w:sz w:val="22"/>
          <w:szCs w:val="22"/>
        </w:rPr>
      </w:pPr>
      <w:r w:rsidRPr="005F61AF">
        <w:rPr>
          <w:rStyle w:val="a0"/>
          <w:sz w:val="22"/>
          <w:szCs w:val="22"/>
        </w:rPr>
        <w:t>Официальное издание</w:t>
      </w:r>
      <w:r w:rsidRPr="005F61AF">
        <w:rPr>
          <w:rStyle w:val="1"/>
          <w:sz w:val="22"/>
          <w:szCs w:val="22"/>
        </w:rPr>
        <w:t xml:space="preserve"> - в соответствии с распоряжением Правительства РФ от 21 июля 2008 года №1049-р и заключенным с Росрегистрацией договором №25 от 01.08.2008 года газета «Коммерсантъ» получила статус официального издания для публикации сведений, предусмотренных Законом.</w:t>
      </w:r>
    </w:p>
    <w:p w:rsidR="00DE0BBD" w:rsidRPr="005F61AF" w:rsidRDefault="00DE0BBD" w:rsidP="009A141B">
      <w:pPr>
        <w:pStyle w:val="22"/>
        <w:numPr>
          <w:ilvl w:val="0"/>
          <w:numId w:val="2"/>
        </w:numPr>
        <w:shd w:val="clear" w:color="auto" w:fill="auto"/>
        <w:tabs>
          <w:tab w:val="left" w:pos="1322"/>
        </w:tabs>
        <w:spacing w:before="0" w:line="250" w:lineRule="exact"/>
        <w:ind w:left="40" w:right="20" w:firstLine="560"/>
        <w:rPr>
          <w:sz w:val="22"/>
          <w:szCs w:val="22"/>
        </w:rPr>
      </w:pPr>
      <w:r w:rsidRPr="005F61AF">
        <w:rPr>
          <w:rStyle w:val="a0"/>
          <w:sz w:val="22"/>
          <w:szCs w:val="22"/>
        </w:rPr>
        <w:t>Положение</w:t>
      </w:r>
      <w:r w:rsidRPr="005F61AF">
        <w:rPr>
          <w:rStyle w:val="1"/>
          <w:sz w:val="22"/>
          <w:szCs w:val="22"/>
        </w:rPr>
        <w:t xml:space="preserve"> - Настоящее Положение (условия) проведения торгов по реализации имущества должника..</w:t>
      </w:r>
    </w:p>
    <w:p w:rsidR="00DE0BBD" w:rsidRPr="005F61AF" w:rsidRDefault="00DE0BBD" w:rsidP="009A141B">
      <w:pPr>
        <w:pStyle w:val="22"/>
        <w:numPr>
          <w:ilvl w:val="0"/>
          <w:numId w:val="2"/>
        </w:numPr>
        <w:shd w:val="clear" w:color="auto" w:fill="auto"/>
        <w:tabs>
          <w:tab w:val="left" w:pos="1326"/>
        </w:tabs>
        <w:spacing w:before="0" w:line="250" w:lineRule="exact"/>
        <w:ind w:left="40" w:right="20" w:firstLine="560"/>
        <w:rPr>
          <w:sz w:val="22"/>
          <w:szCs w:val="22"/>
        </w:rPr>
      </w:pPr>
      <w:r w:rsidRPr="005F61AF">
        <w:rPr>
          <w:rStyle w:val="a0"/>
          <w:sz w:val="22"/>
          <w:szCs w:val="22"/>
        </w:rPr>
        <w:t>Победитель на торгах</w:t>
      </w:r>
      <w:r w:rsidRPr="005F61AF">
        <w:rPr>
          <w:rStyle w:val="1"/>
          <w:sz w:val="22"/>
          <w:szCs w:val="22"/>
        </w:rPr>
        <w:t xml:space="preserve"> - участник торгов, признанный Победителем на торгах. Победитель на торгах становиться покупателем по договору купли-продажи имущества на торгах.</w:t>
      </w:r>
    </w:p>
    <w:p w:rsidR="00DE0BBD" w:rsidRPr="005F61AF" w:rsidRDefault="00DE0BBD" w:rsidP="009A141B">
      <w:pPr>
        <w:pStyle w:val="22"/>
        <w:numPr>
          <w:ilvl w:val="0"/>
          <w:numId w:val="2"/>
        </w:numPr>
        <w:shd w:val="clear" w:color="auto" w:fill="auto"/>
        <w:tabs>
          <w:tab w:val="left" w:pos="1326"/>
        </w:tabs>
        <w:spacing w:before="0" w:line="250" w:lineRule="exact"/>
        <w:ind w:left="40" w:right="20" w:firstLine="560"/>
        <w:rPr>
          <w:sz w:val="22"/>
          <w:szCs w:val="22"/>
        </w:rPr>
      </w:pPr>
      <w:r w:rsidRPr="005F61AF">
        <w:rPr>
          <w:rStyle w:val="a0"/>
          <w:sz w:val="22"/>
          <w:szCs w:val="22"/>
        </w:rPr>
        <w:t>Претендент</w:t>
      </w:r>
      <w:r w:rsidRPr="005F61AF">
        <w:rPr>
          <w:rStyle w:val="1"/>
          <w:sz w:val="22"/>
          <w:szCs w:val="22"/>
        </w:rPr>
        <w:t xml:space="preserve"> - лицо, направившее акцепт на размещенное публичное предложение о продаже имущества.</w:t>
      </w:r>
    </w:p>
    <w:p w:rsidR="00DE0BBD" w:rsidRPr="005F61AF" w:rsidRDefault="00DE0BBD" w:rsidP="009A141B">
      <w:pPr>
        <w:pStyle w:val="22"/>
        <w:numPr>
          <w:ilvl w:val="0"/>
          <w:numId w:val="2"/>
        </w:numPr>
        <w:shd w:val="clear" w:color="auto" w:fill="auto"/>
        <w:tabs>
          <w:tab w:val="left" w:pos="1331"/>
        </w:tabs>
        <w:spacing w:before="0" w:line="250" w:lineRule="exact"/>
        <w:ind w:left="40" w:right="20" w:firstLine="560"/>
        <w:rPr>
          <w:sz w:val="22"/>
          <w:szCs w:val="22"/>
        </w:rPr>
      </w:pPr>
      <w:r w:rsidRPr="005F61AF">
        <w:rPr>
          <w:rStyle w:val="a0"/>
          <w:sz w:val="22"/>
          <w:szCs w:val="22"/>
        </w:rPr>
        <w:t>Публичное предложение (публичная оферта)</w:t>
      </w:r>
      <w:r w:rsidRPr="005F61AF">
        <w:rPr>
          <w:rStyle w:val="1"/>
          <w:sz w:val="22"/>
          <w:szCs w:val="22"/>
        </w:rPr>
        <w:t xml:space="preserve"> - содержащее все существенные условия договора купли-продажи предложение, из которого усматривается воля лица, делающего предложение (продавца), заключить договор на указанных в предложении условиях с любым, кто отзовется первым, и при условии, что акцепт соответствует предложению (оферте). В информационном сообщении о Публичном предложении определяются сроки и условия его акцепта.</w:t>
      </w:r>
    </w:p>
    <w:p w:rsidR="00DE0BBD" w:rsidRPr="005F61AF" w:rsidRDefault="00DE0BBD" w:rsidP="009A141B">
      <w:pPr>
        <w:pStyle w:val="22"/>
        <w:numPr>
          <w:ilvl w:val="0"/>
          <w:numId w:val="2"/>
        </w:numPr>
        <w:shd w:val="clear" w:color="auto" w:fill="auto"/>
        <w:tabs>
          <w:tab w:val="left" w:pos="1322"/>
        </w:tabs>
        <w:spacing w:before="0" w:line="250" w:lineRule="exact"/>
        <w:ind w:left="40" w:right="20" w:firstLine="560"/>
        <w:rPr>
          <w:sz w:val="22"/>
          <w:szCs w:val="22"/>
        </w:rPr>
      </w:pPr>
      <w:r w:rsidRPr="005F61AF">
        <w:rPr>
          <w:rStyle w:val="a0"/>
          <w:sz w:val="22"/>
          <w:szCs w:val="22"/>
        </w:rPr>
        <w:t>Участник торгов</w:t>
      </w:r>
      <w:r w:rsidRPr="005F61AF">
        <w:rPr>
          <w:rStyle w:val="1"/>
          <w:sz w:val="22"/>
          <w:szCs w:val="22"/>
        </w:rPr>
        <w:t xml:space="preserve"> - юридическое и физическое лицо, зарегистрированное, в соответствии с действующим законодательством, на электронной площадке Оператора и допущенное к участию в торгах.</w:t>
      </w:r>
    </w:p>
    <w:p w:rsidR="00DE0BBD" w:rsidRPr="005F61AF" w:rsidRDefault="00DE0BBD" w:rsidP="0015698B">
      <w:pPr>
        <w:pStyle w:val="22"/>
        <w:numPr>
          <w:ilvl w:val="0"/>
          <w:numId w:val="2"/>
        </w:numPr>
        <w:shd w:val="clear" w:color="auto" w:fill="auto"/>
        <w:tabs>
          <w:tab w:val="left" w:pos="1322"/>
        </w:tabs>
        <w:spacing w:before="0" w:line="250" w:lineRule="exact"/>
        <w:ind w:left="40" w:right="20" w:firstLine="560"/>
        <w:rPr>
          <w:sz w:val="22"/>
          <w:szCs w:val="22"/>
        </w:rPr>
      </w:pPr>
      <w:r w:rsidRPr="005F61AF">
        <w:rPr>
          <w:rStyle w:val="a0"/>
          <w:sz w:val="22"/>
          <w:szCs w:val="22"/>
        </w:rPr>
        <w:t>Оператор электронной площадки</w:t>
      </w:r>
      <w:r w:rsidRPr="005F61AF">
        <w:rPr>
          <w:rStyle w:val="1"/>
          <w:sz w:val="22"/>
          <w:szCs w:val="22"/>
        </w:rPr>
        <w:t xml:space="preserve"> - Операторы, подтвердившие свое соответствие требованиям Приказа Минэкономразвития.</w:t>
      </w:r>
    </w:p>
    <w:p w:rsidR="00DE0BBD" w:rsidRPr="005F61AF" w:rsidRDefault="00DE0BBD" w:rsidP="00DA1FF5">
      <w:pPr>
        <w:spacing w:after="0" w:line="20" w:lineRule="atLeast"/>
        <w:rPr>
          <w:rFonts w:ascii="Times New Roman" w:hAnsi="Times New Roman"/>
          <w:b/>
          <w:sz w:val="28"/>
          <w:szCs w:val="28"/>
          <w:lang w:eastAsia="ru-RU"/>
        </w:rPr>
      </w:pPr>
    </w:p>
    <w:p w:rsidR="00DE0BBD" w:rsidRPr="005F61AF" w:rsidRDefault="00DE0BBD" w:rsidP="00820504">
      <w:pPr>
        <w:spacing w:after="0" w:line="20" w:lineRule="atLeast"/>
        <w:ind w:left="40" w:firstLine="54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F61AF">
        <w:rPr>
          <w:rFonts w:ascii="Times New Roman" w:hAnsi="Times New Roman"/>
          <w:b/>
          <w:sz w:val="28"/>
          <w:szCs w:val="28"/>
          <w:lang w:eastAsia="ru-RU"/>
        </w:rPr>
        <w:t>II</w:t>
      </w:r>
      <w:r w:rsidRPr="005F61AF">
        <w:rPr>
          <w:rFonts w:ascii="Times New Roman" w:hAnsi="Times New Roman"/>
          <w:b/>
          <w:sz w:val="28"/>
          <w:szCs w:val="28"/>
          <w:lang w:val="en-US" w:eastAsia="ru-RU"/>
        </w:rPr>
        <w:t>I</w:t>
      </w:r>
      <w:r w:rsidRPr="005F61AF">
        <w:rPr>
          <w:rFonts w:ascii="Times New Roman" w:hAnsi="Times New Roman"/>
          <w:b/>
          <w:sz w:val="28"/>
          <w:szCs w:val="28"/>
          <w:lang w:eastAsia="ru-RU"/>
        </w:rPr>
        <w:t xml:space="preserve">. Порядок, сроки и условия продажи </w:t>
      </w:r>
    </w:p>
    <w:p w:rsidR="00DE0BBD" w:rsidRPr="005F61AF" w:rsidRDefault="00DE0BBD" w:rsidP="00820504">
      <w:pPr>
        <w:spacing w:after="0" w:line="20" w:lineRule="atLeast"/>
        <w:ind w:left="40" w:firstLine="54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F61AF">
        <w:rPr>
          <w:rFonts w:ascii="Times New Roman" w:hAnsi="Times New Roman"/>
          <w:b/>
          <w:sz w:val="28"/>
          <w:szCs w:val="28"/>
          <w:lang w:eastAsia="ru-RU"/>
        </w:rPr>
        <w:t>заложенного имущества должника</w:t>
      </w:r>
    </w:p>
    <w:p w:rsidR="00DE0BBD" w:rsidRPr="005F61AF" w:rsidRDefault="00DE0BBD" w:rsidP="00DA1859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</w:p>
    <w:p w:rsidR="00DE0BBD" w:rsidRPr="005F61AF" w:rsidRDefault="00DE0BBD" w:rsidP="00801832">
      <w:pPr>
        <w:spacing w:after="0" w:line="20" w:lineRule="atLeast"/>
        <w:ind w:left="40" w:firstLine="540"/>
        <w:jc w:val="both"/>
        <w:rPr>
          <w:rFonts w:ascii="Times New Roman" w:hAnsi="Times New Roman"/>
          <w:bCs/>
          <w:lang w:eastAsia="ru-RU"/>
        </w:rPr>
      </w:pPr>
      <w:r w:rsidRPr="005F61AF">
        <w:rPr>
          <w:rFonts w:ascii="Times New Roman" w:hAnsi="Times New Roman"/>
          <w:lang w:eastAsia="ru-RU"/>
        </w:rPr>
        <w:t xml:space="preserve">3.1.1. Согласно отчетам об оценке, проведенным независимым оценщиком ООО «Альфа эксперт»,                от 11.12.2017 </w:t>
      </w:r>
      <w:r w:rsidRPr="005F61AF">
        <w:rPr>
          <w:rFonts w:ascii="Times New Roman" w:hAnsi="Times New Roman"/>
        </w:rPr>
        <w:t xml:space="preserve">№ 27.1-И-17, № 27.2-И-17, № 27.3-И-17,  </w:t>
      </w:r>
      <w:r w:rsidRPr="005F61AF">
        <w:rPr>
          <w:rFonts w:ascii="Times New Roman" w:hAnsi="Times New Roman"/>
          <w:lang w:eastAsia="ru-RU"/>
        </w:rPr>
        <w:t xml:space="preserve">стоимость имущества составляет 8 080 602 </w:t>
      </w:r>
      <w:r w:rsidRPr="005F61AF">
        <w:rPr>
          <w:rFonts w:ascii="Times New Roman" w:hAnsi="Times New Roman"/>
          <w:bCs/>
          <w:lang w:eastAsia="ru-RU"/>
        </w:rPr>
        <w:t>рубля, в том числе:</w:t>
      </w:r>
    </w:p>
    <w:p w:rsidR="00DE0BBD" w:rsidRPr="005F61AF" w:rsidRDefault="00DE0BBD" w:rsidP="00D77C02">
      <w:pPr>
        <w:spacing w:after="0" w:line="20" w:lineRule="atLeast"/>
        <w:ind w:left="40" w:firstLine="540"/>
        <w:jc w:val="both"/>
        <w:rPr>
          <w:rFonts w:ascii="Times New Roman" w:hAnsi="Times New Roman"/>
          <w:bCs/>
          <w:lang w:eastAsia="ru-RU"/>
        </w:rPr>
      </w:pPr>
      <w:r w:rsidRPr="005F61AF">
        <w:rPr>
          <w:rFonts w:ascii="Times New Roman" w:hAnsi="Times New Roman"/>
        </w:rPr>
        <w:t xml:space="preserve">- имущество должника, используемое для разработки месторождения природной соды общей стоимостью 6 602 916 руб. (Шесть миллионов шестьсот две тысячи девятьсот шестнадцать) рублей. Движимое имущество находится по адресу: Центральная, 1,  </w:t>
      </w:r>
      <w:r w:rsidRPr="005F61AF">
        <w:rPr>
          <w:rFonts w:ascii="Times New Roman" w:hAnsi="Times New Roman"/>
          <w:color w:val="000000"/>
        </w:rPr>
        <w:t>р.п. Малиновое Озеро Михайловского района Алтайского края</w:t>
      </w:r>
    </w:p>
    <w:p w:rsidR="00DE0BBD" w:rsidRPr="005F61AF" w:rsidRDefault="00DE0BBD" w:rsidP="00D77C02">
      <w:pPr>
        <w:spacing w:after="0" w:line="20" w:lineRule="atLeast"/>
        <w:ind w:left="40" w:firstLine="540"/>
        <w:jc w:val="both"/>
        <w:rPr>
          <w:rFonts w:ascii="Times New Roman" w:hAnsi="Times New Roman"/>
          <w:bCs/>
          <w:lang w:eastAsia="ru-RU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4860"/>
        <w:gridCol w:w="2520"/>
        <w:gridCol w:w="2340"/>
      </w:tblGrid>
      <w:tr w:rsidR="00DE0BBD" w:rsidRPr="005F61AF" w:rsidTr="00E626DB">
        <w:tc>
          <w:tcPr>
            <w:tcW w:w="648" w:type="dxa"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№ лота</w:t>
            </w:r>
          </w:p>
        </w:tc>
        <w:tc>
          <w:tcPr>
            <w:tcW w:w="4860" w:type="dxa"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Наименование</w:t>
            </w:r>
          </w:p>
        </w:tc>
        <w:tc>
          <w:tcPr>
            <w:tcW w:w="2520" w:type="dxa"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Стоимость согласно отчетам об оценке, руб.</w:t>
            </w:r>
          </w:p>
        </w:tc>
        <w:tc>
          <w:tcPr>
            <w:tcW w:w="2340" w:type="dxa"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Начальная продажная стоимость,  руб.</w:t>
            </w:r>
          </w:p>
        </w:tc>
      </w:tr>
      <w:tr w:rsidR="00DE0BBD" w:rsidRPr="005F61AF" w:rsidTr="00E626DB">
        <w:tc>
          <w:tcPr>
            <w:tcW w:w="648" w:type="dxa"/>
            <w:vMerge w:val="restart"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1</w:t>
            </w:r>
          </w:p>
        </w:tc>
        <w:tc>
          <w:tcPr>
            <w:tcW w:w="4860" w:type="dxa"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</w:rPr>
            </w:pPr>
            <w:r w:rsidRPr="005F61AF">
              <w:rPr>
                <w:rFonts w:ascii="Times New Roman" w:hAnsi="Times New Roman"/>
              </w:rPr>
              <w:t>Агрегат К 200-150-315 с эл.двиг 45 квт 1500 об/мин. 2 шт.</w:t>
            </w:r>
          </w:p>
        </w:tc>
        <w:tc>
          <w:tcPr>
            <w:tcW w:w="2520" w:type="dxa"/>
          </w:tcPr>
          <w:p w:rsidR="00DE0BBD" w:rsidRPr="005F61AF" w:rsidRDefault="00DE0BBD" w:rsidP="00E626DB">
            <w:pPr>
              <w:spacing w:after="0" w:line="20" w:lineRule="atLeast"/>
              <w:jc w:val="right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21 581</w:t>
            </w:r>
          </w:p>
        </w:tc>
        <w:tc>
          <w:tcPr>
            <w:tcW w:w="2340" w:type="dxa"/>
            <w:vMerge w:val="restart"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  <w:p w:rsidR="00DE0BBD" w:rsidRPr="005F61AF" w:rsidRDefault="00DE0BBD" w:rsidP="00E626DB">
            <w:pPr>
              <w:spacing w:after="0" w:line="20" w:lineRule="atLeast"/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6 602 916</w:t>
            </w:r>
          </w:p>
        </w:tc>
      </w:tr>
      <w:tr w:rsidR="00DE0BBD" w:rsidRPr="005F61AF" w:rsidTr="00E626DB">
        <w:tc>
          <w:tcPr>
            <w:tcW w:w="648" w:type="dxa"/>
            <w:vMerge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4860" w:type="dxa"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</w:rPr>
            </w:pPr>
            <w:r w:rsidRPr="005F61AF">
              <w:rPr>
                <w:rFonts w:ascii="Times New Roman" w:hAnsi="Times New Roman"/>
              </w:rPr>
              <w:t>Агрегат К 200-150-315 с эл.двиг 45 квт 1500 об/мин</w:t>
            </w:r>
          </w:p>
        </w:tc>
        <w:tc>
          <w:tcPr>
            <w:tcW w:w="2520" w:type="dxa"/>
          </w:tcPr>
          <w:p w:rsidR="00DE0BBD" w:rsidRPr="005F61AF" w:rsidRDefault="00DE0BBD" w:rsidP="00E626DB">
            <w:pPr>
              <w:spacing w:after="0" w:line="20" w:lineRule="atLeast"/>
              <w:jc w:val="right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10 791</w:t>
            </w:r>
          </w:p>
        </w:tc>
        <w:tc>
          <w:tcPr>
            <w:tcW w:w="2340" w:type="dxa"/>
            <w:vMerge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</w:tr>
      <w:tr w:rsidR="00DE0BBD" w:rsidRPr="005F61AF" w:rsidTr="00E626DB">
        <w:tc>
          <w:tcPr>
            <w:tcW w:w="648" w:type="dxa"/>
            <w:vMerge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4860" w:type="dxa"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</w:rPr>
              <w:t xml:space="preserve">Генератор бензиновый  EPGW 180 Е (сварочный) </w:t>
            </w:r>
          </w:p>
        </w:tc>
        <w:tc>
          <w:tcPr>
            <w:tcW w:w="2520" w:type="dxa"/>
          </w:tcPr>
          <w:p w:rsidR="00DE0BBD" w:rsidRPr="005F61AF" w:rsidRDefault="00DE0BBD" w:rsidP="00E626DB">
            <w:pPr>
              <w:spacing w:after="0" w:line="20" w:lineRule="atLeast"/>
              <w:jc w:val="right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5 983</w:t>
            </w:r>
          </w:p>
        </w:tc>
        <w:tc>
          <w:tcPr>
            <w:tcW w:w="2340" w:type="dxa"/>
            <w:vMerge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</w:tr>
      <w:tr w:rsidR="00DE0BBD" w:rsidRPr="005F61AF" w:rsidTr="00E626DB">
        <w:tc>
          <w:tcPr>
            <w:tcW w:w="648" w:type="dxa"/>
            <w:vMerge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4860" w:type="dxa"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</w:rPr>
              <w:t>Комплектная  трансформаторная подстанция</w:t>
            </w:r>
          </w:p>
        </w:tc>
        <w:tc>
          <w:tcPr>
            <w:tcW w:w="2520" w:type="dxa"/>
          </w:tcPr>
          <w:p w:rsidR="00DE0BBD" w:rsidRPr="005F61AF" w:rsidRDefault="00DE0BBD" w:rsidP="00E626DB">
            <w:pPr>
              <w:spacing w:after="0" w:line="20" w:lineRule="atLeast"/>
              <w:jc w:val="right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51 529</w:t>
            </w:r>
          </w:p>
        </w:tc>
        <w:tc>
          <w:tcPr>
            <w:tcW w:w="2340" w:type="dxa"/>
            <w:vMerge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</w:tr>
      <w:tr w:rsidR="00DE0BBD" w:rsidRPr="005F61AF" w:rsidTr="00E626DB">
        <w:tc>
          <w:tcPr>
            <w:tcW w:w="648" w:type="dxa"/>
            <w:vMerge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4860" w:type="dxa"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</w:rPr>
              <w:t>Передвижная насосная  станция</w:t>
            </w:r>
          </w:p>
        </w:tc>
        <w:tc>
          <w:tcPr>
            <w:tcW w:w="2520" w:type="dxa"/>
          </w:tcPr>
          <w:p w:rsidR="00DE0BBD" w:rsidRPr="005F61AF" w:rsidRDefault="00DE0BBD" w:rsidP="00E626DB">
            <w:pPr>
              <w:spacing w:after="0" w:line="20" w:lineRule="atLeast"/>
              <w:jc w:val="right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38 087</w:t>
            </w:r>
          </w:p>
        </w:tc>
        <w:tc>
          <w:tcPr>
            <w:tcW w:w="2340" w:type="dxa"/>
            <w:vMerge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</w:tr>
      <w:tr w:rsidR="00DE0BBD" w:rsidRPr="005F61AF" w:rsidTr="00E626DB">
        <w:tc>
          <w:tcPr>
            <w:tcW w:w="648" w:type="dxa"/>
            <w:vMerge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4860" w:type="dxa"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</w:rPr>
              <w:t xml:space="preserve">Подстанция  КТПН - ВВ - 250 кВА-6/0,4 кВ с трансформатором  </w:t>
            </w:r>
          </w:p>
        </w:tc>
        <w:tc>
          <w:tcPr>
            <w:tcW w:w="2520" w:type="dxa"/>
          </w:tcPr>
          <w:p w:rsidR="00DE0BBD" w:rsidRPr="005F61AF" w:rsidRDefault="00DE0BBD" w:rsidP="00E626DB">
            <w:pPr>
              <w:spacing w:after="0" w:line="20" w:lineRule="atLeast"/>
              <w:jc w:val="right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32 206</w:t>
            </w:r>
          </w:p>
        </w:tc>
        <w:tc>
          <w:tcPr>
            <w:tcW w:w="2340" w:type="dxa"/>
            <w:vMerge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</w:tr>
      <w:tr w:rsidR="00DE0BBD" w:rsidRPr="005F61AF" w:rsidTr="00E626DB">
        <w:tc>
          <w:tcPr>
            <w:tcW w:w="648" w:type="dxa"/>
            <w:vMerge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4860" w:type="dxa"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</w:rPr>
              <w:t>Коллекторно-дренажная  сеть</w:t>
            </w:r>
          </w:p>
        </w:tc>
        <w:tc>
          <w:tcPr>
            <w:tcW w:w="2520" w:type="dxa"/>
          </w:tcPr>
          <w:p w:rsidR="00DE0BBD" w:rsidRPr="005F61AF" w:rsidRDefault="00DE0BBD" w:rsidP="00E626DB">
            <w:pPr>
              <w:spacing w:after="0" w:line="20" w:lineRule="atLeast"/>
              <w:jc w:val="right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1 346 309</w:t>
            </w:r>
          </w:p>
        </w:tc>
        <w:tc>
          <w:tcPr>
            <w:tcW w:w="2340" w:type="dxa"/>
            <w:vMerge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</w:tr>
      <w:tr w:rsidR="00DE0BBD" w:rsidRPr="005F61AF" w:rsidTr="00E626DB">
        <w:tc>
          <w:tcPr>
            <w:tcW w:w="648" w:type="dxa"/>
            <w:vMerge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4860" w:type="dxa"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</w:rPr>
              <w:t>Линия электропередач</w:t>
            </w:r>
          </w:p>
        </w:tc>
        <w:tc>
          <w:tcPr>
            <w:tcW w:w="2520" w:type="dxa"/>
          </w:tcPr>
          <w:p w:rsidR="00DE0BBD" w:rsidRPr="005F61AF" w:rsidRDefault="00DE0BBD" w:rsidP="00E626DB">
            <w:pPr>
              <w:spacing w:after="0" w:line="20" w:lineRule="atLeast"/>
              <w:jc w:val="right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462 703</w:t>
            </w:r>
          </w:p>
        </w:tc>
        <w:tc>
          <w:tcPr>
            <w:tcW w:w="2340" w:type="dxa"/>
            <w:vMerge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</w:tr>
      <w:tr w:rsidR="00DE0BBD" w:rsidRPr="005F61AF" w:rsidTr="00E626DB">
        <w:tc>
          <w:tcPr>
            <w:tcW w:w="648" w:type="dxa"/>
            <w:vMerge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4860" w:type="dxa"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</w:rPr>
              <w:t>Транспортирующий трубопровод</w:t>
            </w:r>
          </w:p>
        </w:tc>
        <w:tc>
          <w:tcPr>
            <w:tcW w:w="2520" w:type="dxa"/>
          </w:tcPr>
          <w:p w:rsidR="00DE0BBD" w:rsidRPr="005F61AF" w:rsidRDefault="00DE0BBD" w:rsidP="00E626DB">
            <w:pPr>
              <w:spacing w:after="0" w:line="20" w:lineRule="atLeast"/>
              <w:jc w:val="right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464 363</w:t>
            </w:r>
          </w:p>
        </w:tc>
        <w:tc>
          <w:tcPr>
            <w:tcW w:w="2340" w:type="dxa"/>
            <w:vMerge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</w:tr>
      <w:tr w:rsidR="00DE0BBD" w:rsidRPr="005F61AF" w:rsidTr="00E626DB">
        <w:tc>
          <w:tcPr>
            <w:tcW w:w="648" w:type="dxa"/>
            <w:vMerge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4860" w:type="dxa"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</w:rPr>
            </w:pPr>
            <w:r w:rsidRPr="005F61AF">
              <w:rPr>
                <w:rFonts w:ascii="Times New Roman" w:hAnsi="Times New Roman"/>
              </w:rPr>
              <w:t>Скважина</w:t>
            </w:r>
          </w:p>
        </w:tc>
        <w:tc>
          <w:tcPr>
            <w:tcW w:w="2520" w:type="dxa"/>
          </w:tcPr>
          <w:p w:rsidR="00DE0BBD" w:rsidRPr="005F61AF" w:rsidRDefault="00DE0BBD" w:rsidP="00E626DB">
            <w:pPr>
              <w:spacing w:after="0" w:line="20" w:lineRule="atLeast"/>
              <w:jc w:val="right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342 131</w:t>
            </w:r>
          </w:p>
        </w:tc>
        <w:tc>
          <w:tcPr>
            <w:tcW w:w="2340" w:type="dxa"/>
            <w:vMerge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</w:tr>
      <w:tr w:rsidR="00DE0BBD" w:rsidRPr="005F61AF" w:rsidTr="00E626DB">
        <w:tc>
          <w:tcPr>
            <w:tcW w:w="648" w:type="dxa"/>
            <w:vMerge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4860" w:type="dxa"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</w:rPr>
            </w:pPr>
            <w:r w:rsidRPr="005F61AF">
              <w:rPr>
                <w:rFonts w:ascii="Times New Roman" w:hAnsi="Times New Roman"/>
              </w:rPr>
              <w:t>Садочный бассейн</w:t>
            </w:r>
          </w:p>
        </w:tc>
        <w:tc>
          <w:tcPr>
            <w:tcW w:w="2520" w:type="dxa"/>
          </w:tcPr>
          <w:p w:rsidR="00DE0BBD" w:rsidRPr="005F61AF" w:rsidRDefault="00DE0BBD" w:rsidP="00E626DB">
            <w:pPr>
              <w:spacing w:after="0" w:line="20" w:lineRule="atLeast"/>
              <w:jc w:val="right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97 233</w:t>
            </w:r>
          </w:p>
        </w:tc>
        <w:tc>
          <w:tcPr>
            <w:tcW w:w="2340" w:type="dxa"/>
            <w:vMerge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</w:tr>
      <w:tr w:rsidR="00DE0BBD" w:rsidRPr="005F61AF" w:rsidTr="00E626DB">
        <w:tc>
          <w:tcPr>
            <w:tcW w:w="648" w:type="dxa"/>
            <w:vMerge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4860" w:type="dxa"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color w:val="000000"/>
              </w:rPr>
            </w:pPr>
            <w:r w:rsidRPr="005F61AF">
              <w:rPr>
                <w:rFonts w:ascii="Times New Roman" w:hAnsi="Times New Roman"/>
              </w:rPr>
              <w:t>Право аренды земельного участка</w:t>
            </w:r>
            <w:r w:rsidRPr="005F61AF">
              <w:rPr>
                <w:rFonts w:ascii="Times New Roman" w:hAnsi="Times New Roman"/>
                <w:color w:val="000000"/>
              </w:rPr>
              <w:t xml:space="preserve"> площадью 7 441 575 кв.м. с кадастровым номером 22:28:020206:126; 2 км. по направлению на юг от ориентира р.п. Малиновое Озеро Михайловского района Алтайского края </w:t>
            </w:r>
          </w:p>
        </w:tc>
        <w:tc>
          <w:tcPr>
            <w:tcW w:w="2520" w:type="dxa"/>
          </w:tcPr>
          <w:p w:rsidR="00DE0BBD" w:rsidRPr="005F61AF" w:rsidRDefault="00DE0BBD" w:rsidP="00E626DB">
            <w:pPr>
              <w:spacing w:after="0" w:line="20" w:lineRule="atLeast"/>
              <w:jc w:val="right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3 170 000</w:t>
            </w:r>
          </w:p>
        </w:tc>
        <w:tc>
          <w:tcPr>
            <w:tcW w:w="2340" w:type="dxa"/>
            <w:vMerge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</w:tr>
      <w:tr w:rsidR="00DE0BBD" w:rsidRPr="005F61AF" w:rsidTr="00E626DB">
        <w:tc>
          <w:tcPr>
            <w:tcW w:w="648" w:type="dxa"/>
            <w:vMerge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4860" w:type="dxa"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</w:rPr>
            </w:pPr>
            <w:r w:rsidRPr="005F61AF">
              <w:rPr>
                <w:rFonts w:ascii="Times New Roman" w:hAnsi="Times New Roman"/>
              </w:rPr>
              <w:t>Право аренды земельного участка</w:t>
            </w:r>
            <w:r w:rsidRPr="005F61AF">
              <w:rPr>
                <w:rFonts w:ascii="Times New Roman" w:hAnsi="Times New Roman"/>
                <w:color w:val="000000"/>
              </w:rPr>
              <w:t xml:space="preserve"> площадью 1 220 000 кв.м. с кадастровым номером 22:28:020206:127; 1  км. по направлению на юг от ориентира р.п. Малиновое Озеро Михайловского района Алтайского края</w:t>
            </w:r>
          </w:p>
        </w:tc>
        <w:tc>
          <w:tcPr>
            <w:tcW w:w="2520" w:type="dxa"/>
          </w:tcPr>
          <w:p w:rsidR="00DE0BBD" w:rsidRPr="005F61AF" w:rsidRDefault="00DE0BBD" w:rsidP="00E626DB">
            <w:pPr>
              <w:spacing w:after="0" w:line="20" w:lineRule="atLeast"/>
              <w:jc w:val="right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560 000</w:t>
            </w:r>
          </w:p>
        </w:tc>
        <w:tc>
          <w:tcPr>
            <w:tcW w:w="2340" w:type="dxa"/>
            <w:vMerge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</w:tr>
      <w:tr w:rsidR="00DE0BBD" w:rsidRPr="005F61AF" w:rsidTr="00E626DB">
        <w:tc>
          <w:tcPr>
            <w:tcW w:w="5508" w:type="dxa"/>
            <w:gridSpan w:val="2"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</w:rPr>
            </w:pPr>
            <w:r w:rsidRPr="005F61AF">
              <w:rPr>
                <w:rFonts w:ascii="Times New Roman" w:hAnsi="Times New Roman"/>
              </w:rPr>
              <w:t>Итого:</w:t>
            </w:r>
          </w:p>
        </w:tc>
        <w:tc>
          <w:tcPr>
            <w:tcW w:w="2520" w:type="dxa"/>
          </w:tcPr>
          <w:p w:rsidR="00DE0BBD" w:rsidRPr="005F61AF" w:rsidRDefault="00DE0BBD" w:rsidP="00E626DB">
            <w:pPr>
              <w:spacing w:after="0" w:line="20" w:lineRule="atLeast"/>
              <w:jc w:val="right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6 602 916</w:t>
            </w:r>
          </w:p>
        </w:tc>
        <w:tc>
          <w:tcPr>
            <w:tcW w:w="2340" w:type="dxa"/>
            <w:vMerge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</w:tr>
    </w:tbl>
    <w:p w:rsidR="00DE0BBD" w:rsidRPr="005F61AF" w:rsidRDefault="00DE0BBD" w:rsidP="00A97489">
      <w:pPr>
        <w:spacing w:after="0" w:line="20" w:lineRule="atLeast"/>
        <w:jc w:val="both"/>
        <w:rPr>
          <w:rFonts w:ascii="Times New Roman" w:hAnsi="Times New Roman"/>
          <w:bCs/>
          <w:lang w:eastAsia="ru-RU"/>
        </w:rPr>
      </w:pPr>
      <w:r w:rsidRPr="005F61AF">
        <w:rPr>
          <w:rFonts w:ascii="Times New Roman" w:hAnsi="Times New Roman"/>
          <w:bCs/>
          <w:lang w:eastAsia="ru-RU"/>
        </w:rPr>
        <w:t>иное имущество: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4860"/>
        <w:gridCol w:w="2520"/>
        <w:gridCol w:w="2340"/>
      </w:tblGrid>
      <w:tr w:rsidR="00DE0BBD" w:rsidRPr="005F61AF" w:rsidTr="00E626DB">
        <w:tc>
          <w:tcPr>
            <w:tcW w:w="648" w:type="dxa"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№ лота</w:t>
            </w:r>
          </w:p>
        </w:tc>
        <w:tc>
          <w:tcPr>
            <w:tcW w:w="4860" w:type="dxa"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Наименование</w:t>
            </w:r>
          </w:p>
        </w:tc>
        <w:tc>
          <w:tcPr>
            <w:tcW w:w="2520" w:type="dxa"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Стоимость согласно отчетам об оценке, руб.</w:t>
            </w:r>
          </w:p>
        </w:tc>
        <w:tc>
          <w:tcPr>
            <w:tcW w:w="2340" w:type="dxa"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Начальная продажная стоимость,  руб.</w:t>
            </w:r>
          </w:p>
        </w:tc>
      </w:tr>
      <w:tr w:rsidR="00DE0BBD" w:rsidRPr="005F61AF" w:rsidTr="00E626DB">
        <w:tc>
          <w:tcPr>
            <w:tcW w:w="648" w:type="dxa"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2</w:t>
            </w:r>
          </w:p>
        </w:tc>
        <w:tc>
          <w:tcPr>
            <w:tcW w:w="4860" w:type="dxa"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</w:rPr>
            </w:pPr>
            <w:r w:rsidRPr="005F61AF">
              <w:rPr>
                <w:rFonts w:ascii="Times New Roman" w:hAnsi="Times New Roman"/>
              </w:rPr>
              <w:t>Нежилое здание и право аренды под зданием (Комбинат бытового обслуживания), расположено: р.п. Малиновое озеро, Центральная, 2, Михайловский район, Алтайский край</w:t>
            </w:r>
          </w:p>
        </w:tc>
        <w:tc>
          <w:tcPr>
            <w:tcW w:w="2520" w:type="dxa"/>
          </w:tcPr>
          <w:p w:rsidR="00DE0BBD" w:rsidRPr="005F61AF" w:rsidRDefault="00DE0BBD" w:rsidP="00E626DB">
            <w:pPr>
              <w:spacing w:after="0" w:line="20" w:lineRule="atLeast"/>
              <w:jc w:val="right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1 441 000</w:t>
            </w:r>
          </w:p>
        </w:tc>
        <w:tc>
          <w:tcPr>
            <w:tcW w:w="2340" w:type="dxa"/>
          </w:tcPr>
          <w:p w:rsidR="00DE0BBD" w:rsidRPr="005F61AF" w:rsidRDefault="00DE0BBD" w:rsidP="00E626DB">
            <w:pPr>
              <w:spacing w:after="0" w:line="20" w:lineRule="atLeast"/>
              <w:jc w:val="right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1 441 000</w:t>
            </w:r>
          </w:p>
        </w:tc>
      </w:tr>
      <w:tr w:rsidR="00DE0BBD" w:rsidRPr="005F61AF" w:rsidTr="00E626DB">
        <w:tc>
          <w:tcPr>
            <w:tcW w:w="648" w:type="dxa"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3</w:t>
            </w:r>
          </w:p>
        </w:tc>
        <w:tc>
          <w:tcPr>
            <w:tcW w:w="4860" w:type="dxa"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</w:rPr>
            </w:pPr>
            <w:r w:rsidRPr="005F61AF">
              <w:rPr>
                <w:rFonts w:ascii="Times New Roman" w:hAnsi="Times New Roman"/>
              </w:rPr>
              <w:t>Автомобиль  ГАЗ-3102 легковой  VIN XTN 310200412239</w:t>
            </w:r>
          </w:p>
        </w:tc>
        <w:tc>
          <w:tcPr>
            <w:tcW w:w="2520" w:type="dxa"/>
          </w:tcPr>
          <w:p w:rsidR="00DE0BBD" w:rsidRPr="005F61AF" w:rsidRDefault="00DE0BBD" w:rsidP="00E626DB">
            <w:pPr>
              <w:spacing w:after="0" w:line="20" w:lineRule="atLeast"/>
              <w:jc w:val="right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36 686</w:t>
            </w:r>
          </w:p>
        </w:tc>
        <w:tc>
          <w:tcPr>
            <w:tcW w:w="2340" w:type="dxa"/>
          </w:tcPr>
          <w:p w:rsidR="00DE0BBD" w:rsidRPr="005F61AF" w:rsidRDefault="00DE0BBD" w:rsidP="00E626DB">
            <w:pPr>
              <w:spacing w:after="0" w:line="20" w:lineRule="atLeast"/>
              <w:jc w:val="right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36 686</w:t>
            </w:r>
          </w:p>
        </w:tc>
      </w:tr>
      <w:tr w:rsidR="00DE0BBD" w:rsidRPr="005F61AF" w:rsidTr="00E626DB">
        <w:tc>
          <w:tcPr>
            <w:tcW w:w="5508" w:type="dxa"/>
            <w:gridSpan w:val="2"/>
          </w:tcPr>
          <w:p w:rsidR="00DE0BBD" w:rsidRPr="005F61AF" w:rsidRDefault="00DE0BBD" w:rsidP="00E626DB">
            <w:pPr>
              <w:spacing w:after="0" w:line="20" w:lineRule="atLeast"/>
              <w:jc w:val="both"/>
              <w:rPr>
                <w:rFonts w:ascii="Times New Roman" w:hAnsi="Times New Roman"/>
              </w:rPr>
            </w:pPr>
            <w:r w:rsidRPr="005F61AF">
              <w:rPr>
                <w:rFonts w:ascii="Times New Roman" w:hAnsi="Times New Roman"/>
              </w:rPr>
              <w:t>Итого:</w:t>
            </w:r>
          </w:p>
        </w:tc>
        <w:tc>
          <w:tcPr>
            <w:tcW w:w="2520" w:type="dxa"/>
          </w:tcPr>
          <w:p w:rsidR="00DE0BBD" w:rsidRPr="005F61AF" w:rsidRDefault="00DE0BBD" w:rsidP="00E626DB">
            <w:pPr>
              <w:spacing w:after="0" w:line="20" w:lineRule="atLeast"/>
              <w:jc w:val="right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1 477 686</w:t>
            </w:r>
          </w:p>
        </w:tc>
        <w:tc>
          <w:tcPr>
            <w:tcW w:w="2340" w:type="dxa"/>
          </w:tcPr>
          <w:p w:rsidR="00DE0BBD" w:rsidRPr="005F61AF" w:rsidRDefault="00DE0BBD" w:rsidP="00E626DB">
            <w:pPr>
              <w:spacing w:after="0" w:line="20" w:lineRule="atLeast"/>
              <w:jc w:val="right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1 477 686</w:t>
            </w:r>
          </w:p>
        </w:tc>
      </w:tr>
    </w:tbl>
    <w:p w:rsidR="00DE0BBD" w:rsidRPr="005F61AF" w:rsidRDefault="00DE0BBD" w:rsidP="00E71A17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</w:p>
    <w:p w:rsidR="00DE0BBD" w:rsidRPr="00712A27" w:rsidRDefault="00DE0BBD" w:rsidP="00E71A17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712A27">
        <w:rPr>
          <w:rFonts w:ascii="Times New Roman" w:hAnsi="Times New Roman"/>
          <w:lang w:eastAsia="ru-RU"/>
        </w:rPr>
        <w:t>3.2. Сообщение о продаже имущества публикуется Организатором торгов в газете «Коммерсант», в печатном органе по месту нахождения должника в газете «Вечерний Барнаул».</w:t>
      </w:r>
    </w:p>
    <w:p w:rsidR="00DE0BBD" w:rsidRPr="00712A27" w:rsidRDefault="00DE0BBD" w:rsidP="00E71A17">
      <w:pPr>
        <w:spacing w:after="0" w:line="20" w:lineRule="atLeast"/>
        <w:ind w:firstLine="580"/>
        <w:jc w:val="both"/>
        <w:rPr>
          <w:rFonts w:ascii="Times New Roman" w:hAnsi="Times New Roman"/>
          <w:lang w:eastAsia="ru-RU"/>
        </w:rPr>
      </w:pPr>
      <w:r w:rsidRPr="00712A27">
        <w:rPr>
          <w:rFonts w:ascii="Times New Roman" w:hAnsi="Times New Roman"/>
          <w:lang w:eastAsia="ru-RU"/>
        </w:rPr>
        <w:t>3.3. В качестве организатора торгов выступает конкурсный управляющий ООО «Алтайсода» -   Косилова Ольга Павловна.</w:t>
      </w:r>
    </w:p>
    <w:p w:rsidR="00DE0BBD" w:rsidRPr="00712A27" w:rsidRDefault="00DE0BBD" w:rsidP="00E71A17">
      <w:pPr>
        <w:spacing w:after="0" w:line="20" w:lineRule="atLeast"/>
        <w:ind w:firstLine="580"/>
        <w:jc w:val="both"/>
        <w:rPr>
          <w:rFonts w:ascii="Times New Roman" w:hAnsi="Times New Roman"/>
          <w:lang w:eastAsia="ru-RU"/>
        </w:rPr>
      </w:pPr>
      <w:r w:rsidRPr="00712A27">
        <w:rPr>
          <w:rFonts w:ascii="Times New Roman" w:hAnsi="Times New Roman"/>
          <w:lang w:eastAsia="ru-RU"/>
        </w:rPr>
        <w:t xml:space="preserve">3.4.1. Начальная продажная стоимость устанавливается </w:t>
      </w:r>
      <w:r w:rsidRPr="00712A27">
        <w:rPr>
          <w:rFonts w:ascii="Times New Roman" w:hAnsi="Times New Roman"/>
        </w:rPr>
        <w:t xml:space="preserve">согласно </w:t>
      </w:r>
      <w:r w:rsidRPr="00712A27">
        <w:rPr>
          <w:rFonts w:ascii="Times New Roman" w:hAnsi="Times New Roman"/>
          <w:lang w:eastAsia="ru-RU"/>
        </w:rPr>
        <w:t xml:space="preserve">определенной независимым оценщиком ООО «Альфа эксперт» рыночной стоимости в отчетах от 11.12.2017 </w:t>
      </w:r>
      <w:r w:rsidRPr="00712A27">
        <w:rPr>
          <w:rFonts w:ascii="Times New Roman" w:hAnsi="Times New Roman"/>
        </w:rPr>
        <w:t>№ 27.1-И-17, № 27.2-И-17, № 27.3-И-17.</w:t>
      </w:r>
    </w:p>
    <w:p w:rsidR="00DE0BBD" w:rsidRPr="00712A27" w:rsidRDefault="00DE0BBD" w:rsidP="00E71A17">
      <w:pPr>
        <w:spacing w:after="0" w:line="20" w:lineRule="atLeast"/>
        <w:ind w:firstLine="580"/>
        <w:jc w:val="both"/>
        <w:rPr>
          <w:rFonts w:ascii="Times New Roman" w:hAnsi="Times New Roman"/>
          <w:lang w:eastAsia="ru-RU"/>
        </w:rPr>
      </w:pPr>
      <w:r w:rsidRPr="00712A27">
        <w:rPr>
          <w:rFonts w:ascii="Times New Roman" w:hAnsi="Times New Roman"/>
          <w:lang w:eastAsia="ru-RU"/>
        </w:rPr>
        <w:t xml:space="preserve">3.5. Продажа имущества осуществляется путем проведения открытых торгов в форме аукциона. При проведении аукциона используется открытая форма представления предложений о цене имущества (предложения о цене заявляются участниками торгов открыто в ходе проведения торгов). Торги проводятся в электронной форме. Электронные торги проводятся с использованием электронной площадки </w:t>
      </w:r>
      <w:r w:rsidRPr="00712A27">
        <w:rPr>
          <w:rFonts w:ascii="Times New Roman" w:hAnsi="Times New Roman"/>
          <w:lang w:val="en-US"/>
        </w:rPr>
        <w:t>RUSSIA</w:t>
      </w:r>
      <w:r w:rsidRPr="00712A27">
        <w:rPr>
          <w:rFonts w:ascii="Times New Roman" w:hAnsi="Times New Roman"/>
        </w:rPr>
        <w:t xml:space="preserve"> </w:t>
      </w:r>
      <w:r w:rsidRPr="00712A27">
        <w:rPr>
          <w:rFonts w:ascii="Times New Roman" w:hAnsi="Times New Roman"/>
          <w:lang w:val="en-US"/>
        </w:rPr>
        <w:t>Online</w:t>
      </w:r>
      <w:r w:rsidRPr="00712A27">
        <w:rPr>
          <w:rFonts w:ascii="Times New Roman" w:hAnsi="Times New Roman"/>
        </w:rPr>
        <w:t xml:space="preserve">, расположенной в сети Интернет по адресу: </w:t>
      </w:r>
      <w:hyperlink r:id="rId7" w:history="1">
        <w:r w:rsidRPr="00712A27">
          <w:rPr>
            <w:rStyle w:val="Hyperlink"/>
            <w:rFonts w:ascii="Times New Roman" w:hAnsi="Times New Roman"/>
            <w:b/>
            <w:lang w:val="en-US"/>
          </w:rPr>
          <w:t>www</w:t>
        </w:r>
        <w:r w:rsidRPr="00712A27">
          <w:rPr>
            <w:rStyle w:val="Hyperlink"/>
            <w:rFonts w:ascii="Times New Roman" w:hAnsi="Times New Roman"/>
            <w:b/>
          </w:rPr>
          <w:t>.</w:t>
        </w:r>
        <w:r w:rsidRPr="00712A27">
          <w:rPr>
            <w:rStyle w:val="Hyperlink"/>
            <w:rFonts w:ascii="Times New Roman" w:hAnsi="Times New Roman"/>
            <w:b/>
            <w:lang w:val="en-US"/>
          </w:rPr>
          <w:t>rus</w:t>
        </w:r>
        <w:r w:rsidRPr="00712A27">
          <w:rPr>
            <w:rStyle w:val="Hyperlink"/>
            <w:rFonts w:ascii="Times New Roman" w:hAnsi="Times New Roman"/>
            <w:b/>
          </w:rPr>
          <w:t>-</w:t>
        </w:r>
        <w:r w:rsidRPr="00712A27">
          <w:rPr>
            <w:rStyle w:val="Hyperlink"/>
            <w:rFonts w:ascii="Times New Roman" w:hAnsi="Times New Roman"/>
            <w:b/>
            <w:lang w:val="en-US"/>
          </w:rPr>
          <w:t>on</w:t>
        </w:r>
        <w:r w:rsidRPr="00712A27">
          <w:rPr>
            <w:rStyle w:val="Hyperlink"/>
            <w:rFonts w:ascii="Times New Roman" w:hAnsi="Times New Roman"/>
            <w:b/>
          </w:rPr>
          <w:t>.</w:t>
        </w:r>
        <w:r w:rsidRPr="00712A27">
          <w:rPr>
            <w:rStyle w:val="Hyperlink"/>
            <w:rFonts w:ascii="Times New Roman" w:hAnsi="Times New Roman"/>
            <w:b/>
            <w:lang w:val="en-US"/>
          </w:rPr>
          <w:t>ru</w:t>
        </w:r>
      </w:hyperlink>
      <w:r w:rsidRPr="00712A27">
        <w:rPr>
          <w:rFonts w:ascii="Times New Roman" w:hAnsi="Times New Roman"/>
          <w:b/>
        </w:rPr>
        <w:t xml:space="preserve"> </w:t>
      </w:r>
      <w:r w:rsidRPr="00712A27">
        <w:rPr>
          <w:rFonts w:ascii="Times New Roman" w:hAnsi="Times New Roman"/>
        </w:rPr>
        <w:t xml:space="preserve">Оператором площадки является ЗАО «Руссиа ОнЛайн» (адрес 105094, г. Москва Семеновская набережная,  д.21/1 строение 1 помещение </w:t>
      </w:r>
      <w:r w:rsidRPr="00712A27">
        <w:rPr>
          <w:rFonts w:ascii="Times New Roman" w:hAnsi="Times New Roman"/>
          <w:lang w:val="en-US"/>
        </w:rPr>
        <w:t>VII</w:t>
      </w:r>
      <w:r w:rsidRPr="00712A27">
        <w:rPr>
          <w:rFonts w:ascii="Times New Roman" w:hAnsi="Times New Roman"/>
        </w:rPr>
        <w:t xml:space="preserve"> офис 1. Фактический адрес и адрес для направления корреспонденции: 105062. г. Москва. ул. Покровка д. 43, строение 6 офис 7, ОГРН 1107746556950, ИНН/КПП 7701883660/770101001)</w:t>
      </w:r>
      <w:r w:rsidRPr="00712A27">
        <w:rPr>
          <w:rFonts w:ascii="Times New Roman" w:hAnsi="Times New Roman"/>
          <w:lang w:eastAsia="ru-RU"/>
        </w:rPr>
        <w:t>, признанной регулирующим органом соответствующей требованиям, утвержденным приказом Минэкономразвития РФ.</w:t>
      </w:r>
    </w:p>
    <w:p w:rsidR="00DE0BBD" w:rsidRPr="00712A27" w:rsidRDefault="00DE0BBD" w:rsidP="00E71A17">
      <w:pPr>
        <w:spacing w:after="0" w:line="20" w:lineRule="atLeast"/>
        <w:ind w:firstLine="580"/>
        <w:jc w:val="both"/>
        <w:rPr>
          <w:rFonts w:ascii="Times New Roman" w:hAnsi="Times New Roman"/>
          <w:lang w:eastAsia="ru-RU"/>
        </w:rPr>
      </w:pPr>
      <w:r w:rsidRPr="00712A27">
        <w:rPr>
          <w:rFonts w:ascii="Times New Roman" w:hAnsi="Times New Roman"/>
          <w:lang w:eastAsia="ru-RU"/>
        </w:rPr>
        <w:t xml:space="preserve">3.6. </w:t>
      </w:r>
      <w:r w:rsidRPr="00712A27">
        <w:rPr>
          <w:rFonts w:ascii="Times New Roman" w:hAnsi="Times New Roman"/>
        </w:rPr>
        <w:t>Продажа имущества должника осуществляется  3 (тремя) лотами в соответствии с Приказом</w:t>
      </w:r>
      <w:r w:rsidRPr="00712A27">
        <w:rPr>
          <w:rStyle w:val="6"/>
          <w:sz w:val="22"/>
        </w:rPr>
        <w:t xml:space="preserve"> </w:t>
      </w:r>
      <w:r w:rsidRPr="00712A27">
        <w:rPr>
          <w:rFonts w:ascii="Times New Roman" w:hAnsi="Times New Roman"/>
        </w:rPr>
        <w:t>Минэкономразвития и в порядке, установленном пунктами 4, 5, 8 - 19 статьи 110, пунктом 3 статьи 111 Закона.</w:t>
      </w:r>
    </w:p>
    <w:p w:rsidR="00DE0BBD" w:rsidRPr="00712A27" w:rsidRDefault="00DE0BBD" w:rsidP="005E1A23">
      <w:pPr>
        <w:pStyle w:val="22"/>
        <w:shd w:val="clear" w:color="auto" w:fill="auto"/>
        <w:tabs>
          <w:tab w:val="left" w:pos="1146"/>
        </w:tabs>
        <w:spacing w:before="0" w:line="250" w:lineRule="exact"/>
        <w:ind w:right="-2" w:firstLine="580"/>
        <w:rPr>
          <w:sz w:val="22"/>
          <w:szCs w:val="22"/>
        </w:rPr>
      </w:pPr>
      <w:r w:rsidRPr="00712A27">
        <w:rPr>
          <w:sz w:val="22"/>
          <w:szCs w:val="22"/>
          <w:lang w:eastAsia="ru-RU"/>
        </w:rPr>
        <w:t>3.7. Задаток для участия в торгах устанавливается в размере 10 % от начальной цены</w:t>
      </w:r>
      <w:r w:rsidRPr="00712A27">
        <w:rPr>
          <w:sz w:val="22"/>
          <w:szCs w:val="22"/>
        </w:rPr>
        <w:t xml:space="preserve"> и вносится по следующим реквизитам: Получатель: </w:t>
      </w:r>
      <w:r w:rsidRPr="00712A27">
        <w:rPr>
          <w:color w:val="000000"/>
          <w:sz w:val="22"/>
          <w:szCs w:val="22"/>
          <w:lang w:eastAsia="ru-RU"/>
        </w:rPr>
        <w:t xml:space="preserve">Общество с ограниченной ответственностью </w:t>
      </w:r>
      <w:r w:rsidRPr="00712A27">
        <w:rPr>
          <w:sz w:val="22"/>
          <w:szCs w:val="22"/>
        </w:rPr>
        <w:t xml:space="preserve">«Алтайсода» </w:t>
      </w:r>
      <w:r w:rsidRPr="00712A27">
        <w:rPr>
          <w:color w:val="000000"/>
          <w:sz w:val="22"/>
          <w:szCs w:val="22"/>
          <w:lang w:eastAsia="ru-RU"/>
        </w:rPr>
        <w:t xml:space="preserve">ИНН 2258000457, КПП 222301001. </w:t>
      </w:r>
      <w:r w:rsidRPr="00712A27">
        <w:rPr>
          <w:sz w:val="22"/>
          <w:szCs w:val="22"/>
        </w:rPr>
        <w:t xml:space="preserve">Банк получателя: </w:t>
      </w:r>
      <w:r w:rsidRPr="00712A27">
        <w:rPr>
          <w:color w:val="000000"/>
          <w:sz w:val="22"/>
          <w:szCs w:val="22"/>
          <w:lang w:eastAsia="ru-RU"/>
        </w:rPr>
        <w:t>Алтайский РФ АО "Россельхозбанк" г. Барнаул,  БИК 40173733, р/с 40702810518000002720, кор. счет 30101810100000000733</w:t>
      </w:r>
      <w:r>
        <w:rPr>
          <w:color w:val="000000"/>
          <w:sz w:val="22"/>
          <w:szCs w:val="22"/>
          <w:lang w:eastAsia="ru-RU"/>
        </w:rPr>
        <w:t>.</w:t>
      </w:r>
    </w:p>
    <w:p w:rsidR="00DE0BBD" w:rsidRPr="00712A27" w:rsidRDefault="00DE0BBD" w:rsidP="00C673F8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712A27">
        <w:rPr>
          <w:rFonts w:ascii="Times New Roman" w:hAnsi="Times New Roman"/>
          <w:lang w:eastAsia="ru-RU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DE0BBD" w:rsidRPr="00712A27" w:rsidRDefault="00DE0BBD" w:rsidP="007F290C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712A27">
        <w:rPr>
          <w:rFonts w:ascii="Times New Roman" w:hAnsi="Times New Roman"/>
          <w:lang w:eastAsia="ru-RU"/>
        </w:rPr>
        <w:t>3.8. Срок представления заявок на участие в торгах должен составлять не менее чем 25 рабочих дней со дня опубликования и размещения сообщения о проведении торгов.</w:t>
      </w:r>
    </w:p>
    <w:p w:rsidR="00DE0BBD" w:rsidRPr="00712A27" w:rsidRDefault="00DE0BBD" w:rsidP="007F290C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712A27">
        <w:rPr>
          <w:rFonts w:ascii="Times New Roman" w:hAnsi="Times New Roman"/>
          <w:lang w:eastAsia="ru-RU"/>
        </w:rPr>
        <w:t>3.9. Представление заявок на участие в открытых торгах, порядок определения участников открытых торгов, проведение открытых торгов, подведение результатов проведения открытых торгов и признание открытых торгов несостоявшимися, осуществляется в порядке, установленном Регламентом Электронной площадки.</w:t>
      </w:r>
    </w:p>
    <w:p w:rsidR="00DE0BBD" w:rsidRPr="00712A27" w:rsidRDefault="00DE0BBD" w:rsidP="007F290C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712A27">
        <w:rPr>
          <w:rFonts w:ascii="Times New Roman" w:hAnsi="Times New Roman"/>
          <w:lang w:eastAsia="ru-RU"/>
        </w:rPr>
        <w:t>3.10. Шаг аукциона устанавливается в размере 5 % от начальной цены.</w:t>
      </w:r>
    </w:p>
    <w:p w:rsidR="00DE0BBD" w:rsidRPr="00712A27" w:rsidRDefault="00DE0BBD" w:rsidP="00FC43A2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712A27">
        <w:rPr>
          <w:rFonts w:ascii="Times New Roman" w:hAnsi="Times New Roman"/>
          <w:lang w:eastAsia="ru-RU"/>
        </w:rPr>
        <w:t>3.11. Заявка оформляется в соответствии с требованиями ФЗ «О несостоятельности (банкротстве)».</w:t>
      </w:r>
    </w:p>
    <w:p w:rsidR="00DE0BBD" w:rsidRPr="00712A27" w:rsidRDefault="00DE0BBD" w:rsidP="00FC43A2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712A27">
        <w:rPr>
          <w:rFonts w:ascii="Times New Roman" w:hAnsi="Times New Roman"/>
          <w:lang w:eastAsia="ru-RU"/>
        </w:rPr>
        <w:t xml:space="preserve">3.12. Выигравшим аукцион признается участник, предложивший наиболее высокую цену за продаваемое имущество (далее - победитель аукциона). </w:t>
      </w:r>
    </w:p>
    <w:p w:rsidR="00DE0BBD" w:rsidRPr="00712A27" w:rsidRDefault="00DE0BBD" w:rsidP="00FC43A2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712A27">
        <w:rPr>
          <w:rFonts w:ascii="Times New Roman" w:hAnsi="Times New Roman"/>
          <w:lang w:eastAsia="ru-RU"/>
        </w:rPr>
        <w:t xml:space="preserve">3.13.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</w:t>
      </w:r>
    </w:p>
    <w:p w:rsidR="00DE0BBD" w:rsidRPr="00712A27" w:rsidRDefault="00DE0BBD" w:rsidP="00FC43A2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712A27">
        <w:rPr>
          <w:rFonts w:ascii="Times New Roman" w:hAnsi="Times New Roman"/>
          <w:lang w:eastAsia="ru-RU"/>
        </w:rPr>
        <w:t>3.14. В течение пяти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имущества.</w:t>
      </w:r>
    </w:p>
    <w:p w:rsidR="00DE0BBD" w:rsidRPr="00712A27" w:rsidRDefault="00DE0BBD" w:rsidP="00FC43A2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712A27">
        <w:rPr>
          <w:rFonts w:ascii="Times New Roman" w:hAnsi="Times New Roman"/>
          <w:lang w:eastAsia="ru-RU"/>
        </w:rPr>
        <w:t xml:space="preserve">3.15. В случае отказа или уклонения победителя торгов от подписания договора купли-продажи в течение пяти дней со дня получения предложения арбитражного управляющего о заключении такого договора, внесенный задаток ему не возвращается, и организатор торгов предлагает заключить договор купли-продажи участнику торгов, предложившему наиболее высокую цену лота по сравнению с ценой, предложенной другими участниками торгов, за исключением победителя торгов. </w:t>
      </w:r>
    </w:p>
    <w:p w:rsidR="00DE0BBD" w:rsidRPr="00712A27" w:rsidRDefault="00DE0BBD" w:rsidP="00FC43A2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712A27">
        <w:rPr>
          <w:rFonts w:ascii="Times New Roman" w:hAnsi="Times New Roman"/>
          <w:lang w:eastAsia="ru-RU"/>
        </w:rPr>
        <w:t>3.16. Организатор торгов в течение трех рабочих дней со дня заключения договора купли-продажи направляет для размещения в Единый федеральный реестр сведений о банкротстве сведения о заключении договора купли-продажи лота (дата заключения договора с победителем открытых торгов или сведения об отказе или уклонении победителя открытых торгов от заключения договора, дата заключения договора с иным участником торгов и цена, по которой лот приобретен покупателем).</w:t>
      </w:r>
    </w:p>
    <w:p w:rsidR="00DE0BBD" w:rsidRPr="00712A27" w:rsidRDefault="00DE0BBD" w:rsidP="00FC43A2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712A27">
        <w:rPr>
          <w:rFonts w:ascii="Times New Roman" w:hAnsi="Times New Roman"/>
          <w:lang w:eastAsia="ru-RU"/>
        </w:rPr>
        <w:t xml:space="preserve">3.17. Продажа имущества оформляется договором купли-продажи, который заключает конкурсный управляющий с победителем торгов. </w:t>
      </w:r>
    </w:p>
    <w:p w:rsidR="00DE0BBD" w:rsidRPr="00712A27" w:rsidRDefault="00DE0BBD" w:rsidP="00FC43A2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712A27">
        <w:rPr>
          <w:rFonts w:ascii="Times New Roman" w:hAnsi="Times New Roman"/>
          <w:lang w:eastAsia="ru-RU"/>
        </w:rPr>
        <w:t xml:space="preserve">3.18. При продаже имущества оплата в соответствии с договором купли-продажи должна быть осуществлена покупателем в течение тридцати дней со дня подписания этого договора. 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Федерации. </w:t>
      </w:r>
    </w:p>
    <w:p w:rsidR="00DE0BBD" w:rsidRPr="00712A27" w:rsidRDefault="00DE0BBD" w:rsidP="00FC43A2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712A27">
        <w:rPr>
          <w:rFonts w:ascii="Times New Roman" w:hAnsi="Times New Roman"/>
          <w:lang w:eastAsia="ru-RU"/>
        </w:rPr>
        <w:t>3.19. В случае признания первых торгов несостоявшимися и не заключения договора купли-продажи с единственным участником торгов, а также в случае не заключения договора купли-продажи имущества по результатам торгов конкурсный управляющий в течение двух дней после завершения срока, установленного Законом о банкротстве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 Начальная цена продажи имущества на повторных торгах устанавливается на десять процентов ниже начальной цены продажи имущества, установленной в соответствии с настоящим Федеральным законом на первоначальных торгах. В остальном порядок проведения – согласно первым торгам.</w:t>
      </w:r>
    </w:p>
    <w:p w:rsidR="00DE0BBD" w:rsidRPr="00712A27" w:rsidRDefault="00DE0BBD" w:rsidP="00254C20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712A27">
        <w:rPr>
          <w:rFonts w:ascii="Times New Roman" w:hAnsi="Times New Roman"/>
          <w:lang w:eastAsia="ru-RU"/>
        </w:rPr>
        <w:t xml:space="preserve">3.21. В случае признания несостоявшимися повторных торгов имущество должника подлежит продаже посредством публичного предложения в соответствии с главой </w:t>
      </w:r>
      <w:r w:rsidRPr="00712A27">
        <w:rPr>
          <w:rFonts w:ascii="Times New Roman" w:hAnsi="Times New Roman"/>
          <w:lang w:val="en-US" w:eastAsia="ru-RU"/>
        </w:rPr>
        <w:t>I</w:t>
      </w:r>
      <w:r w:rsidRPr="00712A27">
        <w:rPr>
          <w:rFonts w:ascii="Times New Roman" w:hAnsi="Times New Roman"/>
          <w:lang w:eastAsia="ru-RU"/>
        </w:rPr>
        <w:t>V Положения.</w:t>
      </w:r>
    </w:p>
    <w:p w:rsidR="00DE0BBD" w:rsidRPr="005F61AF" w:rsidRDefault="00DE0BBD" w:rsidP="007F290C">
      <w:pPr>
        <w:tabs>
          <w:tab w:val="left" w:pos="1418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DE0BBD" w:rsidRPr="005F61AF" w:rsidRDefault="00DE0BBD" w:rsidP="0018666A">
      <w:pPr>
        <w:tabs>
          <w:tab w:val="left" w:pos="1418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highlight w:val="yellow"/>
          <w:lang w:eastAsia="ru-RU"/>
        </w:rPr>
      </w:pPr>
      <w:r w:rsidRPr="005F61AF">
        <w:rPr>
          <w:rFonts w:ascii="Times New Roman" w:hAnsi="Times New Roman"/>
          <w:b/>
          <w:sz w:val="28"/>
          <w:szCs w:val="28"/>
          <w:lang w:val="en-US" w:eastAsia="ru-RU"/>
        </w:rPr>
        <w:t>IV</w:t>
      </w:r>
      <w:r w:rsidRPr="005F61AF">
        <w:rPr>
          <w:rFonts w:ascii="Times New Roman" w:hAnsi="Times New Roman"/>
          <w:b/>
          <w:sz w:val="28"/>
          <w:szCs w:val="28"/>
          <w:lang w:eastAsia="ru-RU"/>
        </w:rPr>
        <w:t>. Проведение торгов посредством публичного предложения</w:t>
      </w:r>
    </w:p>
    <w:p w:rsidR="00DE0BBD" w:rsidRPr="005F61AF" w:rsidRDefault="00DE0BBD" w:rsidP="00CD51A8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5F61AF">
        <w:rPr>
          <w:rFonts w:ascii="Times New Roman" w:hAnsi="Times New Roman"/>
          <w:lang w:eastAsia="ru-RU"/>
        </w:rPr>
        <w:t>4.1. Сообщение о продаже имущества публикуется Организатором торгов в газете «Коммерсант», в печатном органе по месту нахождения должника, в газете «Вечерний Барнаул».</w:t>
      </w:r>
    </w:p>
    <w:p w:rsidR="00DE0BBD" w:rsidRPr="005F61AF" w:rsidRDefault="00DE0BBD" w:rsidP="005E1A23">
      <w:pPr>
        <w:spacing w:after="0" w:line="20" w:lineRule="atLeast"/>
        <w:ind w:left="40" w:firstLine="540"/>
        <w:jc w:val="both"/>
        <w:rPr>
          <w:rFonts w:ascii="Times New Roman" w:hAnsi="Times New Roman"/>
          <w:bCs/>
          <w:lang w:eastAsia="ru-RU"/>
        </w:rPr>
      </w:pPr>
      <w:r w:rsidRPr="005F61AF">
        <w:rPr>
          <w:rFonts w:ascii="Times New Roman" w:hAnsi="Times New Roman"/>
          <w:lang w:eastAsia="ru-RU"/>
        </w:rPr>
        <w:t>4.2. Реализация имущества посредством публичного предложения проводится с учетом особенностей для данного вида торгов. Конкурсный управляющий выставляет на продажу имущество должника,  путем публичного предложения  3 (тремя) лотами, в том числе:</w:t>
      </w:r>
      <w:r w:rsidRPr="005F61AF">
        <w:rPr>
          <w:rFonts w:ascii="Times New Roman" w:hAnsi="Times New Roman"/>
          <w:bCs/>
          <w:lang w:eastAsia="ru-RU"/>
        </w:rPr>
        <w:t xml:space="preserve"> 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4860"/>
        <w:gridCol w:w="2520"/>
        <w:gridCol w:w="2340"/>
      </w:tblGrid>
      <w:tr w:rsidR="00DE0BBD" w:rsidRPr="005F61AF" w:rsidTr="00ED5720">
        <w:tc>
          <w:tcPr>
            <w:tcW w:w="648" w:type="dxa"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№ лота</w:t>
            </w:r>
          </w:p>
        </w:tc>
        <w:tc>
          <w:tcPr>
            <w:tcW w:w="4860" w:type="dxa"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Наименование</w:t>
            </w:r>
          </w:p>
        </w:tc>
        <w:tc>
          <w:tcPr>
            <w:tcW w:w="2520" w:type="dxa"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Стоимость согласно отчетам об оценке, руб.</w:t>
            </w:r>
          </w:p>
        </w:tc>
        <w:tc>
          <w:tcPr>
            <w:tcW w:w="2340" w:type="dxa"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Начальная продажная стоимость,  руб.</w:t>
            </w:r>
          </w:p>
        </w:tc>
      </w:tr>
      <w:tr w:rsidR="00DE0BBD" w:rsidRPr="005F61AF" w:rsidTr="00ED5720">
        <w:tc>
          <w:tcPr>
            <w:tcW w:w="648" w:type="dxa"/>
            <w:vMerge w:val="restart"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1</w:t>
            </w:r>
          </w:p>
        </w:tc>
        <w:tc>
          <w:tcPr>
            <w:tcW w:w="4860" w:type="dxa"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</w:rPr>
            </w:pPr>
            <w:r w:rsidRPr="005F61AF">
              <w:rPr>
                <w:rFonts w:ascii="Times New Roman" w:hAnsi="Times New Roman"/>
              </w:rPr>
              <w:t>Агрегат К 200-150-315 с эл.двиг 45 квт 1500 об/мин. 2 шт.</w:t>
            </w:r>
          </w:p>
        </w:tc>
        <w:tc>
          <w:tcPr>
            <w:tcW w:w="2520" w:type="dxa"/>
          </w:tcPr>
          <w:p w:rsidR="00DE0BBD" w:rsidRPr="005F61AF" w:rsidRDefault="00DE0BBD" w:rsidP="00ED5720">
            <w:pPr>
              <w:spacing w:after="0" w:line="20" w:lineRule="atLeast"/>
              <w:jc w:val="right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21 581</w:t>
            </w:r>
          </w:p>
        </w:tc>
        <w:tc>
          <w:tcPr>
            <w:tcW w:w="2340" w:type="dxa"/>
            <w:vMerge w:val="restart"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  <w:p w:rsidR="00DE0BBD" w:rsidRPr="005F61AF" w:rsidRDefault="00DE0BBD" w:rsidP="00ED5720">
            <w:pPr>
              <w:spacing w:after="0" w:line="20" w:lineRule="atLeast"/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5 942 624</w:t>
            </w:r>
          </w:p>
        </w:tc>
      </w:tr>
      <w:tr w:rsidR="00DE0BBD" w:rsidRPr="005F61AF" w:rsidTr="00ED5720">
        <w:tc>
          <w:tcPr>
            <w:tcW w:w="648" w:type="dxa"/>
            <w:vMerge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4860" w:type="dxa"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</w:rPr>
            </w:pPr>
            <w:r w:rsidRPr="005F61AF">
              <w:rPr>
                <w:rFonts w:ascii="Times New Roman" w:hAnsi="Times New Roman"/>
              </w:rPr>
              <w:t>Агрегат К 200-150-315 с эл.двиг 45 квт 1500 об/мин</w:t>
            </w:r>
          </w:p>
        </w:tc>
        <w:tc>
          <w:tcPr>
            <w:tcW w:w="2520" w:type="dxa"/>
          </w:tcPr>
          <w:p w:rsidR="00DE0BBD" w:rsidRPr="005F61AF" w:rsidRDefault="00DE0BBD" w:rsidP="00ED5720">
            <w:pPr>
              <w:spacing w:after="0" w:line="20" w:lineRule="atLeast"/>
              <w:jc w:val="right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10 791</w:t>
            </w:r>
          </w:p>
        </w:tc>
        <w:tc>
          <w:tcPr>
            <w:tcW w:w="2340" w:type="dxa"/>
            <w:vMerge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</w:tr>
      <w:tr w:rsidR="00DE0BBD" w:rsidRPr="005F61AF" w:rsidTr="00ED5720">
        <w:tc>
          <w:tcPr>
            <w:tcW w:w="648" w:type="dxa"/>
            <w:vMerge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4860" w:type="dxa"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</w:rPr>
              <w:t xml:space="preserve">Генератор бензиновый  EPGW 180 Е (сварочный) </w:t>
            </w:r>
          </w:p>
        </w:tc>
        <w:tc>
          <w:tcPr>
            <w:tcW w:w="2520" w:type="dxa"/>
          </w:tcPr>
          <w:p w:rsidR="00DE0BBD" w:rsidRPr="005F61AF" w:rsidRDefault="00DE0BBD" w:rsidP="00ED5720">
            <w:pPr>
              <w:spacing w:after="0" w:line="20" w:lineRule="atLeast"/>
              <w:jc w:val="right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5 983</w:t>
            </w:r>
          </w:p>
        </w:tc>
        <w:tc>
          <w:tcPr>
            <w:tcW w:w="2340" w:type="dxa"/>
            <w:vMerge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</w:tr>
      <w:tr w:rsidR="00DE0BBD" w:rsidRPr="005F61AF" w:rsidTr="00ED5720">
        <w:tc>
          <w:tcPr>
            <w:tcW w:w="648" w:type="dxa"/>
            <w:vMerge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4860" w:type="dxa"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</w:rPr>
              <w:t>Комплектная  трансформаторная подстанция</w:t>
            </w:r>
          </w:p>
        </w:tc>
        <w:tc>
          <w:tcPr>
            <w:tcW w:w="2520" w:type="dxa"/>
          </w:tcPr>
          <w:p w:rsidR="00DE0BBD" w:rsidRPr="005F61AF" w:rsidRDefault="00DE0BBD" w:rsidP="00ED5720">
            <w:pPr>
              <w:spacing w:after="0" w:line="20" w:lineRule="atLeast"/>
              <w:jc w:val="right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51 529</w:t>
            </w:r>
          </w:p>
        </w:tc>
        <w:tc>
          <w:tcPr>
            <w:tcW w:w="2340" w:type="dxa"/>
            <w:vMerge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</w:tr>
      <w:tr w:rsidR="00DE0BBD" w:rsidRPr="005F61AF" w:rsidTr="00ED5720">
        <w:tc>
          <w:tcPr>
            <w:tcW w:w="648" w:type="dxa"/>
            <w:vMerge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4860" w:type="dxa"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</w:rPr>
              <w:t>Передвижная насосная  станция</w:t>
            </w:r>
          </w:p>
        </w:tc>
        <w:tc>
          <w:tcPr>
            <w:tcW w:w="2520" w:type="dxa"/>
          </w:tcPr>
          <w:p w:rsidR="00DE0BBD" w:rsidRPr="005F61AF" w:rsidRDefault="00DE0BBD" w:rsidP="00ED5720">
            <w:pPr>
              <w:spacing w:after="0" w:line="20" w:lineRule="atLeast"/>
              <w:jc w:val="right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38 087</w:t>
            </w:r>
          </w:p>
        </w:tc>
        <w:tc>
          <w:tcPr>
            <w:tcW w:w="2340" w:type="dxa"/>
            <w:vMerge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</w:tr>
      <w:tr w:rsidR="00DE0BBD" w:rsidRPr="005F61AF" w:rsidTr="00ED5720">
        <w:tc>
          <w:tcPr>
            <w:tcW w:w="648" w:type="dxa"/>
            <w:vMerge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4860" w:type="dxa"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</w:rPr>
              <w:t xml:space="preserve">Подстанция  КТПН - ВВ - 250 кВА-6/0,4 кВ с трансформатором  </w:t>
            </w:r>
          </w:p>
        </w:tc>
        <w:tc>
          <w:tcPr>
            <w:tcW w:w="2520" w:type="dxa"/>
          </w:tcPr>
          <w:p w:rsidR="00DE0BBD" w:rsidRPr="005F61AF" w:rsidRDefault="00DE0BBD" w:rsidP="00ED5720">
            <w:pPr>
              <w:spacing w:after="0" w:line="20" w:lineRule="atLeast"/>
              <w:jc w:val="right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32 206</w:t>
            </w:r>
          </w:p>
        </w:tc>
        <w:tc>
          <w:tcPr>
            <w:tcW w:w="2340" w:type="dxa"/>
            <w:vMerge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</w:tr>
      <w:tr w:rsidR="00DE0BBD" w:rsidRPr="005F61AF" w:rsidTr="00ED5720">
        <w:tc>
          <w:tcPr>
            <w:tcW w:w="648" w:type="dxa"/>
            <w:vMerge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4860" w:type="dxa"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</w:rPr>
              <w:t>Коллекторно-дренажная  сеть</w:t>
            </w:r>
          </w:p>
        </w:tc>
        <w:tc>
          <w:tcPr>
            <w:tcW w:w="2520" w:type="dxa"/>
          </w:tcPr>
          <w:p w:rsidR="00DE0BBD" w:rsidRPr="005F61AF" w:rsidRDefault="00DE0BBD" w:rsidP="00ED5720">
            <w:pPr>
              <w:spacing w:after="0" w:line="20" w:lineRule="atLeast"/>
              <w:jc w:val="right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1 346 309</w:t>
            </w:r>
          </w:p>
        </w:tc>
        <w:tc>
          <w:tcPr>
            <w:tcW w:w="2340" w:type="dxa"/>
            <w:vMerge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</w:tr>
      <w:tr w:rsidR="00DE0BBD" w:rsidRPr="005F61AF" w:rsidTr="00ED5720">
        <w:tc>
          <w:tcPr>
            <w:tcW w:w="648" w:type="dxa"/>
            <w:vMerge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4860" w:type="dxa"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</w:rPr>
              <w:t>Линия электропередач</w:t>
            </w:r>
          </w:p>
        </w:tc>
        <w:tc>
          <w:tcPr>
            <w:tcW w:w="2520" w:type="dxa"/>
          </w:tcPr>
          <w:p w:rsidR="00DE0BBD" w:rsidRPr="005F61AF" w:rsidRDefault="00DE0BBD" w:rsidP="00ED5720">
            <w:pPr>
              <w:spacing w:after="0" w:line="20" w:lineRule="atLeast"/>
              <w:jc w:val="right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462 703</w:t>
            </w:r>
          </w:p>
        </w:tc>
        <w:tc>
          <w:tcPr>
            <w:tcW w:w="2340" w:type="dxa"/>
            <w:vMerge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</w:tr>
      <w:tr w:rsidR="00DE0BBD" w:rsidRPr="005F61AF" w:rsidTr="00ED5720">
        <w:tc>
          <w:tcPr>
            <w:tcW w:w="648" w:type="dxa"/>
            <w:vMerge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4860" w:type="dxa"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</w:rPr>
              <w:t>Транспортирующий трубопровод</w:t>
            </w:r>
          </w:p>
        </w:tc>
        <w:tc>
          <w:tcPr>
            <w:tcW w:w="2520" w:type="dxa"/>
          </w:tcPr>
          <w:p w:rsidR="00DE0BBD" w:rsidRPr="005F61AF" w:rsidRDefault="00DE0BBD" w:rsidP="00ED5720">
            <w:pPr>
              <w:spacing w:after="0" w:line="20" w:lineRule="atLeast"/>
              <w:jc w:val="right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464 363</w:t>
            </w:r>
          </w:p>
        </w:tc>
        <w:tc>
          <w:tcPr>
            <w:tcW w:w="2340" w:type="dxa"/>
            <w:vMerge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</w:tr>
      <w:tr w:rsidR="00DE0BBD" w:rsidRPr="005F61AF" w:rsidTr="00ED5720">
        <w:tc>
          <w:tcPr>
            <w:tcW w:w="648" w:type="dxa"/>
            <w:vMerge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4860" w:type="dxa"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</w:rPr>
            </w:pPr>
            <w:r w:rsidRPr="005F61AF">
              <w:rPr>
                <w:rFonts w:ascii="Times New Roman" w:hAnsi="Times New Roman"/>
              </w:rPr>
              <w:t>Скважина</w:t>
            </w:r>
          </w:p>
        </w:tc>
        <w:tc>
          <w:tcPr>
            <w:tcW w:w="2520" w:type="dxa"/>
          </w:tcPr>
          <w:p w:rsidR="00DE0BBD" w:rsidRPr="005F61AF" w:rsidRDefault="00DE0BBD" w:rsidP="00ED5720">
            <w:pPr>
              <w:spacing w:after="0" w:line="20" w:lineRule="atLeast"/>
              <w:jc w:val="right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342 131</w:t>
            </w:r>
          </w:p>
        </w:tc>
        <w:tc>
          <w:tcPr>
            <w:tcW w:w="2340" w:type="dxa"/>
            <w:vMerge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</w:tr>
      <w:tr w:rsidR="00DE0BBD" w:rsidRPr="005F61AF" w:rsidTr="00ED5720">
        <w:tc>
          <w:tcPr>
            <w:tcW w:w="648" w:type="dxa"/>
            <w:vMerge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4860" w:type="dxa"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</w:rPr>
            </w:pPr>
            <w:r w:rsidRPr="005F61AF">
              <w:rPr>
                <w:rFonts w:ascii="Times New Roman" w:hAnsi="Times New Roman"/>
              </w:rPr>
              <w:t>Садочный бассейн</w:t>
            </w:r>
          </w:p>
        </w:tc>
        <w:tc>
          <w:tcPr>
            <w:tcW w:w="2520" w:type="dxa"/>
          </w:tcPr>
          <w:p w:rsidR="00DE0BBD" w:rsidRPr="005F61AF" w:rsidRDefault="00DE0BBD" w:rsidP="00ED5720">
            <w:pPr>
              <w:spacing w:after="0" w:line="20" w:lineRule="atLeast"/>
              <w:jc w:val="right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97 233</w:t>
            </w:r>
          </w:p>
        </w:tc>
        <w:tc>
          <w:tcPr>
            <w:tcW w:w="2340" w:type="dxa"/>
            <w:vMerge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</w:tr>
      <w:tr w:rsidR="00DE0BBD" w:rsidRPr="005F61AF" w:rsidTr="00ED5720">
        <w:tc>
          <w:tcPr>
            <w:tcW w:w="648" w:type="dxa"/>
            <w:vMerge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4860" w:type="dxa"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color w:val="000000"/>
              </w:rPr>
            </w:pPr>
            <w:r w:rsidRPr="005F61AF">
              <w:rPr>
                <w:rFonts w:ascii="Times New Roman" w:hAnsi="Times New Roman"/>
              </w:rPr>
              <w:t>Право аренды земельного участка</w:t>
            </w:r>
            <w:r w:rsidRPr="005F61AF">
              <w:rPr>
                <w:rFonts w:ascii="Times New Roman" w:hAnsi="Times New Roman"/>
                <w:color w:val="000000"/>
              </w:rPr>
              <w:t xml:space="preserve"> площадью 7 441 575 кв.м. с кадастровым номером 22:28:020206:126; 2 км. по направлению на юг от ориентира р.п. Малиновое Озеро Михайловского района Алтайского края </w:t>
            </w:r>
          </w:p>
        </w:tc>
        <w:tc>
          <w:tcPr>
            <w:tcW w:w="2520" w:type="dxa"/>
          </w:tcPr>
          <w:p w:rsidR="00DE0BBD" w:rsidRPr="005F61AF" w:rsidRDefault="00DE0BBD" w:rsidP="00ED5720">
            <w:pPr>
              <w:spacing w:after="0" w:line="20" w:lineRule="atLeast"/>
              <w:jc w:val="right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3 170 000</w:t>
            </w:r>
          </w:p>
        </w:tc>
        <w:tc>
          <w:tcPr>
            <w:tcW w:w="2340" w:type="dxa"/>
            <w:vMerge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</w:tr>
      <w:tr w:rsidR="00DE0BBD" w:rsidRPr="005F61AF" w:rsidTr="00ED5720">
        <w:tc>
          <w:tcPr>
            <w:tcW w:w="648" w:type="dxa"/>
            <w:vMerge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4860" w:type="dxa"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</w:rPr>
            </w:pPr>
            <w:r w:rsidRPr="005F61AF">
              <w:rPr>
                <w:rFonts w:ascii="Times New Roman" w:hAnsi="Times New Roman"/>
              </w:rPr>
              <w:t>Право аренды земельного участка</w:t>
            </w:r>
            <w:r w:rsidRPr="005F61AF">
              <w:rPr>
                <w:rFonts w:ascii="Times New Roman" w:hAnsi="Times New Roman"/>
                <w:color w:val="000000"/>
              </w:rPr>
              <w:t xml:space="preserve"> площадью 1 220 000 кв.м. с кадастровым номером 22:28:020206:127; 1  км. по направлению на юг от ориентира р.п. Малиновое Озеро Михайловского района Алтайского края</w:t>
            </w:r>
          </w:p>
        </w:tc>
        <w:tc>
          <w:tcPr>
            <w:tcW w:w="2520" w:type="dxa"/>
          </w:tcPr>
          <w:p w:rsidR="00DE0BBD" w:rsidRPr="005F61AF" w:rsidRDefault="00DE0BBD" w:rsidP="00ED5720">
            <w:pPr>
              <w:spacing w:after="0" w:line="20" w:lineRule="atLeast"/>
              <w:jc w:val="right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560 000</w:t>
            </w:r>
          </w:p>
        </w:tc>
        <w:tc>
          <w:tcPr>
            <w:tcW w:w="2340" w:type="dxa"/>
            <w:vMerge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</w:tr>
      <w:tr w:rsidR="00DE0BBD" w:rsidRPr="005F61AF" w:rsidTr="00ED5720">
        <w:tc>
          <w:tcPr>
            <w:tcW w:w="5508" w:type="dxa"/>
            <w:gridSpan w:val="2"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</w:rPr>
            </w:pPr>
            <w:r w:rsidRPr="005F61AF">
              <w:rPr>
                <w:rFonts w:ascii="Times New Roman" w:hAnsi="Times New Roman"/>
              </w:rPr>
              <w:t>Итого:</w:t>
            </w:r>
          </w:p>
        </w:tc>
        <w:tc>
          <w:tcPr>
            <w:tcW w:w="2520" w:type="dxa"/>
          </w:tcPr>
          <w:p w:rsidR="00DE0BBD" w:rsidRPr="005F61AF" w:rsidRDefault="00DE0BBD" w:rsidP="00ED5720">
            <w:pPr>
              <w:spacing w:after="0" w:line="20" w:lineRule="atLeast"/>
              <w:jc w:val="right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6 602 916</w:t>
            </w:r>
          </w:p>
        </w:tc>
        <w:tc>
          <w:tcPr>
            <w:tcW w:w="2340" w:type="dxa"/>
            <w:vMerge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</w:tr>
    </w:tbl>
    <w:p w:rsidR="00DE0BBD" w:rsidRPr="005F61AF" w:rsidRDefault="00DE0BBD" w:rsidP="005E1A23">
      <w:pPr>
        <w:spacing w:after="0" w:line="20" w:lineRule="atLeast"/>
        <w:jc w:val="both"/>
        <w:rPr>
          <w:rFonts w:ascii="Times New Roman" w:hAnsi="Times New Roman"/>
          <w:bCs/>
          <w:lang w:eastAsia="ru-RU"/>
        </w:rPr>
      </w:pPr>
      <w:r w:rsidRPr="005F61AF">
        <w:rPr>
          <w:rFonts w:ascii="Times New Roman" w:hAnsi="Times New Roman"/>
          <w:bCs/>
          <w:lang w:eastAsia="ru-RU"/>
        </w:rPr>
        <w:t>иное имущество: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4860"/>
        <w:gridCol w:w="2520"/>
        <w:gridCol w:w="2340"/>
      </w:tblGrid>
      <w:tr w:rsidR="00DE0BBD" w:rsidRPr="005F61AF" w:rsidTr="00ED5720">
        <w:tc>
          <w:tcPr>
            <w:tcW w:w="648" w:type="dxa"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№ лота</w:t>
            </w:r>
          </w:p>
        </w:tc>
        <w:tc>
          <w:tcPr>
            <w:tcW w:w="4860" w:type="dxa"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Наименование</w:t>
            </w:r>
          </w:p>
        </w:tc>
        <w:tc>
          <w:tcPr>
            <w:tcW w:w="2520" w:type="dxa"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Стоимость согласно отчетам об оценке, руб.</w:t>
            </w:r>
          </w:p>
        </w:tc>
        <w:tc>
          <w:tcPr>
            <w:tcW w:w="2340" w:type="dxa"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Начальная продажная стоимость,  руб.</w:t>
            </w:r>
          </w:p>
        </w:tc>
      </w:tr>
      <w:tr w:rsidR="00DE0BBD" w:rsidRPr="005F61AF" w:rsidTr="00ED5720">
        <w:tc>
          <w:tcPr>
            <w:tcW w:w="648" w:type="dxa"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2</w:t>
            </w:r>
          </w:p>
        </w:tc>
        <w:tc>
          <w:tcPr>
            <w:tcW w:w="4860" w:type="dxa"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</w:rPr>
            </w:pPr>
            <w:r w:rsidRPr="005F61AF">
              <w:rPr>
                <w:rFonts w:ascii="Times New Roman" w:hAnsi="Times New Roman"/>
              </w:rPr>
              <w:t>Нежилое здание и право аренды под зданием (Комбинат бытового обслуживания), расположено: р.п. Малиновое озеро, Центральная, 2, Михайловский район, Алтайский край</w:t>
            </w:r>
          </w:p>
        </w:tc>
        <w:tc>
          <w:tcPr>
            <w:tcW w:w="2520" w:type="dxa"/>
          </w:tcPr>
          <w:p w:rsidR="00DE0BBD" w:rsidRPr="005F61AF" w:rsidRDefault="00DE0BBD" w:rsidP="00ED5720">
            <w:pPr>
              <w:spacing w:after="0" w:line="20" w:lineRule="atLeast"/>
              <w:jc w:val="right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1 441 000</w:t>
            </w:r>
          </w:p>
        </w:tc>
        <w:tc>
          <w:tcPr>
            <w:tcW w:w="2340" w:type="dxa"/>
          </w:tcPr>
          <w:p w:rsidR="00DE0BBD" w:rsidRPr="005F61AF" w:rsidRDefault="00DE0BBD" w:rsidP="00ED5720">
            <w:pPr>
              <w:spacing w:after="0" w:line="20" w:lineRule="atLeast"/>
              <w:jc w:val="right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1 296 900</w:t>
            </w:r>
          </w:p>
        </w:tc>
      </w:tr>
      <w:tr w:rsidR="00DE0BBD" w:rsidRPr="005F61AF" w:rsidTr="00ED5720">
        <w:tc>
          <w:tcPr>
            <w:tcW w:w="648" w:type="dxa"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3</w:t>
            </w:r>
          </w:p>
        </w:tc>
        <w:tc>
          <w:tcPr>
            <w:tcW w:w="4860" w:type="dxa"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</w:rPr>
            </w:pPr>
            <w:r w:rsidRPr="005F61AF">
              <w:rPr>
                <w:rFonts w:ascii="Times New Roman" w:hAnsi="Times New Roman"/>
              </w:rPr>
              <w:t>Автомобиль  ГАЗ-3102 легковой  VIN XTN 310200412239</w:t>
            </w:r>
          </w:p>
        </w:tc>
        <w:tc>
          <w:tcPr>
            <w:tcW w:w="2520" w:type="dxa"/>
          </w:tcPr>
          <w:p w:rsidR="00DE0BBD" w:rsidRPr="005F61AF" w:rsidRDefault="00DE0BBD" w:rsidP="00ED5720">
            <w:pPr>
              <w:spacing w:after="0" w:line="20" w:lineRule="atLeast"/>
              <w:jc w:val="right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36 686</w:t>
            </w:r>
          </w:p>
        </w:tc>
        <w:tc>
          <w:tcPr>
            <w:tcW w:w="2340" w:type="dxa"/>
          </w:tcPr>
          <w:p w:rsidR="00DE0BBD" w:rsidRPr="005F61AF" w:rsidRDefault="00DE0BBD" w:rsidP="00ED5720">
            <w:pPr>
              <w:spacing w:after="0" w:line="20" w:lineRule="atLeast"/>
              <w:jc w:val="right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33 018</w:t>
            </w:r>
          </w:p>
        </w:tc>
      </w:tr>
      <w:tr w:rsidR="00DE0BBD" w:rsidRPr="005F61AF" w:rsidTr="00ED5720">
        <w:tc>
          <w:tcPr>
            <w:tcW w:w="5508" w:type="dxa"/>
            <w:gridSpan w:val="2"/>
          </w:tcPr>
          <w:p w:rsidR="00DE0BBD" w:rsidRPr="005F61AF" w:rsidRDefault="00DE0BBD" w:rsidP="00ED5720">
            <w:pPr>
              <w:spacing w:after="0" w:line="20" w:lineRule="atLeast"/>
              <w:jc w:val="both"/>
              <w:rPr>
                <w:rFonts w:ascii="Times New Roman" w:hAnsi="Times New Roman"/>
              </w:rPr>
            </w:pPr>
            <w:r w:rsidRPr="005F61AF">
              <w:rPr>
                <w:rFonts w:ascii="Times New Roman" w:hAnsi="Times New Roman"/>
              </w:rPr>
              <w:t>Итого:</w:t>
            </w:r>
          </w:p>
        </w:tc>
        <w:tc>
          <w:tcPr>
            <w:tcW w:w="2520" w:type="dxa"/>
          </w:tcPr>
          <w:p w:rsidR="00DE0BBD" w:rsidRPr="005F61AF" w:rsidRDefault="00DE0BBD" w:rsidP="00ED5720">
            <w:pPr>
              <w:spacing w:after="0" w:line="20" w:lineRule="atLeast"/>
              <w:jc w:val="right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1 477 686</w:t>
            </w:r>
          </w:p>
        </w:tc>
        <w:tc>
          <w:tcPr>
            <w:tcW w:w="2340" w:type="dxa"/>
          </w:tcPr>
          <w:p w:rsidR="00DE0BBD" w:rsidRPr="005F61AF" w:rsidRDefault="00DE0BBD" w:rsidP="00ED5720">
            <w:pPr>
              <w:spacing w:after="0" w:line="20" w:lineRule="atLeast"/>
              <w:jc w:val="right"/>
              <w:rPr>
                <w:rFonts w:ascii="Times New Roman" w:hAnsi="Times New Roman"/>
                <w:bCs/>
                <w:lang w:eastAsia="ru-RU"/>
              </w:rPr>
            </w:pPr>
            <w:r w:rsidRPr="005F61AF">
              <w:rPr>
                <w:rFonts w:ascii="Times New Roman" w:hAnsi="Times New Roman"/>
                <w:bCs/>
                <w:lang w:eastAsia="ru-RU"/>
              </w:rPr>
              <w:t>1 329 918</w:t>
            </w:r>
          </w:p>
        </w:tc>
      </w:tr>
    </w:tbl>
    <w:p w:rsidR="00DE0BBD" w:rsidRPr="005F61AF" w:rsidRDefault="00DE0BBD" w:rsidP="007E454A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</w:p>
    <w:p w:rsidR="00DE0BBD" w:rsidRPr="00712A27" w:rsidRDefault="00DE0BBD" w:rsidP="00B662E2">
      <w:pPr>
        <w:spacing w:after="0" w:line="20" w:lineRule="atLeast"/>
        <w:ind w:firstLine="580"/>
        <w:jc w:val="both"/>
        <w:rPr>
          <w:rFonts w:ascii="Times New Roman" w:hAnsi="Times New Roman"/>
          <w:lang w:eastAsia="ru-RU"/>
        </w:rPr>
      </w:pPr>
      <w:r w:rsidRPr="00712A27">
        <w:rPr>
          <w:rFonts w:ascii="Times New Roman" w:hAnsi="Times New Roman"/>
          <w:lang w:eastAsia="ru-RU"/>
        </w:rPr>
        <w:t xml:space="preserve">4.3. Торги посредством публичного предложения проводятся в электронной форме. Электронные торги проводятся с использованием электронной площадки </w:t>
      </w:r>
      <w:r w:rsidRPr="00712A27">
        <w:rPr>
          <w:rFonts w:ascii="Times New Roman" w:hAnsi="Times New Roman"/>
          <w:lang w:val="en-US"/>
        </w:rPr>
        <w:t>RUSSIA</w:t>
      </w:r>
      <w:r w:rsidRPr="00712A27">
        <w:rPr>
          <w:rFonts w:ascii="Times New Roman" w:hAnsi="Times New Roman"/>
        </w:rPr>
        <w:t xml:space="preserve"> </w:t>
      </w:r>
      <w:r w:rsidRPr="00712A27">
        <w:rPr>
          <w:rFonts w:ascii="Times New Roman" w:hAnsi="Times New Roman"/>
          <w:lang w:val="en-US"/>
        </w:rPr>
        <w:t>Online</w:t>
      </w:r>
      <w:r w:rsidRPr="00712A27">
        <w:rPr>
          <w:rFonts w:ascii="Times New Roman" w:hAnsi="Times New Roman"/>
        </w:rPr>
        <w:t xml:space="preserve">, расположенной в сети Интернет по адресу: </w:t>
      </w:r>
      <w:hyperlink r:id="rId8" w:history="1">
        <w:r w:rsidRPr="00712A27">
          <w:rPr>
            <w:rStyle w:val="Hyperlink"/>
            <w:rFonts w:ascii="Times New Roman" w:hAnsi="Times New Roman"/>
            <w:b/>
            <w:lang w:val="en-US"/>
          </w:rPr>
          <w:t>www</w:t>
        </w:r>
        <w:r w:rsidRPr="00712A27">
          <w:rPr>
            <w:rStyle w:val="Hyperlink"/>
            <w:rFonts w:ascii="Times New Roman" w:hAnsi="Times New Roman"/>
            <w:b/>
          </w:rPr>
          <w:t>.</w:t>
        </w:r>
        <w:r w:rsidRPr="00712A27">
          <w:rPr>
            <w:rStyle w:val="Hyperlink"/>
            <w:rFonts w:ascii="Times New Roman" w:hAnsi="Times New Roman"/>
            <w:b/>
            <w:lang w:val="en-US"/>
          </w:rPr>
          <w:t>rus</w:t>
        </w:r>
        <w:r w:rsidRPr="00712A27">
          <w:rPr>
            <w:rStyle w:val="Hyperlink"/>
            <w:rFonts w:ascii="Times New Roman" w:hAnsi="Times New Roman"/>
            <w:b/>
          </w:rPr>
          <w:t>-</w:t>
        </w:r>
        <w:r w:rsidRPr="00712A27">
          <w:rPr>
            <w:rStyle w:val="Hyperlink"/>
            <w:rFonts w:ascii="Times New Roman" w:hAnsi="Times New Roman"/>
            <w:b/>
            <w:lang w:val="en-US"/>
          </w:rPr>
          <w:t>on</w:t>
        </w:r>
        <w:r w:rsidRPr="00712A27">
          <w:rPr>
            <w:rStyle w:val="Hyperlink"/>
            <w:rFonts w:ascii="Times New Roman" w:hAnsi="Times New Roman"/>
            <w:b/>
          </w:rPr>
          <w:t>.</w:t>
        </w:r>
        <w:r w:rsidRPr="00712A27">
          <w:rPr>
            <w:rStyle w:val="Hyperlink"/>
            <w:rFonts w:ascii="Times New Roman" w:hAnsi="Times New Roman"/>
            <w:b/>
            <w:lang w:val="en-US"/>
          </w:rPr>
          <w:t>ru</w:t>
        </w:r>
      </w:hyperlink>
      <w:r w:rsidRPr="00712A27">
        <w:rPr>
          <w:rFonts w:ascii="Times New Roman" w:hAnsi="Times New Roman"/>
          <w:b/>
        </w:rPr>
        <w:t xml:space="preserve"> </w:t>
      </w:r>
      <w:r w:rsidRPr="00712A27">
        <w:rPr>
          <w:rFonts w:ascii="Times New Roman" w:hAnsi="Times New Roman"/>
        </w:rPr>
        <w:t xml:space="preserve">Оператором площадки является ЗАО «Руссиа ОнЛайн» (адрес 105094, г. Москва Семеновская набережная,  д.21/1 строение 1 помещение </w:t>
      </w:r>
      <w:r w:rsidRPr="00712A27">
        <w:rPr>
          <w:rFonts w:ascii="Times New Roman" w:hAnsi="Times New Roman"/>
          <w:lang w:val="en-US"/>
        </w:rPr>
        <w:t>VII</w:t>
      </w:r>
      <w:r w:rsidRPr="00712A27">
        <w:rPr>
          <w:rFonts w:ascii="Times New Roman" w:hAnsi="Times New Roman"/>
        </w:rPr>
        <w:t xml:space="preserve"> офис 1. Фактический адрес и адрес для направления корреспонденции: 105062. г. Москва. ул. Покровка д. 43, строение 6 офис 7, ОГРН 1107746556950, ИНН/КПП 7701883660/770101001)</w:t>
      </w:r>
      <w:r w:rsidRPr="00712A27">
        <w:rPr>
          <w:rFonts w:ascii="Times New Roman" w:hAnsi="Times New Roman"/>
          <w:lang w:eastAsia="ru-RU"/>
        </w:rPr>
        <w:t>, признанной регулирующим органом соответствующей требованиям, утвержденным приказом Минэкономразвития РФ.</w:t>
      </w:r>
    </w:p>
    <w:p w:rsidR="00DE0BBD" w:rsidRPr="00712A27" w:rsidRDefault="00DE0BBD" w:rsidP="00712A27">
      <w:pPr>
        <w:pStyle w:val="22"/>
        <w:shd w:val="clear" w:color="auto" w:fill="auto"/>
        <w:tabs>
          <w:tab w:val="left" w:pos="1146"/>
        </w:tabs>
        <w:spacing w:before="0" w:line="250" w:lineRule="exact"/>
        <w:ind w:right="-2" w:firstLine="580"/>
        <w:rPr>
          <w:sz w:val="22"/>
          <w:szCs w:val="22"/>
        </w:rPr>
      </w:pPr>
      <w:r w:rsidRPr="00712A27">
        <w:rPr>
          <w:sz w:val="22"/>
          <w:szCs w:val="22"/>
          <w:lang w:eastAsia="ru-RU"/>
        </w:rPr>
        <w:t>4.4. Задаток для участия в торгах устанавливается в размере 10 % от начальной цены</w:t>
      </w:r>
      <w:r w:rsidRPr="00712A27">
        <w:rPr>
          <w:sz w:val="22"/>
          <w:szCs w:val="22"/>
        </w:rPr>
        <w:t xml:space="preserve"> и вносится по следующим реквизитам: Получатель: </w:t>
      </w:r>
      <w:r w:rsidRPr="00712A27">
        <w:rPr>
          <w:color w:val="000000"/>
          <w:sz w:val="22"/>
          <w:szCs w:val="22"/>
          <w:lang w:eastAsia="ru-RU"/>
        </w:rPr>
        <w:t xml:space="preserve">Общество с ограниченной ответственностью </w:t>
      </w:r>
      <w:r w:rsidRPr="00712A27">
        <w:rPr>
          <w:sz w:val="22"/>
          <w:szCs w:val="22"/>
        </w:rPr>
        <w:t xml:space="preserve">«Алтайсода» </w:t>
      </w:r>
      <w:r w:rsidRPr="00712A27">
        <w:rPr>
          <w:color w:val="000000"/>
          <w:sz w:val="22"/>
          <w:szCs w:val="22"/>
          <w:lang w:eastAsia="ru-RU"/>
        </w:rPr>
        <w:t xml:space="preserve">ИНН 2258000457, КПП 222301001. </w:t>
      </w:r>
      <w:r w:rsidRPr="00712A27">
        <w:rPr>
          <w:sz w:val="22"/>
          <w:szCs w:val="22"/>
        </w:rPr>
        <w:t xml:space="preserve">Банк получателя: </w:t>
      </w:r>
      <w:r w:rsidRPr="00712A27">
        <w:rPr>
          <w:color w:val="000000"/>
          <w:sz w:val="22"/>
          <w:szCs w:val="22"/>
          <w:lang w:eastAsia="ru-RU"/>
        </w:rPr>
        <w:t>Алтайский РФ АО "Россельхозбанк" г. Барнаул,  БИК 40173733, р/с 40702810518000002720, кор. счет 30101810100000000733</w:t>
      </w:r>
    </w:p>
    <w:p w:rsidR="00DE0BBD" w:rsidRPr="00712A27" w:rsidRDefault="00DE0BBD" w:rsidP="007F290C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712A27">
        <w:rPr>
          <w:rFonts w:ascii="Times New Roman" w:hAnsi="Times New Roman"/>
          <w:lang w:eastAsia="ru-RU"/>
        </w:rPr>
        <w:t>4.5. Величина снижения начальной цены продажи имущества должника – 10 %.</w:t>
      </w:r>
    </w:p>
    <w:p w:rsidR="00DE0BBD" w:rsidRPr="00712A27" w:rsidRDefault="00DE0BBD" w:rsidP="007F290C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712A27">
        <w:rPr>
          <w:rFonts w:ascii="Times New Roman" w:hAnsi="Times New Roman"/>
          <w:lang w:eastAsia="ru-RU"/>
        </w:rPr>
        <w:t>4.6. Период, по истечении которого последовательно снижается начальная цена – 7 календарных дней.</w:t>
      </w:r>
    </w:p>
    <w:p w:rsidR="00DE0BBD" w:rsidRPr="00D86BE1" w:rsidRDefault="00DE0BBD" w:rsidP="004C1FF6">
      <w:pPr>
        <w:spacing w:after="0" w:line="20" w:lineRule="atLeast"/>
        <w:ind w:left="40" w:firstLine="540"/>
        <w:jc w:val="both"/>
        <w:rPr>
          <w:rStyle w:val="13"/>
          <w:rFonts w:eastAsia="Arial Unicode MS"/>
          <w:sz w:val="22"/>
          <w:szCs w:val="22"/>
        </w:rPr>
      </w:pPr>
      <w:r w:rsidRPr="00D86BE1">
        <w:rPr>
          <w:rFonts w:ascii="Times New Roman" w:hAnsi="Times New Roman"/>
          <w:lang w:eastAsia="ru-RU"/>
        </w:rPr>
        <w:t xml:space="preserve">4.7. Минимальная цена продажи имущества должника (цена отсечения) составляет 20 % (двадцать процентов) от начальной цены, указанной в сообщении о продаже имущества должника на повторных торгах. </w:t>
      </w:r>
      <w:r w:rsidRPr="00D86BE1">
        <w:rPr>
          <w:rStyle w:val="13"/>
          <w:rFonts w:eastAsia="Arial Unicode MS"/>
          <w:sz w:val="22"/>
          <w:szCs w:val="22"/>
        </w:rPr>
        <w:t>Срок, в течение которого действует минимальная цена предложения – 20 (двадцать) календарных дней.</w:t>
      </w:r>
    </w:p>
    <w:p w:rsidR="00DE0BBD" w:rsidRPr="00712A27" w:rsidRDefault="00DE0BBD" w:rsidP="0074294C">
      <w:pPr>
        <w:pStyle w:val="22"/>
        <w:spacing w:before="0" w:line="240" w:lineRule="auto"/>
        <w:ind w:left="40" w:right="23" w:firstLine="561"/>
        <w:contextualSpacing/>
        <w:rPr>
          <w:sz w:val="22"/>
          <w:szCs w:val="22"/>
        </w:rPr>
      </w:pPr>
      <w:r w:rsidRPr="00712A27">
        <w:rPr>
          <w:rStyle w:val="13"/>
          <w:rFonts w:eastAsia="Arial Unicode MS"/>
          <w:sz w:val="22"/>
          <w:szCs w:val="22"/>
        </w:rPr>
        <w:t xml:space="preserve">4.8. </w:t>
      </w:r>
      <w:r w:rsidRPr="00712A27">
        <w:rPr>
          <w:sz w:val="22"/>
          <w:szCs w:val="22"/>
        </w:rPr>
        <w:t>В случае если в результате продажи имущества посредством публичного предложения имущество должника не было реализовано по минимальной цене, установленной п. 4.7. настоящего положения, организатор торов обязан сообщить о результатах торгов на завершающем этапе падения цены собранию кредиторов  в целях согласования условий дальнейшей продажи имущества.</w:t>
      </w:r>
    </w:p>
    <w:p w:rsidR="00DE0BBD" w:rsidRPr="00712A27" w:rsidRDefault="00DE0BBD" w:rsidP="00520205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712A27">
        <w:rPr>
          <w:rFonts w:ascii="Times New Roman" w:hAnsi="Times New Roman"/>
          <w:lang w:eastAsia="ru-RU"/>
        </w:rPr>
        <w:t xml:space="preserve">4.9. Представление заявок на участие в торгах посредством публичного предложения, порядок определения участников, проведения торгов, подведение итогов торгов и признание их несостоявшимися, осуществляется в порядке, установленном Регламентом Электронной площадки. Заявка рассматривается организатором торгов в течение 5 дней с момента ее поступления. Заявка оформляется в соответствии с требованиями ФЗ «О несостоятельности (банкротстве)». </w:t>
      </w:r>
    </w:p>
    <w:p w:rsidR="00DE0BBD" w:rsidRPr="00712A27" w:rsidRDefault="00DE0BBD" w:rsidP="00520205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712A27">
        <w:rPr>
          <w:rFonts w:ascii="Times New Roman" w:hAnsi="Times New Roman"/>
          <w:lang w:eastAsia="ru-RU"/>
        </w:rPr>
        <w:t>4.10.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:rsidR="00DE0BBD" w:rsidRPr="00712A27" w:rsidRDefault="00DE0BBD" w:rsidP="00520205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712A27">
        <w:rPr>
          <w:rFonts w:ascii="Times New Roman" w:hAnsi="Times New Roman"/>
          <w:lang w:eastAsia="ru-RU"/>
        </w:rPr>
        <w:t>4.11.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:rsidR="00DE0BBD" w:rsidRPr="00712A27" w:rsidRDefault="00DE0BBD" w:rsidP="00520205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712A27">
        <w:rPr>
          <w:rFonts w:ascii="Times New Roman" w:hAnsi="Times New Roman"/>
          <w:lang w:eastAsia="ru-RU"/>
        </w:rPr>
        <w:t>4.12.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:rsidR="00DE0BBD" w:rsidRPr="00712A27" w:rsidRDefault="00DE0BBD" w:rsidP="005E52FD">
      <w:pPr>
        <w:spacing w:after="0" w:line="20" w:lineRule="atLeast"/>
        <w:ind w:left="40" w:firstLine="540"/>
        <w:jc w:val="both"/>
        <w:rPr>
          <w:rStyle w:val="17"/>
          <w:sz w:val="22"/>
          <w:szCs w:val="22"/>
        </w:rPr>
      </w:pPr>
      <w:r w:rsidRPr="00712A27">
        <w:rPr>
          <w:rStyle w:val="17"/>
          <w:sz w:val="22"/>
          <w:szCs w:val="22"/>
        </w:rPr>
        <w:t>4.13. 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:rsidR="00DE0BBD" w:rsidRPr="00712A27" w:rsidRDefault="00DE0BBD" w:rsidP="005E52FD">
      <w:pPr>
        <w:spacing w:after="0" w:line="20" w:lineRule="atLeast"/>
        <w:ind w:left="40" w:firstLine="540"/>
        <w:jc w:val="both"/>
        <w:rPr>
          <w:rStyle w:val="17"/>
          <w:sz w:val="22"/>
          <w:szCs w:val="22"/>
        </w:rPr>
      </w:pPr>
      <w:r w:rsidRPr="00712A27">
        <w:rPr>
          <w:rStyle w:val="17"/>
          <w:sz w:val="22"/>
          <w:szCs w:val="22"/>
        </w:rPr>
        <w:t>4.14. В течение пяти календарных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имущества.</w:t>
      </w:r>
    </w:p>
    <w:p w:rsidR="00DE0BBD" w:rsidRPr="00712A27" w:rsidRDefault="00DE0BBD" w:rsidP="00C27AA9">
      <w:pPr>
        <w:spacing w:after="0" w:line="20" w:lineRule="atLeast"/>
        <w:ind w:left="40" w:firstLine="540"/>
        <w:jc w:val="both"/>
        <w:rPr>
          <w:rFonts w:ascii="Times New Roman" w:hAnsi="Times New Roman"/>
        </w:rPr>
      </w:pPr>
      <w:r w:rsidRPr="00712A27">
        <w:rPr>
          <w:rStyle w:val="17"/>
          <w:sz w:val="22"/>
          <w:szCs w:val="22"/>
        </w:rPr>
        <w:t xml:space="preserve">4.15. </w:t>
      </w:r>
      <w:r w:rsidRPr="00712A27">
        <w:rPr>
          <w:rFonts w:ascii="Times New Roman" w:hAnsi="Times New Roman"/>
        </w:rPr>
        <w:t>В случае уклонения Победителя торгов (Покупателя) от подписания договора купли-продажи или  уплаты цены за  имущество в течение 30 дней с даты подписания договора купли-продажи, Организатор торгов обязан возобновить торги пу</w:t>
      </w:r>
      <w:bookmarkStart w:id="2" w:name="_GoBack"/>
      <w:bookmarkEnd w:id="2"/>
      <w:r w:rsidRPr="00712A27">
        <w:rPr>
          <w:rFonts w:ascii="Times New Roman" w:hAnsi="Times New Roman"/>
        </w:rPr>
        <w:t>тем направления сообщения о возобновлении торгов на условия, установленных настоящим Положением. При этом цена предложения на торгах, возобновленных по вышеназванным причинам, устанавливается равной цене, по которой торги посредством публичного предложения были завершены.</w:t>
      </w:r>
    </w:p>
    <w:p w:rsidR="00DE0BBD" w:rsidRPr="005F61AF" w:rsidRDefault="00DE0BBD" w:rsidP="004C1FF6">
      <w:pPr>
        <w:pStyle w:val="22"/>
        <w:spacing w:before="0" w:line="240" w:lineRule="auto"/>
        <w:ind w:left="40" w:right="23" w:firstLine="561"/>
        <w:contextualSpacing/>
        <w:rPr>
          <w:sz w:val="28"/>
          <w:szCs w:val="28"/>
        </w:rPr>
      </w:pPr>
    </w:p>
    <w:p w:rsidR="00DE0BBD" w:rsidRPr="005F61AF" w:rsidRDefault="00DE0BBD" w:rsidP="00964585">
      <w:pPr>
        <w:pStyle w:val="ListParagraph"/>
        <w:numPr>
          <w:ilvl w:val="0"/>
          <w:numId w:val="19"/>
        </w:numPr>
        <w:spacing w:after="280" w:line="250" w:lineRule="exact"/>
        <w:ind w:right="20"/>
        <w:rPr>
          <w:rFonts w:ascii="Times New Roman" w:hAnsi="Times New Roman"/>
          <w:b/>
          <w:sz w:val="28"/>
          <w:szCs w:val="28"/>
          <w:lang w:eastAsia="ru-RU"/>
        </w:rPr>
      </w:pPr>
      <w:r w:rsidRPr="005F61AF">
        <w:rPr>
          <w:rFonts w:ascii="Times New Roman" w:hAnsi="Times New Roman"/>
          <w:b/>
          <w:sz w:val="28"/>
          <w:szCs w:val="28"/>
          <w:lang w:eastAsia="ru-RU"/>
        </w:rPr>
        <w:t>Порядок заключения договоров купли-продажи и порядок расчетов</w:t>
      </w:r>
    </w:p>
    <w:p w:rsidR="00DE0BBD" w:rsidRPr="005F61AF" w:rsidRDefault="00DE0BBD" w:rsidP="00D74B76">
      <w:pPr>
        <w:tabs>
          <w:tab w:val="left" w:pos="1154"/>
        </w:tabs>
        <w:spacing w:after="0" w:line="240" w:lineRule="auto"/>
        <w:ind w:right="20" w:firstLine="540"/>
        <w:jc w:val="both"/>
        <w:rPr>
          <w:rFonts w:ascii="Times New Roman" w:hAnsi="Times New Roman"/>
          <w:lang w:eastAsia="ru-RU"/>
        </w:rPr>
      </w:pPr>
      <w:r w:rsidRPr="005F61AF">
        <w:rPr>
          <w:rFonts w:ascii="Times New Roman" w:hAnsi="Times New Roman"/>
          <w:lang w:eastAsia="ru-RU"/>
        </w:rPr>
        <w:t>5.1. Договор купли-продажи с Победителем торгов должен включать в себя следующие условия:</w:t>
      </w:r>
    </w:p>
    <w:p w:rsidR="00DE0BBD" w:rsidRPr="005F61AF" w:rsidRDefault="00DE0BBD" w:rsidP="00D74B76">
      <w:pPr>
        <w:spacing w:after="0" w:line="240" w:lineRule="auto"/>
        <w:ind w:firstLine="540"/>
        <w:jc w:val="both"/>
        <w:rPr>
          <w:rFonts w:ascii="Times New Roman" w:hAnsi="Times New Roman"/>
          <w:lang w:eastAsia="ru-RU"/>
        </w:rPr>
      </w:pPr>
      <w:r w:rsidRPr="005F61AF">
        <w:rPr>
          <w:rFonts w:ascii="Times New Roman" w:hAnsi="Times New Roman"/>
          <w:lang w:eastAsia="ru-RU"/>
        </w:rPr>
        <w:t>5.1.1. Победитель торгов обязан уплатить цену имущества в течение 30 (тридцати) дней с даты подписания договора купли-продажи.</w:t>
      </w:r>
    </w:p>
    <w:p w:rsidR="00DE0BBD" w:rsidRPr="005F61AF" w:rsidRDefault="00DE0BBD" w:rsidP="00D74B76">
      <w:pPr>
        <w:spacing w:after="0" w:line="240" w:lineRule="auto"/>
        <w:ind w:firstLine="540"/>
        <w:jc w:val="both"/>
        <w:rPr>
          <w:rFonts w:ascii="Times New Roman" w:hAnsi="Times New Roman"/>
          <w:lang w:eastAsia="ru-RU"/>
        </w:rPr>
      </w:pPr>
      <w:r w:rsidRPr="005F61AF">
        <w:rPr>
          <w:rFonts w:ascii="Times New Roman" w:hAnsi="Times New Roman"/>
          <w:lang w:eastAsia="ru-RU"/>
        </w:rPr>
        <w:t>5.1.2. Имущество передается Победителю торгов после полной оплаты имущества по передаточному акту, подписываемому сторонами и оформляемому в соответствии с законодательством Российской Федерации.</w:t>
      </w:r>
    </w:p>
    <w:p w:rsidR="00DE0BBD" w:rsidRPr="005F61AF" w:rsidRDefault="00DE0BBD" w:rsidP="00D74B76">
      <w:pPr>
        <w:spacing w:after="0" w:line="240" w:lineRule="auto"/>
        <w:ind w:firstLine="540"/>
        <w:jc w:val="both"/>
        <w:rPr>
          <w:rFonts w:ascii="Times New Roman" w:hAnsi="Times New Roman"/>
          <w:lang w:eastAsia="ru-RU"/>
        </w:rPr>
      </w:pPr>
      <w:r w:rsidRPr="005F61AF">
        <w:rPr>
          <w:rFonts w:ascii="Times New Roman" w:hAnsi="Times New Roman"/>
          <w:lang w:eastAsia="ru-RU"/>
        </w:rPr>
        <w:t>5.1.3. Оплата производится денежными средствами в рублях.</w:t>
      </w:r>
    </w:p>
    <w:p w:rsidR="00DE0BBD" w:rsidRPr="005F61AF" w:rsidRDefault="00DE0BBD" w:rsidP="00D74B76">
      <w:pPr>
        <w:pStyle w:val="NormalWeb"/>
        <w:spacing w:before="0" w:after="200"/>
        <w:ind w:firstLine="540"/>
        <w:jc w:val="both"/>
        <w:textAlignment w:val="baseline"/>
        <w:rPr>
          <w:sz w:val="22"/>
          <w:szCs w:val="22"/>
        </w:rPr>
      </w:pPr>
      <w:r w:rsidRPr="005F61AF">
        <w:rPr>
          <w:sz w:val="22"/>
          <w:szCs w:val="22"/>
        </w:rPr>
        <w:t xml:space="preserve">5.2. В случае, если право на Имущество подлежит государственной регистрации, Должник в лице конкурсного управляющего в течение 10 календарных дней после оплаты стоимости имущества Победителем торгов производит все юридические и фактические действия, необходимые для осуществления регистрации Победителем торгов прав на имущество. </w:t>
      </w:r>
    </w:p>
    <w:p w:rsidR="00DE0BBD" w:rsidRPr="005F61AF" w:rsidRDefault="00DE0BBD" w:rsidP="005F61AF">
      <w:pPr>
        <w:pStyle w:val="ListParagraph"/>
        <w:spacing w:after="280" w:line="250" w:lineRule="exact"/>
        <w:ind w:left="0" w:right="20"/>
        <w:rPr>
          <w:rFonts w:ascii="Times New Roman" w:hAnsi="Times New Roman"/>
          <w:b/>
          <w:sz w:val="28"/>
          <w:szCs w:val="28"/>
          <w:lang w:eastAsia="ru-RU"/>
        </w:rPr>
      </w:pPr>
    </w:p>
    <w:p w:rsidR="00DE0BBD" w:rsidRPr="005F61AF" w:rsidRDefault="00DE0BBD" w:rsidP="00F478BF">
      <w:pPr>
        <w:pStyle w:val="ListParagraph"/>
        <w:numPr>
          <w:ilvl w:val="0"/>
          <w:numId w:val="19"/>
        </w:numPr>
        <w:spacing w:after="280" w:line="250" w:lineRule="exact"/>
        <w:ind w:left="0" w:right="20" w:firstLine="540"/>
        <w:rPr>
          <w:rFonts w:ascii="Times New Roman" w:hAnsi="Times New Roman"/>
          <w:b/>
          <w:sz w:val="28"/>
          <w:szCs w:val="28"/>
          <w:lang w:eastAsia="ru-RU"/>
        </w:rPr>
      </w:pPr>
      <w:r w:rsidRPr="005F61AF">
        <w:rPr>
          <w:rFonts w:ascii="Times New Roman" w:hAnsi="Times New Roman"/>
          <w:b/>
          <w:sz w:val="28"/>
          <w:szCs w:val="28"/>
        </w:rPr>
        <w:t>Сроки продажи имущества должника</w:t>
      </w:r>
    </w:p>
    <w:p w:rsidR="00DE0BBD" w:rsidRPr="005F61AF" w:rsidRDefault="00DE0BBD" w:rsidP="00F478BF">
      <w:pPr>
        <w:spacing w:after="0" w:line="240" w:lineRule="auto"/>
        <w:ind w:firstLine="540"/>
        <w:jc w:val="both"/>
        <w:rPr>
          <w:rFonts w:ascii="Times New Roman" w:hAnsi="Times New Roman"/>
          <w:lang w:eastAsia="ru-RU"/>
        </w:rPr>
      </w:pPr>
      <w:r w:rsidRPr="005F61AF">
        <w:rPr>
          <w:rFonts w:ascii="Times New Roman" w:hAnsi="Times New Roman"/>
          <w:lang w:eastAsia="ru-RU"/>
        </w:rPr>
        <w:t xml:space="preserve">6.1. </w:t>
      </w:r>
      <w:r w:rsidRPr="005F61AF">
        <w:rPr>
          <w:rFonts w:ascii="Times New Roman" w:hAnsi="Times New Roman"/>
        </w:rPr>
        <w:t xml:space="preserve">Имущество должника, реализуется в кротчайшие сроки с учетом требований Закона о </w:t>
      </w:r>
      <w:r w:rsidRPr="005F61AF">
        <w:rPr>
          <w:rFonts w:ascii="Times New Roman" w:hAnsi="Times New Roman"/>
          <w:lang w:eastAsia="ru-RU"/>
        </w:rPr>
        <w:t>банкротстве, но не позднее окончания сроков конкурсного производства.</w:t>
      </w:r>
    </w:p>
    <w:p w:rsidR="00DE0BBD" w:rsidRDefault="00DE0BBD" w:rsidP="005F61AF">
      <w:pPr>
        <w:spacing w:after="0" w:line="240" w:lineRule="auto"/>
        <w:ind w:firstLine="540"/>
        <w:jc w:val="both"/>
        <w:rPr>
          <w:rFonts w:ascii="Times New Roman" w:hAnsi="Times New Roman"/>
        </w:rPr>
      </w:pPr>
      <w:r w:rsidRPr="005F61AF">
        <w:rPr>
          <w:rFonts w:ascii="Times New Roman" w:hAnsi="Times New Roman"/>
          <w:lang w:eastAsia="ru-RU"/>
        </w:rPr>
        <w:t xml:space="preserve">6.2. </w:t>
      </w:r>
      <w:r w:rsidRPr="005F61AF">
        <w:rPr>
          <w:rFonts w:ascii="Times New Roman" w:hAnsi="Times New Roman"/>
        </w:rPr>
        <w:t>Под сроками реализации имущества понимается срок заключения договоров купли-продажи имущества.</w:t>
      </w:r>
    </w:p>
    <w:p w:rsidR="00DE0BBD" w:rsidRDefault="00DE0BBD" w:rsidP="005F61AF">
      <w:pPr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DE0BBD" w:rsidRPr="005F61AF" w:rsidRDefault="00DE0BBD" w:rsidP="005F61AF">
      <w:pPr>
        <w:spacing w:after="0" w:line="240" w:lineRule="auto"/>
        <w:ind w:firstLine="540"/>
        <w:jc w:val="both"/>
        <w:rPr>
          <w:rFonts w:ascii="Times New Roman" w:hAnsi="Times New Roman"/>
          <w:lang w:eastAsia="ru-RU"/>
        </w:rPr>
      </w:pPr>
    </w:p>
    <w:p w:rsidR="00DE0BBD" w:rsidRPr="005F61AF" w:rsidRDefault="00DE0BBD" w:rsidP="005F61AF">
      <w:pPr>
        <w:pStyle w:val="NormalWeb"/>
        <w:ind w:firstLine="540"/>
        <w:rPr>
          <w:sz w:val="22"/>
          <w:szCs w:val="22"/>
        </w:rPr>
      </w:pPr>
      <w:r w:rsidRPr="005F61AF">
        <w:rPr>
          <w:sz w:val="22"/>
          <w:szCs w:val="22"/>
        </w:rPr>
        <w:t>Конкурсный управляющий                                              О.П.Косилова</w:t>
      </w:r>
    </w:p>
    <w:sectPr w:rsidR="00DE0BBD" w:rsidRPr="005F61AF" w:rsidSect="005F61AF">
      <w:pgSz w:w="11906" w:h="16838"/>
      <w:pgMar w:top="719" w:right="566" w:bottom="709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0BBD" w:rsidRDefault="00DE0BBD" w:rsidP="007F290C">
      <w:pPr>
        <w:spacing w:after="0" w:line="240" w:lineRule="auto"/>
      </w:pPr>
      <w:r>
        <w:separator/>
      </w:r>
    </w:p>
  </w:endnote>
  <w:endnote w:type="continuationSeparator" w:id="0">
    <w:p w:rsidR="00DE0BBD" w:rsidRDefault="00DE0BBD" w:rsidP="007F2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S Mincho">
    <w:altName w:val="?l?r ??Ѓf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0BBD" w:rsidRDefault="00DE0BBD" w:rsidP="007F290C">
      <w:pPr>
        <w:spacing w:after="0" w:line="240" w:lineRule="auto"/>
      </w:pPr>
      <w:r>
        <w:separator/>
      </w:r>
    </w:p>
  </w:footnote>
  <w:footnote w:type="continuationSeparator" w:id="0">
    <w:p w:rsidR="00DE0BBD" w:rsidRDefault="00DE0BBD" w:rsidP="007F29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43A84D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B3F2DF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032CFCA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3C38A59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61216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8D2C8D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EBC4A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690CB8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57C6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C72F4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114822"/>
    <w:multiLevelType w:val="hybridMultilevel"/>
    <w:tmpl w:val="B2EEE350"/>
    <w:lvl w:ilvl="0" w:tplc="05A4DDAA">
      <w:start w:val="5"/>
      <w:numFmt w:val="upperRoman"/>
      <w:lvlText w:val="%1."/>
      <w:lvlJc w:val="left"/>
      <w:pPr>
        <w:ind w:left="1335" w:hanging="720"/>
      </w:pPr>
      <w:rPr>
        <w:rFonts w:cs="Times New Roman" w:hint="default"/>
      </w:rPr>
    </w:lvl>
    <w:lvl w:ilvl="1" w:tplc="5328B3A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7A00E4C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5588DA7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8D47E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6F87DF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0D4B0D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CBCCE7F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AB4A2B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1">
    <w:nsid w:val="0D5350D3"/>
    <w:multiLevelType w:val="multilevel"/>
    <w:tmpl w:val="F1723328"/>
    <w:lvl w:ilvl="0">
      <w:start w:val="6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350"/>
        </w:tabs>
        <w:ind w:left="1350" w:hanging="8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90"/>
        </w:tabs>
        <w:ind w:left="1890" w:hanging="81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81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12">
    <w:nsid w:val="12DB1412"/>
    <w:multiLevelType w:val="multilevel"/>
    <w:tmpl w:val="71D0BC50"/>
    <w:lvl w:ilvl="0">
      <w:start w:val="7"/>
      <w:numFmt w:val="decimal"/>
      <w:lvlText w:val="%1."/>
      <w:lvlJc w:val="left"/>
      <w:pPr>
        <w:ind w:left="615" w:hanging="61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ind w:left="1555" w:hanging="615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26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8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0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320" w:hanging="1800"/>
      </w:pPr>
      <w:rPr>
        <w:rFonts w:cs="Times New Roman" w:hint="default"/>
      </w:rPr>
    </w:lvl>
  </w:abstractNum>
  <w:abstractNum w:abstractNumId="13">
    <w:nsid w:val="15045E01"/>
    <w:multiLevelType w:val="multilevel"/>
    <w:tmpl w:val="09100086"/>
    <w:lvl w:ilvl="0">
      <w:start w:val="5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3"/>
      <w:numFmt w:val="decimal"/>
      <w:lvlText w:val="%1.%2."/>
      <w:lvlJc w:val="left"/>
      <w:pPr>
        <w:ind w:left="84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4">
    <w:nsid w:val="239A1003"/>
    <w:multiLevelType w:val="multilevel"/>
    <w:tmpl w:val="EDAA1174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5">
    <w:nsid w:val="27B90FEC"/>
    <w:multiLevelType w:val="multilevel"/>
    <w:tmpl w:val="1534B594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2DE55671"/>
    <w:multiLevelType w:val="hybridMultilevel"/>
    <w:tmpl w:val="7CF06DFC"/>
    <w:lvl w:ilvl="0" w:tplc="977CD7C0">
      <w:start w:val="6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2E645BE3"/>
    <w:multiLevelType w:val="multilevel"/>
    <w:tmpl w:val="CC84A0F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>
    <w:nsid w:val="2E842929"/>
    <w:multiLevelType w:val="hybridMultilevel"/>
    <w:tmpl w:val="4568314C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3200125"/>
    <w:multiLevelType w:val="multilevel"/>
    <w:tmpl w:val="3814E56A"/>
    <w:lvl w:ilvl="0">
      <w:start w:val="7"/>
      <w:numFmt w:val="decimal"/>
      <w:lvlText w:val="%1."/>
      <w:lvlJc w:val="left"/>
      <w:pPr>
        <w:ind w:left="615" w:hanging="615"/>
      </w:pPr>
      <w:rPr>
        <w:rFonts w:cs="Times New Roman" w:hint="default"/>
      </w:rPr>
    </w:lvl>
    <w:lvl w:ilvl="1">
      <w:start w:val="23"/>
      <w:numFmt w:val="decimal"/>
      <w:lvlText w:val="%1.%2."/>
      <w:lvlJc w:val="left"/>
      <w:pPr>
        <w:ind w:left="898" w:hanging="615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abstractNum w:abstractNumId="20">
    <w:nsid w:val="35425E4C"/>
    <w:multiLevelType w:val="hybridMultilevel"/>
    <w:tmpl w:val="06381010"/>
    <w:lvl w:ilvl="0" w:tplc="9E1C117C">
      <w:start w:val="1"/>
      <w:numFmt w:val="decimal"/>
      <w:lvlText w:val="%1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9436FA6"/>
    <w:multiLevelType w:val="multilevel"/>
    <w:tmpl w:val="01880606"/>
    <w:lvl w:ilvl="0">
      <w:start w:val="5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6"/>
      <w:numFmt w:val="decimal"/>
      <w:lvlText w:val="%1.%2."/>
      <w:lvlJc w:val="left"/>
      <w:pPr>
        <w:ind w:left="1047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22">
    <w:nsid w:val="3B865375"/>
    <w:multiLevelType w:val="multilevel"/>
    <w:tmpl w:val="F2E845A8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cs="Times New Roman" w:hint="default"/>
      </w:rPr>
    </w:lvl>
  </w:abstractNum>
  <w:abstractNum w:abstractNumId="23">
    <w:nsid w:val="43706078"/>
    <w:multiLevelType w:val="multilevel"/>
    <w:tmpl w:val="4D04FDE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4">
    <w:nsid w:val="44C8763F"/>
    <w:multiLevelType w:val="multilevel"/>
    <w:tmpl w:val="226E25F4"/>
    <w:lvl w:ilvl="0">
      <w:start w:val="7"/>
      <w:numFmt w:val="decimal"/>
      <w:lvlText w:val="%1"/>
      <w:lvlJc w:val="left"/>
      <w:pPr>
        <w:ind w:left="390" w:hanging="390"/>
      </w:pPr>
      <w:rPr>
        <w:rFonts w:cs="Times New Roman" w:hint="default"/>
      </w:rPr>
    </w:lvl>
    <w:lvl w:ilvl="1">
      <w:start w:val="17"/>
      <w:numFmt w:val="decimal"/>
      <w:lvlText w:val="%1.%2"/>
      <w:lvlJc w:val="left"/>
      <w:pPr>
        <w:ind w:left="1005" w:hanging="39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95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56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5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5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13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745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360" w:hanging="1440"/>
      </w:pPr>
      <w:rPr>
        <w:rFonts w:cs="Times New Roman" w:hint="default"/>
      </w:rPr>
    </w:lvl>
  </w:abstractNum>
  <w:abstractNum w:abstractNumId="25">
    <w:nsid w:val="4B63547D"/>
    <w:multiLevelType w:val="multilevel"/>
    <w:tmpl w:val="85101E7E"/>
    <w:lvl w:ilvl="0">
      <w:start w:val="6"/>
      <w:numFmt w:val="upperRoman"/>
      <w:lvlText w:val="%1."/>
      <w:lvlJc w:val="left"/>
      <w:pPr>
        <w:ind w:left="1335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335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335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695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695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55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55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415" w:hanging="1800"/>
      </w:pPr>
      <w:rPr>
        <w:rFonts w:cs="Times New Roman" w:hint="default"/>
        <w:b/>
      </w:rPr>
    </w:lvl>
  </w:abstractNum>
  <w:abstractNum w:abstractNumId="26">
    <w:nsid w:val="62547A34"/>
    <w:multiLevelType w:val="multilevel"/>
    <w:tmpl w:val="BD3E739E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  <w:b w:val="0"/>
        <w:color w:val="000000"/>
        <w:sz w:val="22"/>
      </w:rPr>
    </w:lvl>
  </w:abstractNum>
  <w:abstractNum w:abstractNumId="27">
    <w:nsid w:val="660E0381"/>
    <w:multiLevelType w:val="multilevel"/>
    <w:tmpl w:val="22B87442"/>
    <w:lvl w:ilvl="0">
      <w:start w:val="7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>
    <w:nsid w:val="6AB024B7"/>
    <w:multiLevelType w:val="multilevel"/>
    <w:tmpl w:val="F8D25D3E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502" w:hanging="360"/>
      </w:pPr>
      <w:rPr>
        <w:rFonts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9">
    <w:nsid w:val="6EC250EE"/>
    <w:multiLevelType w:val="multilevel"/>
    <w:tmpl w:val="E4067D3A"/>
    <w:lvl w:ilvl="0">
      <w:start w:val="5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30"/>
      <w:numFmt w:val="decimal"/>
      <w:lvlText w:val="%1.%2"/>
      <w:lvlJc w:val="left"/>
      <w:pPr>
        <w:ind w:left="703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704" w:hanging="1440"/>
      </w:pPr>
      <w:rPr>
        <w:rFonts w:cs="Times New Roman" w:hint="default"/>
      </w:rPr>
    </w:lvl>
  </w:abstractNum>
  <w:abstractNum w:abstractNumId="30">
    <w:nsid w:val="78A06B13"/>
    <w:multiLevelType w:val="multilevel"/>
    <w:tmpl w:val="E89644A4"/>
    <w:lvl w:ilvl="0">
      <w:start w:val="7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8"/>
      <w:numFmt w:val="decimal"/>
      <w:lvlText w:val="%1.%2."/>
      <w:lvlJc w:val="left"/>
      <w:pPr>
        <w:ind w:left="1443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5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6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5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5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13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4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20" w:hanging="1800"/>
      </w:pPr>
      <w:rPr>
        <w:rFonts w:cs="Times New Roman" w:hint="default"/>
      </w:rPr>
    </w:lvl>
  </w:abstractNum>
  <w:num w:numId="1">
    <w:abstractNumId w:val="20"/>
  </w:num>
  <w:num w:numId="2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3"/>
  </w:num>
  <w:num w:numId="4">
    <w:abstractNumId w:val="15"/>
  </w:num>
  <w:num w:numId="5">
    <w:abstractNumId w:val="27"/>
  </w:num>
  <w:num w:numId="6">
    <w:abstractNumId w:val="28"/>
  </w:num>
  <w:num w:numId="7">
    <w:abstractNumId w:val="26"/>
  </w:num>
  <w:num w:numId="8">
    <w:abstractNumId w:val="14"/>
  </w:num>
  <w:num w:numId="9">
    <w:abstractNumId w:val="12"/>
  </w:num>
  <w:num w:numId="10">
    <w:abstractNumId w:val="24"/>
  </w:num>
  <w:num w:numId="11">
    <w:abstractNumId w:val="30"/>
  </w:num>
  <w:num w:numId="12">
    <w:abstractNumId w:val="19"/>
  </w:num>
  <w:num w:numId="13">
    <w:abstractNumId w:val="18"/>
  </w:num>
  <w:num w:numId="14">
    <w:abstractNumId w:val="13"/>
  </w:num>
  <w:num w:numId="15">
    <w:abstractNumId w:val="21"/>
  </w:num>
  <w:num w:numId="16">
    <w:abstractNumId w:val="29"/>
  </w:num>
  <w:num w:numId="17">
    <w:abstractNumId w:val="22"/>
  </w:num>
  <w:num w:numId="18">
    <w:abstractNumId w:val="25"/>
  </w:num>
  <w:num w:numId="19">
    <w:abstractNumId w:val="10"/>
  </w:num>
  <w:num w:numId="20">
    <w:abstractNumId w:val="9"/>
  </w:num>
  <w:num w:numId="21">
    <w:abstractNumId w:val="7"/>
  </w:num>
  <w:num w:numId="22">
    <w:abstractNumId w:val="6"/>
  </w:num>
  <w:num w:numId="23">
    <w:abstractNumId w:val="5"/>
  </w:num>
  <w:num w:numId="24">
    <w:abstractNumId w:val="4"/>
  </w:num>
  <w:num w:numId="25">
    <w:abstractNumId w:val="8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  <w:num w:numId="30">
    <w:abstractNumId w:val="16"/>
  </w:num>
  <w:num w:numId="3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D0B4E"/>
    <w:rsid w:val="00007D92"/>
    <w:rsid w:val="00011D47"/>
    <w:rsid w:val="000124B3"/>
    <w:rsid w:val="000137F8"/>
    <w:rsid w:val="00013B55"/>
    <w:rsid w:val="000151F0"/>
    <w:rsid w:val="00016548"/>
    <w:rsid w:val="00025B2E"/>
    <w:rsid w:val="00025DA9"/>
    <w:rsid w:val="00035A15"/>
    <w:rsid w:val="0004017D"/>
    <w:rsid w:val="00043E68"/>
    <w:rsid w:val="000445BE"/>
    <w:rsid w:val="00045A66"/>
    <w:rsid w:val="00047976"/>
    <w:rsid w:val="000521AB"/>
    <w:rsid w:val="0005278F"/>
    <w:rsid w:val="000527E2"/>
    <w:rsid w:val="000572B3"/>
    <w:rsid w:val="000740E4"/>
    <w:rsid w:val="000753B2"/>
    <w:rsid w:val="00075E1D"/>
    <w:rsid w:val="00082B28"/>
    <w:rsid w:val="00093B82"/>
    <w:rsid w:val="000B0106"/>
    <w:rsid w:val="000B16FE"/>
    <w:rsid w:val="000C2622"/>
    <w:rsid w:val="000C3FF3"/>
    <w:rsid w:val="000D0A94"/>
    <w:rsid w:val="000D246F"/>
    <w:rsid w:val="000D42E4"/>
    <w:rsid w:val="000E3C07"/>
    <w:rsid w:val="000E4F45"/>
    <w:rsid w:val="000E4FC1"/>
    <w:rsid w:val="000E7729"/>
    <w:rsid w:val="000E7E58"/>
    <w:rsid w:val="000F01D2"/>
    <w:rsid w:val="000F19D2"/>
    <w:rsid w:val="000F482A"/>
    <w:rsid w:val="000F6F66"/>
    <w:rsid w:val="000F7FFC"/>
    <w:rsid w:val="00100B59"/>
    <w:rsid w:val="00102712"/>
    <w:rsid w:val="00103444"/>
    <w:rsid w:val="00111A18"/>
    <w:rsid w:val="00114935"/>
    <w:rsid w:val="00116102"/>
    <w:rsid w:val="0012150D"/>
    <w:rsid w:val="0012363E"/>
    <w:rsid w:val="001324DF"/>
    <w:rsid w:val="0013457B"/>
    <w:rsid w:val="00143B09"/>
    <w:rsid w:val="0015003B"/>
    <w:rsid w:val="00153301"/>
    <w:rsid w:val="001542B5"/>
    <w:rsid w:val="001553B9"/>
    <w:rsid w:val="0015698B"/>
    <w:rsid w:val="00156B7B"/>
    <w:rsid w:val="00156EA3"/>
    <w:rsid w:val="00170985"/>
    <w:rsid w:val="00174B59"/>
    <w:rsid w:val="00174CDA"/>
    <w:rsid w:val="001803E1"/>
    <w:rsid w:val="00183272"/>
    <w:rsid w:val="0018552B"/>
    <w:rsid w:val="0018666A"/>
    <w:rsid w:val="001904B1"/>
    <w:rsid w:val="00193D98"/>
    <w:rsid w:val="00194DC2"/>
    <w:rsid w:val="001A1D7B"/>
    <w:rsid w:val="001B135C"/>
    <w:rsid w:val="001B1684"/>
    <w:rsid w:val="001B19C2"/>
    <w:rsid w:val="001B437E"/>
    <w:rsid w:val="001B6E27"/>
    <w:rsid w:val="001C1AEB"/>
    <w:rsid w:val="001C4A48"/>
    <w:rsid w:val="001C6444"/>
    <w:rsid w:val="001D1B69"/>
    <w:rsid w:val="001D22C9"/>
    <w:rsid w:val="001D71E3"/>
    <w:rsid w:val="001D7FB3"/>
    <w:rsid w:val="001E57E8"/>
    <w:rsid w:val="001E6A1C"/>
    <w:rsid w:val="001F4E2B"/>
    <w:rsid w:val="002057B7"/>
    <w:rsid w:val="00220553"/>
    <w:rsid w:val="00232E9D"/>
    <w:rsid w:val="002375E0"/>
    <w:rsid w:val="0024215A"/>
    <w:rsid w:val="00242FA5"/>
    <w:rsid w:val="002441F4"/>
    <w:rsid w:val="00250547"/>
    <w:rsid w:val="00254B4E"/>
    <w:rsid w:val="00254C20"/>
    <w:rsid w:val="002564E2"/>
    <w:rsid w:val="002611F4"/>
    <w:rsid w:val="00262148"/>
    <w:rsid w:val="00262895"/>
    <w:rsid w:val="00263AA2"/>
    <w:rsid w:val="00264E25"/>
    <w:rsid w:val="00270D49"/>
    <w:rsid w:val="00271382"/>
    <w:rsid w:val="00286A79"/>
    <w:rsid w:val="002A2CBD"/>
    <w:rsid w:val="002A424D"/>
    <w:rsid w:val="002A7A10"/>
    <w:rsid w:val="002B14E5"/>
    <w:rsid w:val="002B6A39"/>
    <w:rsid w:val="002D23AD"/>
    <w:rsid w:val="002D3382"/>
    <w:rsid w:val="002D4F43"/>
    <w:rsid w:val="002D5936"/>
    <w:rsid w:val="002E425C"/>
    <w:rsid w:val="002E4CD5"/>
    <w:rsid w:val="002F0452"/>
    <w:rsid w:val="002F2F3D"/>
    <w:rsid w:val="002F6A69"/>
    <w:rsid w:val="00301D31"/>
    <w:rsid w:val="00304D38"/>
    <w:rsid w:val="0031611F"/>
    <w:rsid w:val="0032305D"/>
    <w:rsid w:val="00335E91"/>
    <w:rsid w:val="00342E5E"/>
    <w:rsid w:val="0034391B"/>
    <w:rsid w:val="00345339"/>
    <w:rsid w:val="00361D52"/>
    <w:rsid w:val="0036257F"/>
    <w:rsid w:val="00362B55"/>
    <w:rsid w:val="00363081"/>
    <w:rsid w:val="00363CBF"/>
    <w:rsid w:val="00364033"/>
    <w:rsid w:val="003701DE"/>
    <w:rsid w:val="00374C8B"/>
    <w:rsid w:val="00376A0E"/>
    <w:rsid w:val="003808E2"/>
    <w:rsid w:val="003823E5"/>
    <w:rsid w:val="003842CC"/>
    <w:rsid w:val="00385D36"/>
    <w:rsid w:val="00386044"/>
    <w:rsid w:val="00386281"/>
    <w:rsid w:val="0039215E"/>
    <w:rsid w:val="003927B4"/>
    <w:rsid w:val="00392838"/>
    <w:rsid w:val="00396996"/>
    <w:rsid w:val="00396B84"/>
    <w:rsid w:val="003A36AC"/>
    <w:rsid w:val="003A4382"/>
    <w:rsid w:val="003B075E"/>
    <w:rsid w:val="003B4BBE"/>
    <w:rsid w:val="003B643F"/>
    <w:rsid w:val="003C194A"/>
    <w:rsid w:val="003D30C4"/>
    <w:rsid w:val="003D41DD"/>
    <w:rsid w:val="003D4D5E"/>
    <w:rsid w:val="003F4729"/>
    <w:rsid w:val="003F5359"/>
    <w:rsid w:val="0040116B"/>
    <w:rsid w:val="004052A9"/>
    <w:rsid w:val="004116FC"/>
    <w:rsid w:val="00412FCE"/>
    <w:rsid w:val="00416B4F"/>
    <w:rsid w:val="004178A8"/>
    <w:rsid w:val="0042704E"/>
    <w:rsid w:val="004273DC"/>
    <w:rsid w:val="00427F26"/>
    <w:rsid w:val="00434B33"/>
    <w:rsid w:val="00434DBA"/>
    <w:rsid w:val="004418DC"/>
    <w:rsid w:val="00442C9D"/>
    <w:rsid w:val="004462F3"/>
    <w:rsid w:val="0044698F"/>
    <w:rsid w:val="00461693"/>
    <w:rsid w:val="00470540"/>
    <w:rsid w:val="004718E7"/>
    <w:rsid w:val="00473317"/>
    <w:rsid w:val="00473B5F"/>
    <w:rsid w:val="004878DC"/>
    <w:rsid w:val="004925C2"/>
    <w:rsid w:val="00496C41"/>
    <w:rsid w:val="004A1560"/>
    <w:rsid w:val="004A60B6"/>
    <w:rsid w:val="004A741D"/>
    <w:rsid w:val="004B0F6D"/>
    <w:rsid w:val="004B4356"/>
    <w:rsid w:val="004B5E55"/>
    <w:rsid w:val="004C0DDA"/>
    <w:rsid w:val="004C1FF6"/>
    <w:rsid w:val="004C5ACF"/>
    <w:rsid w:val="004C6287"/>
    <w:rsid w:val="004C65E2"/>
    <w:rsid w:val="004D0B4E"/>
    <w:rsid w:val="004D1FF5"/>
    <w:rsid w:val="004D5885"/>
    <w:rsid w:val="004D79C1"/>
    <w:rsid w:val="004E1C53"/>
    <w:rsid w:val="004E5C6A"/>
    <w:rsid w:val="004E71D4"/>
    <w:rsid w:val="004F0D9B"/>
    <w:rsid w:val="004F24FB"/>
    <w:rsid w:val="004F5E4A"/>
    <w:rsid w:val="004F64D3"/>
    <w:rsid w:val="00506BF3"/>
    <w:rsid w:val="00520205"/>
    <w:rsid w:val="00520AFB"/>
    <w:rsid w:val="0052168B"/>
    <w:rsid w:val="00523CCF"/>
    <w:rsid w:val="00524B08"/>
    <w:rsid w:val="005376CB"/>
    <w:rsid w:val="00553503"/>
    <w:rsid w:val="005567B0"/>
    <w:rsid w:val="00556BE3"/>
    <w:rsid w:val="00565AF7"/>
    <w:rsid w:val="00575756"/>
    <w:rsid w:val="005A1E30"/>
    <w:rsid w:val="005A3015"/>
    <w:rsid w:val="005B16BB"/>
    <w:rsid w:val="005B315C"/>
    <w:rsid w:val="005B5B9E"/>
    <w:rsid w:val="005B6D59"/>
    <w:rsid w:val="005C2CD1"/>
    <w:rsid w:val="005C3A78"/>
    <w:rsid w:val="005D098E"/>
    <w:rsid w:val="005E0623"/>
    <w:rsid w:val="005E1A23"/>
    <w:rsid w:val="005E52FD"/>
    <w:rsid w:val="005E7BC1"/>
    <w:rsid w:val="005F0501"/>
    <w:rsid w:val="005F3B0B"/>
    <w:rsid w:val="005F61AF"/>
    <w:rsid w:val="00600DA4"/>
    <w:rsid w:val="0060289B"/>
    <w:rsid w:val="0060608A"/>
    <w:rsid w:val="0061114F"/>
    <w:rsid w:val="00611AFB"/>
    <w:rsid w:val="00611C3F"/>
    <w:rsid w:val="006240A8"/>
    <w:rsid w:val="00625F84"/>
    <w:rsid w:val="0062674F"/>
    <w:rsid w:val="0063151B"/>
    <w:rsid w:val="00631A48"/>
    <w:rsid w:val="0063212C"/>
    <w:rsid w:val="00634B1F"/>
    <w:rsid w:val="00635A8A"/>
    <w:rsid w:val="00640BE2"/>
    <w:rsid w:val="00642855"/>
    <w:rsid w:val="0064566E"/>
    <w:rsid w:val="00652604"/>
    <w:rsid w:val="00664AB0"/>
    <w:rsid w:val="006650B5"/>
    <w:rsid w:val="00670097"/>
    <w:rsid w:val="00680CB0"/>
    <w:rsid w:val="00682140"/>
    <w:rsid w:val="00683D88"/>
    <w:rsid w:val="006873A4"/>
    <w:rsid w:val="006A468B"/>
    <w:rsid w:val="006B093F"/>
    <w:rsid w:val="006B12F2"/>
    <w:rsid w:val="006B26AB"/>
    <w:rsid w:val="006B5E80"/>
    <w:rsid w:val="006C48E9"/>
    <w:rsid w:val="006D42B7"/>
    <w:rsid w:val="006E04BA"/>
    <w:rsid w:val="006E3EC9"/>
    <w:rsid w:val="006F4349"/>
    <w:rsid w:val="006F5A73"/>
    <w:rsid w:val="007000C1"/>
    <w:rsid w:val="00700DE5"/>
    <w:rsid w:val="00704C06"/>
    <w:rsid w:val="00706F93"/>
    <w:rsid w:val="00710B79"/>
    <w:rsid w:val="00712A27"/>
    <w:rsid w:val="007150BD"/>
    <w:rsid w:val="00715227"/>
    <w:rsid w:val="007222CA"/>
    <w:rsid w:val="007278FE"/>
    <w:rsid w:val="00732D9D"/>
    <w:rsid w:val="0074294C"/>
    <w:rsid w:val="00750845"/>
    <w:rsid w:val="007532DC"/>
    <w:rsid w:val="00754162"/>
    <w:rsid w:val="007577B6"/>
    <w:rsid w:val="00760A4D"/>
    <w:rsid w:val="00762C98"/>
    <w:rsid w:val="00770404"/>
    <w:rsid w:val="0077144C"/>
    <w:rsid w:val="00777E45"/>
    <w:rsid w:val="00784F42"/>
    <w:rsid w:val="00787471"/>
    <w:rsid w:val="00787C3E"/>
    <w:rsid w:val="00793CCB"/>
    <w:rsid w:val="00794F34"/>
    <w:rsid w:val="00796402"/>
    <w:rsid w:val="007A5819"/>
    <w:rsid w:val="007A628B"/>
    <w:rsid w:val="007A66B7"/>
    <w:rsid w:val="007C3D90"/>
    <w:rsid w:val="007C525C"/>
    <w:rsid w:val="007D24FC"/>
    <w:rsid w:val="007D33A5"/>
    <w:rsid w:val="007D75D2"/>
    <w:rsid w:val="007E0C66"/>
    <w:rsid w:val="007E454A"/>
    <w:rsid w:val="007F0708"/>
    <w:rsid w:val="007F290C"/>
    <w:rsid w:val="007F57D4"/>
    <w:rsid w:val="007F61E6"/>
    <w:rsid w:val="007F7044"/>
    <w:rsid w:val="00801832"/>
    <w:rsid w:val="00804984"/>
    <w:rsid w:val="008109CE"/>
    <w:rsid w:val="00813C77"/>
    <w:rsid w:val="00816343"/>
    <w:rsid w:val="00817CED"/>
    <w:rsid w:val="00820504"/>
    <w:rsid w:val="0082113B"/>
    <w:rsid w:val="0083240A"/>
    <w:rsid w:val="00832EC0"/>
    <w:rsid w:val="0083536A"/>
    <w:rsid w:val="00842E99"/>
    <w:rsid w:val="008458AF"/>
    <w:rsid w:val="0084656E"/>
    <w:rsid w:val="008466C7"/>
    <w:rsid w:val="00854D38"/>
    <w:rsid w:val="008624D8"/>
    <w:rsid w:val="00866D91"/>
    <w:rsid w:val="00871970"/>
    <w:rsid w:val="00873137"/>
    <w:rsid w:val="0087570C"/>
    <w:rsid w:val="008810AF"/>
    <w:rsid w:val="0088648D"/>
    <w:rsid w:val="00886DFB"/>
    <w:rsid w:val="008B3811"/>
    <w:rsid w:val="008B4949"/>
    <w:rsid w:val="008C0B28"/>
    <w:rsid w:val="008C2E4E"/>
    <w:rsid w:val="008C6A92"/>
    <w:rsid w:val="008D34EA"/>
    <w:rsid w:val="008D3C41"/>
    <w:rsid w:val="008D5F70"/>
    <w:rsid w:val="008F17B1"/>
    <w:rsid w:val="008F3ED9"/>
    <w:rsid w:val="008F5E2D"/>
    <w:rsid w:val="009063A1"/>
    <w:rsid w:val="009063C7"/>
    <w:rsid w:val="009100CE"/>
    <w:rsid w:val="0091378E"/>
    <w:rsid w:val="00924080"/>
    <w:rsid w:val="0092433A"/>
    <w:rsid w:val="009376AB"/>
    <w:rsid w:val="0094408D"/>
    <w:rsid w:val="0095327C"/>
    <w:rsid w:val="00962A4B"/>
    <w:rsid w:val="00964585"/>
    <w:rsid w:val="00966A4B"/>
    <w:rsid w:val="00972BFC"/>
    <w:rsid w:val="00972C17"/>
    <w:rsid w:val="00974B0E"/>
    <w:rsid w:val="00975413"/>
    <w:rsid w:val="00975609"/>
    <w:rsid w:val="00983AC5"/>
    <w:rsid w:val="00983BD5"/>
    <w:rsid w:val="009868F6"/>
    <w:rsid w:val="009921C6"/>
    <w:rsid w:val="00993273"/>
    <w:rsid w:val="009945D6"/>
    <w:rsid w:val="0099630D"/>
    <w:rsid w:val="009A1028"/>
    <w:rsid w:val="009A141B"/>
    <w:rsid w:val="009A6E30"/>
    <w:rsid w:val="009B2428"/>
    <w:rsid w:val="009B2E81"/>
    <w:rsid w:val="009B6474"/>
    <w:rsid w:val="009C20CB"/>
    <w:rsid w:val="009C4E05"/>
    <w:rsid w:val="009D69EA"/>
    <w:rsid w:val="009E32AE"/>
    <w:rsid w:val="009E33F1"/>
    <w:rsid w:val="009E59A9"/>
    <w:rsid w:val="009E79B2"/>
    <w:rsid w:val="009F652B"/>
    <w:rsid w:val="009F7568"/>
    <w:rsid w:val="00A10346"/>
    <w:rsid w:val="00A21944"/>
    <w:rsid w:val="00A229AD"/>
    <w:rsid w:val="00A239E1"/>
    <w:rsid w:val="00A23C2F"/>
    <w:rsid w:val="00A242C9"/>
    <w:rsid w:val="00A25015"/>
    <w:rsid w:val="00A257D7"/>
    <w:rsid w:val="00A33080"/>
    <w:rsid w:val="00A33AAD"/>
    <w:rsid w:val="00A34EE4"/>
    <w:rsid w:val="00A35EF2"/>
    <w:rsid w:val="00A37AB3"/>
    <w:rsid w:val="00A41012"/>
    <w:rsid w:val="00A4435A"/>
    <w:rsid w:val="00A446E5"/>
    <w:rsid w:val="00A50409"/>
    <w:rsid w:val="00A534BA"/>
    <w:rsid w:val="00A61D1D"/>
    <w:rsid w:val="00A6361C"/>
    <w:rsid w:val="00A63B44"/>
    <w:rsid w:val="00A65AAA"/>
    <w:rsid w:val="00A7308B"/>
    <w:rsid w:val="00A74A42"/>
    <w:rsid w:val="00A76180"/>
    <w:rsid w:val="00A8009F"/>
    <w:rsid w:val="00A861D3"/>
    <w:rsid w:val="00A90279"/>
    <w:rsid w:val="00A923AA"/>
    <w:rsid w:val="00A957D1"/>
    <w:rsid w:val="00A95D2A"/>
    <w:rsid w:val="00A97489"/>
    <w:rsid w:val="00AA11D4"/>
    <w:rsid w:val="00AA45B2"/>
    <w:rsid w:val="00AA7FD0"/>
    <w:rsid w:val="00AC10F6"/>
    <w:rsid w:val="00AE0249"/>
    <w:rsid w:val="00AE3B89"/>
    <w:rsid w:val="00AE4CB7"/>
    <w:rsid w:val="00AF2F50"/>
    <w:rsid w:val="00B0634A"/>
    <w:rsid w:val="00B07249"/>
    <w:rsid w:val="00B075FD"/>
    <w:rsid w:val="00B2728E"/>
    <w:rsid w:val="00B27789"/>
    <w:rsid w:val="00B27A3F"/>
    <w:rsid w:val="00B41780"/>
    <w:rsid w:val="00B4551B"/>
    <w:rsid w:val="00B51AC9"/>
    <w:rsid w:val="00B54D08"/>
    <w:rsid w:val="00B57838"/>
    <w:rsid w:val="00B638FC"/>
    <w:rsid w:val="00B648DF"/>
    <w:rsid w:val="00B64F7A"/>
    <w:rsid w:val="00B662E2"/>
    <w:rsid w:val="00B66EBF"/>
    <w:rsid w:val="00B816CF"/>
    <w:rsid w:val="00B82AA3"/>
    <w:rsid w:val="00B85A09"/>
    <w:rsid w:val="00B939AA"/>
    <w:rsid w:val="00B94B40"/>
    <w:rsid w:val="00BA6558"/>
    <w:rsid w:val="00BB018B"/>
    <w:rsid w:val="00BB156F"/>
    <w:rsid w:val="00BB3531"/>
    <w:rsid w:val="00BC6087"/>
    <w:rsid w:val="00BD1093"/>
    <w:rsid w:val="00BD132E"/>
    <w:rsid w:val="00BD3621"/>
    <w:rsid w:val="00BE544D"/>
    <w:rsid w:val="00BE5D2F"/>
    <w:rsid w:val="00BE76B6"/>
    <w:rsid w:val="00BF2BFC"/>
    <w:rsid w:val="00BF421B"/>
    <w:rsid w:val="00BF5871"/>
    <w:rsid w:val="00BF766D"/>
    <w:rsid w:val="00BF7803"/>
    <w:rsid w:val="00C0330A"/>
    <w:rsid w:val="00C0593A"/>
    <w:rsid w:val="00C06CCA"/>
    <w:rsid w:val="00C11BB0"/>
    <w:rsid w:val="00C120C4"/>
    <w:rsid w:val="00C1251E"/>
    <w:rsid w:val="00C14BA1"/>
    <w:rsid w:val="00C16627"/>
    <w:rsid w:val="00C2177A"/>
    <w:rsid w:val="00C23277"/>
    <w:rsid w:val="00C246F9"/>
    <w:rsid w:val="00C2474B"/>
    <w:rsid w:val="00C27AA9"/>
    <w:rsid w:val="00C32B77"/>
    <w:rsid w:val="00C344A2"/>
    <w:rsid w:val="00C34E19"/>
    <w:rsid w:val="00C36873"/>
    <w:rsid w:val="00C37F18"/>
    <w:rsid w:val="00C42E23"/>
    <w:rsid w:val="00C50466"/>
    <w:rsid w:val="00C541E1"/>
    <w:rsid w:val="00C5475E"/>
    <w:rsid w:val="00C56B11"/>
    <w:rsid w:val="00C673F8"/>
    <w:rsid w:val="00C675C8"/>
    <w:rsid w:val="00C70CD6"/>
    <w:rsid w:val="00C718FD"/>
    <w:rsid w:val="00C736EC"/>
    <w:rsid w:val="00C754EE"/>
    <w:rsid w:val="00C86774"/>
    <w:rsid w:val="00C86E1B"/>
    <w:rsid w:val="00C8781A"/>
    <w:rsid w:val="00C90909"/>
    <w:rsid w:val="00C92886"/>
    <w:rsid w:val="00C92EC0"/>
    <w:rsid w:val="00C94AB5"/>
    <w:rsid w:val="00C95026"/>
    <w:rsid w:val="00CA1CD6"/>
    <w:rsid w:val="00CA391A"/>
    <w:rsid w:val="00CA49B4"/>
    <w:rsid w:val="00CA6813"/>
    <w:rsid w:val="00CA7D6B"/>
    <w:rsid w:val="00CB109A"/>
    <w:rsid w:val="00CB379F"/>
    <w:rsid w:val="00CC226C"/>
    <w:rsid w:val="00CC4ACC"/>
    <w:rsid w:val="00CC59CA"/>
    <w:rsid w:val="00CC6B56"/>
    <w:rsid w:val="00CC767B"/>
    <w:rsid w:val="00CD1C07"/>
    <w:rsid w:val="00CD3BB7"/>
    <w:rsid w:val="00CD4DAE"/>
    <w:rsid w:val="00CD50DF"/>
    <w:rsid w:val="00CD51A8"/>
    <w:rsid w:val="00CD7516"/>
    <w:rsid w:val="00CE1A7C"/>
    <w:rsid w:val="00CF2DF7"/>
    <w:rsid w:val="00CF6A0F"/>
    <w:rsid w:val="00D05743"/>
    <w:rsid w:val="00D072AE"/>
    <w:rsid w:val="00D113D5"/>
    <w:rsid w:val="00D11B2F"/>
    <w:rsid w:val="00D1202A"/>
    <w:rsid w:val="00D1697E"/>
    <w:rsid w:val="00D20F62"/>
    <w:rsid w:val="00D211E0"/>
    <w:rsid w:val="00D213AF"/>
    <w:rsid w:val="00D2206E"/>
    <w:rsid w:val="00D31069"/>
    <w:rsid w:val="00D36742"/>
    <w:rsid w:val="00D44B3F"/>
    <w:rsid w:val="00D51BBA"/>
    <w:rsid w:val="00D53D3A"/>
    <w:rsid w:val="00D66A7B"/>
    <w:rsid w:val="00D73FAB"/>
    <w:rsid w:val="00D74B76"/>
    <w:rsid w:val="00D77C02"/>
    <w:rsid w:val="00D77DC3"/>
    <w:rsid w:val="00D82041"/>
    <w:rsid w:val="00D85EBF"/>
    <w:rsid w:val="00D86245"/>
    <w:rsid w:val="00D8678E"/>
    <w:rsid w:val="00D86BE1"/>
    <w:rsid w:val="00D91ABA"/>
    <w:rsid w:val="00DA1859"/>
    <w:rsid w:val="00DA1FF5"/>
    <w:rsid w:val="00DA3E4E"/>
    <w:rsid w:val="00DA502A"/>
    <w:rsid w:val="00DB0EFC"/>
    <w:rsid w:val="00DB362D"/>
    <w:rsid w:val="00DB4270"/>
    <w:rsid w:val="00DC02A3"/>
    <w:rsid w:val="00DC1DE2"/>
    <w:rsid w:val="00DC25E7"/>
    <w:rsid w:val="00DC6137"/>
    <w:rsid w:val="00DC7A0E"/>
    <w:rsid w:val="00DC7AA6"/>
    <w:rsid w:val="00DD2B93"/>
    <w:rsid w:val="00DE0BBD"/>
    <w:rsid w:val="00DE0CC2"/>
    <w:rsid w:val="00DE1F16"/>
    <w:rsid w:val="00DE5619"/>
    <w:rsid w:val="00DF1D38"/>
    <w:rsid w:val="00DF20DE"/>
    <w:rsid w:val="00E00FC2"/>
    <w:rsid w:val="00E01D7E"/>
    <w:rsid w:val="00E1580E"/>
    <w:rsid w:val="00E1686D"/>
    <w:rsid w:val="00E17896"/>
    <w:rsid w:val="00E17F5B"/>
    <w:rsid w:val="00E27314"/>
    <w:rsid w:val="00E33FF6"/>
    <w:rsid w:val="00E34304"/>
    <w:rsid w:val="00E34A5B"/>
    <w:rsid w:val="00E4346E"/>
    <w:rsid w:val="00E441B7"/>
    <w:rsid w:val="00E5129E"/>
    <w:rsid w:val="00E537DD"/>
    <w:rsid w:val="00E5762B"/>
    <w:rsid w:val="00E626DB"/>
    <w:rsid w:val="00E640F7"/>
    <w:rsid w:val="00E64A0E"/>
    <w:rsid w:val="00E67FB5"/>
    <w:rsid w:val="00E700CD"/>
    <w:rsid w:val="00E71A17"/>
    <w:rsid w:val="00E72C30"/>
    <w:rsid w:val="00E7447D"/>
    <w:rsid w:val="00E76180"/>
    <w:rsid w:val="00E77274"/>
    <w:rsid w:val="00E858A9"/>
    <w:rsid w:val="00E92137"/>
    <w:rsid w:val="00E92A0F"/>
    <w:rsid w:val="00E947CF"/>
    <w:rsid w:val="00E948F2"/>
    <w:rsid w:val="00EA6F6F"/>
    <w:rsid w:val="00EB191D"/>
    <w:rsid w:val="00EB2A84"/>
    <w:rsid w:val="00EB348A"/>
    <w:rsid w:val="00EB38B6"/>
    <w:rsid w:val="00EB6571"/>
    <w:rsid w:val="00EC0861"/>
    <w:rsid w:val="00EC1A99"/>
    <w:rsid w:val="00EC6B40"/>
    <w:rsid w:val="00EC706E"/>
    <w:rsid w:val="00EC722E"/>
    <w:rsid w:val="00ED0228"/>
    <w:rsid w:val="00ED19FB"/>
    <w:rsid w:val="00ED22F3"/>
    <w:rsid w:val="00ED5720"/>
    <w:rsid w:val="00EE0367"/>
    <w:rsid w:val="00EE27B1"/>
    <w:rsid w:val="00EE4068"/>
    <w:rsid w:val="00EE7877"/>
    <w:rsid w:val="00EF3008"/>
    <w:rsid w:val="00EF3671"/>
    <w:rsid w:val="00EF63C4"/>
    <w:rsid w:val="00EF6E08"/>
    <w:rsid w:val="00F1098D"/>
    <w:rsid w:val="00F151FB"/>
    <w:rsid w:val="00F356E5"/>
    <w:rsid w:val="00F364C6"/>
    <w:rsid w:val="00F41687"/>
    <w:rsid w:val="00F478BF"/>
    <w:rsid w:val="00F50A81"/>
    <w:rsid w:val="00F56FCF"/>
    <w:rsid w:val="00F62EE5"/>
    <w:rsid w:val="00F65C10"/>
    <w:rsid w:val="00F674F4"/>
    <w:rsid w:val="00F71F88"/>
    <w:rsid w:val="00F720CA"/>
    <w:rsid w:val="00F72C9D"/>
    <w:rsid w:val="00F7348B"/>
    <w:rsid w:val="00F73EC2"/>
    <w:rsid w:val="00F7482E"/>
    <w:rsid w:val="00F75E1A"/>
    <w:rsid w:val="00F82C98"/>
    <w:rsid w:val="00FA3734"/>
    <w:rsid w:val="00FB2D27"/>
    <w:rsid w:val="00FB410B"/>
    <w:rsid w:val="00FC19CA"/>
    <w:rsid w:val="00FC35E1"/>
    <w:rsid w:val="00FC3CCF"/>
    <w:rsid w:val="00FC43A2"/>
    <w:rsid w:val="00FC64C2"/>
    <w:rsid w:val="00FD5789"/>
    <w:rsid w:val="00FD712E"/>
    <w:rsid w:val="00FD77C5"/>
    <w:rsid w:val="00FE05F5"/>
    <w:rsid w:val="00FE1B06"/>
    <w:rsid w:val="00FE2C3D"/>
    <w:rsid w:val="00FE448B"/>
    <w:rsid w:val="00FE7E0C"/>
    <w:rsid w:val="00FF2A4C"/>
    <w:rsid w:val="00FF2F81"/>
    <w:rsid w:val="00FF7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0C4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7F290C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7F2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7F290C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7F290C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B063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0634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820504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rsid w:val="00A239E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A239E1"/>
    <w:rPr>
      <w:rFonts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A239E1"/>
    <w:rPr>
      <w:rFonts w:cs="Times New Roman"/>
      <w:vertAlign w:val="superscript"/>
    </w:rPr>
  </w:style>
  <w:style w:type="character" w:customStyle="1" w:styleId="a">
    <w:name w:val="Основной текст_"/>
    <w:basedOn w:val="DefaultParagraphFont"/>
    <w:link w:val="22"/>
    <w:uiPriority w:val="99"/>
    <w:locked/>
    <w:rsid w:val="009A141B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Основной текст22"/>
    <w:basedOn w:val="Normal"/>
    <w:link w:val="a"/>
    <w:uiPriority w:val="99"/>
    <w:rsid w:val="009A141B"/>
    <w:pPr>
      <w:shd w:val="clear" w:color="auto" w:fill="FFFFFF"/>
      <w:spacing w:before="360" w:after="0" w:line="259" w:lineRule="exact"/>
      <w:ind w:hanging="780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1">
    <w:name w:val="Основной текст1"/>
    <w:basedOn w:val="a"/>
    <w:uiPriority w:val="99"/>
    <w:rsid w:val="009A141B"/>
  </w:style>
  <w:style w:type="character" w:customStyle="1" w:styleId="2">
    <w:name w:val="Заголовок №2"/>
    <w:basedOn w:val="DefaultParagraphFont"/>
    <w:uiPriority w:val="99"/>
    <w:rsid w:val="009A141B"/>
    <w:rPr>
      <w:rFonts w:ascii="Times New Roman" w:hAnsi="Times New Roman" w:cs="Times New Roman"/>
      <w:spacing w:val="0"/>
      <w:sz w:val="20"/>
      <w:szCs w:val="20"/>
      <w:u w:val="none"/>
      <w:effect w:val="none"/>
    </w:rPr>
  </w:style>
  <w:style w:type="character" w:customStyle="1" w:styleId="a0">
    <w:name w:val="Основной текст + Полужирный"/>
    <w:basedOn w:val="a"/>
    <w:uiPriority w:val="99"/>
    <w:rsid w:val="009A141B"/>
    <w:rPr>
      <w:b/>
      <w:bCs/>
    </w:rPr>
  </w:style>
  <w:style w:type="character" w:customStyle="1" w:styleId="13">
    <w:name w:val="Основной текст13"/>
    <w:basedOn w:val="a"/>
    <w:uiPriority w:val="99"/>
    <w:rsid w:val="004C1FF6"/>
    <w:rPr>
      <w:spacing w:val="0"/>
    </w:rPr>
  </w:style>
  <w:style w:type="character" w:customStyle="1" w:styleId="14">
    <w:name w:val="Основной текст14"/>
    <w:basedOn w:val="a"/>
    <w:uiPriority w:val="99"/>
    <w:rsid w:val="004C1FF6"/>
    <w:rPr>
      <w:spacing w:val="0"/>
    </w:rPr>
  </w:style>
  <w:style w:type="character" w:customStyle="1" w:styleId="17">
    <w:name w:val="Основной текст17"/>
    <w:basedOn w:val="a"/>
    <w:uiPriority w:val="99"/>
    <w:rsid w:val="004C1FF6"/>
    <w:rPr>
      <w:spacing w:val="0"/>
    </w:rPr>
  </w:style>
  <w:style w:type="character" w:customStyle="1" w:styleId="18">
    <w:name w:val="Основной текст18"/>
    <w:basedOn w:val="a"/>
    <w:uiPriority w:val="99"/>
    <w:rsid w:val="004C1FF6"/>
    <w:rPr>
      <w:spacing w:val="0"/>
    </w:rPr>
  </w:style>
  <w:style w:type="character" w:customStyle="1" w:styleId="19">
    <w:name w:val="Основной текст19"/>
    <w:basedOn w:val="a"/>
    <w:uiPriority w:val="99"/>
    <w:rsid w:val="004C1FF6"/>
    <w:rPr>
      <w:spacing w:val="0"/>
    </w:rPr>
  </w:style>
  <w:style w:type="character" w:customStyle="1" w:styleId="20">
    <w:name w:val="Основной текст20"/>
    <w:basedOn w:val="a"/>
    <w:uiPriority w:val="99"/>
    <w:rsid w:val="004C1FF6"/>
    <w:rPr>
      <w:spacing w:val="0"/>
    </w:rPr>
  </w:style>
  <w:style w:type="character" w:customStyle="1" w:styleId="21">
    <w:name w:val="Основной текст21"/>
    <w:basedOn w:val="a"/>
    <w:uiPriority w:val="99"/>
    <w:rsid w:val="004C1FF6"/>
    <w:rPr>
      <w:spacing w:val="0"/>
    </w:rPr>
  </w:style>
  <w:style w:type="character" w:customStyle="1" w:styleId="23">
    <w:name w:val="Основной текст (2)"/>
    <w:uiPriority w:val="99"/>
    <w:rsid w:val="009C4E05"/>
    <w:rPr>
      <w:rFonts w:ascii="Times New Roman" w:hAnsi="Times New Roman"/>
      <w:spacing w:val="0"/>
      <w:sz w:val="20"/>
    </w:rPr>
  </w:style>
  <w:style w:type="character" w:customStyle="1" w:styleId="6">
    <w:name w:val="Основной текст6"/>
    <w:uiPriority w:val="99"/>
    <w:rsid w:val="00C673F8"/>
    <w:rPr>
      <w:rFonts w:ascii="Times New Roman" w:hAnsi="Times New Roman"/>
      <w:spacing w:val="0"/>
      <w:sz w:val="20"/>
      <w:shd w:val="clear" w:color="auto" w:fill="FFFFFF"/>
    </w:rPr>
  </w:style>
  <w:style w:type="paragraph" w:customStyle="1" w:styleId="Default">
    <w:name w:val="Default"/>
    <w:uiPriority w:val="99"/>
    <w:rsid w:val="0077040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1324D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table" w:styleId="TableGrid">
    <w:name w:val="Table Grid"/>
    <w:basedOn w:val="TableNormal"/>
    <w:uiPriority w:val="99"/>
    <w:locked/>
    <w:rsid w:val="004B4356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aliases w:val="Обычный (Web)"/>
    <w:basedOn w:val="Normal"/>
    <w:uiPriority w:val="99"/>
    <w:rsid w:val="00D74B76"/>
    <w:pPr>
      <w:spacing w:before="240" w:after="240" w:line="240" w:lineRule="auto"/>
    </w:pPr>
    <w:rPr>
      <w:rFonts w:ascii="Times New Roman" w:eastAsia="MS Mincho" w:hAnsi="Times New Roman"/>
      <w:sz w:val="24"/>
      <w:szCs w:val="24"/>
      <w:lang w:eastAsia="ja-JP"/>
    </w:rPr>
  </w:style>
  <w:style w:type="paragraph" w:styleId="Title">
    <w:name w:val="Title"/>
    <w:basedOn w:val="Normal"/>
    <w:link w:val="TitleChar"/>
    <w:uiPriority w:val="99"/>
    <w:qFormat/>
    <w:locked/>
    <w:rsid w:val="00801832"/>
    <w:pPr>
      <w:spacing w:after="0" w:line="240" w:lineRule="auto"/>
      <w:jc w:val="center"/>
    </w:pPr>
    <w:rPr>
      <w:rFonts w:ascii="Times New Roman" w:hAnsi="Times New Roman"/>
      <w:sz w:val="28"/>
      <w:szCs w:val="20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4F0D9B"/>
    <w:rPr>
      <w:rFonts w:ascii="Cambria" w:hAnsi="Cambria" w:cs="Times New Roman"/>
      <w:b/>
      <w:bCs/>
      <w:kern w:val="28"/>
      <w:sz w:val="32"/>
      <w:szCs w:val="3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272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-on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us-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1441</TotalTime>
  <Pages>6</Pages>
  <Words>2850</Words>
  <Characters>16245</Characters>
  <Application>Microsoft Office Outlook</Application>
  <DocSecurity>0</DocSecurity>
  <Lines>0</Lines>
  <Paragraphs>0</Paragraphs>
  <ScaleCrop>false</ScaleCrop>
  <Company>RSHB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Пьянкова Валерия Валерьевна</dc:creator>
  <cp:keywords/>
  <dc:description/>
  <cp:lastModifiedBy>ххх</cp:lastModifiedBy>
  <cp:revision>84</cp:revision>
  <cp:lastPrinted>2016-04-07T18:41:00Z</cp:lastPrinted>
  <dcterms:created xsi:type="dcterms:W3CDTF">2015-07-02T04:50:00Z</dcterms:created>
  <dcterms:modified xsi:type="dcterms:W3CDTF">2017-12-28T11:40:00Z</dcterms:modified>
</cp:coreProperties>
</file>