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FB6" w:rsidRPr="007F3268" w:rsidRDefault="00556FB6" w:rsidP="00556FB6">
      <w:pPr>
        <w:ind w:left="360"/>
        <w:jc w:val="right"/>
        <w:rPr>
          <w:b/>
          <w:sz w:val="22"/>
          <w:szCs w:val="22"/>
        </w:rPr>
      </w:pPr>
      <w:r w:rsidRPr="007F3268">
        <w:rPr>
          <w:b/>
          <w:sz w:val="22"/>
          <w:szCs w:val="22"/>
        </w:rPr>
        <w:t>УТВЕРЖДЕНО</w:t>
      </w:r>
    </w:p>
    <w:p w:rsidR="00556FB6" w:rsidRPr="007F3268" w:rsidRDefault="00556FB6" w:rsidP="00556FB6">
      <w:pPr>
        <w:ind w:left="360"/>
        <w:jc w:val="right"/>
        <w:rPr>
          <w:sz w:val="22"/>
          <w:szCs w:val="22"/>
        </w:rPr>
      </w:pPr>
      <w:r w:rsidRPr="007F3268">
        <w:rPr>
          <w:sz w:val="22"/>
          <w:szCs w:val="22"/>
        </w:rPr>
        <w:t>Решением Собрания кредиторов</w:t>
      </w:r>
    </w:p>
    <w:p w:rsidR="00556FB6" w:rsidRPr="007F3268" w:rsidRDefault="00556FB6" w:rsidP="00556FB6">
      <w:pPr>
        <w:ind w:left="360"/>
        <w:jc w:val="right"/>
        <w:rPr>
          <w:sz w:val="22"/>
          <w:szCs w:val="22"/>
        </w:rPr>
      </w:pPr>
      <w:r w:rsidRPr="007F3268">
        <w:rPr>
          <w:sz w:val="22"/>
          <w:szCs w:val="22"/>
        </w:rPr>
        <w:t xml:space="preserve">ООО </w:t>
      </w:r>
      <w:r w:rsidR="00AE06EF">
        <w:rPr>
          <w:sz w:val="22"/>
          <w:szCs w:val="22"/>
        </w:rPr>
        <w:t>«</w:t>
      </w:r>
      <w:proofErr w:type="spellStart"/>
      <w:r w:rsidR="00AE06EF">
        <w:rPr>
          <w:sz w:val="22"/>
          <w:szCs w:val="22"/>
        </w:rPr>
        <w:t>Веалпроф</w:t>
      </w:r>
      <w:proofErr w:type="spellEnd"/>
      <w:r w:rsidR="00C37E0D">
        <w:rPr>
          <w:sz w:val="22"/>
          <w:szCs w:val="22"/>
        </w:rPr>
        <w:t>»</w:t>
      </w:r>
    </w:p>
    <w:p w:rsidR="00556FB6" w:rsidRPr="007F3268" w:rsidRDefault="00556FB6" w:rsidP="00556FB6">
      <w:pPr>
        <w:ind w:left="360"/>
        <w:jc w:val="right"/>
        <w:rPr>
          <w:sz w:val="22"/>
          <w:szCs w:val="22"/>
        </w:rPr>
      </w:pPr>
      <w:r w:rsidRPr="007F3268">
        <w:rPr>
          <w:sz w:val="22"/>
          <w:szCs w:val="22"/>
        </w:rPr>
        <w:t xml:space="preserve">(Протокол № </w:t>
      </w:r>
      <w:r w:rsidR="00AE06EF">
        <w:rPr>
          <w:sz w:val="22"/>
          <w:szCs w:val="22"/>
        </w:rPr>
        <w:t>2</w:t>
      </w:r>
      <w:r w:rsidR="00493EF1">
        <w:rPr>
          <w:sz w:val="22"/>
          <w:szCs w:val="22"/>
        </w:rPr>
        <w:t>4</w:t>
      </w:r>
      <w:r w:rsidR="00C37E0D">
        <w:rPr>
          <w:sz w:val="22"/>
          <w:szCs w:val="22"/>
        </w:rPr>
        <w:t xml:space="preserve"> </w:t>
      </w:r>
      <w:r w:rsidRPr="007F3268">
        <w:rPr>
          <w:sz w:val="22"/>
          <w:szCs w:val="22"/>
        </w:rPr>
        <w:t xml:space="preserve">от </w:t>
      </w:r>
      <w:r w:rsidR="00493EF1">
        <w:rPr>
          <w:sz w:val="22"/>
          <w:szCs w:val="22"/>
        </w:rPr>
        <w:t>22</w:t>
      </w:r>
      <w:bookmarkStart w:id="0" w:name="_GoBack"/>
      <w:bookmarkEnd w:id="0"/>
      <w:r w:rsidRPr="007F3268">
        <w:rPr>
          <w:sz w:val="22"/>
          <w:szCs w:val="22"/>
        </w:rPr>
        <w:t>.0</w:t>
      </w:r>
      <w:r w:rsidR="00AE06EF">
        <w:rPr>
          <w:sz w:val="22"/>
          <w:szCs w:val="22"/>
        </w:rPr>
        <w:t>3</w:t>
      </w:r>
      <w:r w:rsidRPr="007F3268">
        <w:rPr>
          <w:sz w:val="22"/>
          <w:szCs w:val="22"/>
        </w:rPr>
        <w:t>.</w:t>
      </w:r>
      <w:r w:rsidR="000900FE">
        <w:rPr>
          <w:sz w:val="22"/>
          <w:szCs w:val="22"/>
        </w:rPr>
        <w:t>202</w:t>
      </w:r>
      <w:r w:rsidR="00AE06EF">
        <w:rPr>
          <w:sz w:val="22"/>
          <w:szCs w:val="22"/>
        </w:rPr>
        <w:t>3</w:t>
      </w:r>
      <w:r w:rsidR="000900FE">
        <w:rPr>
          <w:sz w:val="22"/>
          <w:szCs w:val="22"/>
        </w:rPr>
        <w:t xml:space="preserve"> г</w:t>
      </w:r>
      <w:r w:rsidRPr="007F3268">
        <w:rPr>
          <w:sz w:val="22"/>
          <w:szCs w:val="22"/>
        </w:rPr>
        <w:t>.)</w:t>
      </w:r>
    </w:p>
    <w:p w:rsidR="00556FB6" w:rsidRPr="007F3268" w:rsidRDefault="00556FB6" w:rsidP="00556FB6">
      <w:pPr>
        <w:ind w:left="360"/>
        <w:jc w:val="right"/>
        <w:rPr>
          <w:sz w:val="22"/>
          <w:szCs w:val="22"/>
        </w:rPr>
      </w:pPr>
    </w:p>
    <w:p w:rsidR="00556FB6" w:rsidRDefault="00556FB6" w:rsidP="00556FB6">
      <w:pPr>
        <w:ind w:left="360"/>
        <w:jc w:val="right"/>
        <w:rPr>
          <w:sz w:val="22"/>
          <w:szCs w:val="22"/>
        </w:rPr>
      </w:pPr>
      <w:r w:rsidRPr="007F3268">
        <w:rPr>
          <w:sz w:val="22"/>
          <w:szCs w:val="22"/>
        </w:rPr>
        <w:t>Председатель собрания А.С. Шорохов</w:t>
      </w:r>
    </w:p>
    <w:p w:rsidR="001C0595" w:rsidRPr="003C7C29" w:rsidRDefault="001C0595" w:rsidP="00556FB6">
      <w:pPr>
        <w:ind w:left="360"/>
        <w:jc w:val="right"/>
        <w:rPr>
          <w:rFonts w:ascii="Courier New" w:hAnsi="Courier New" w:cs="Courier New"/>
          <w:sz w:val="22"/>
          <w:szCs w:val="22"/>
        </w:rPr>
      </w:pPr>
    </w:p>
    <w:p w:rsidR="00556FB6" w:rsidRDefault="00556FB6" w:rsidP="00556FB6">
      <w:pPr>
        <w:ind w:left="360"/>
        <w:jc w:val="center"/>
        <w:rPr>
          <w:rFonts w:ascii="Courier New" w:hAnsi="Courier New" w:cs="Courier New"/>
          <w:b/>
          <w:sz w:val="22"/>
          <w:szCs w:val="22"/>
        </w:rPr>
      </w:pPr>
      <w:r>
        <w:rPr>
          <w:rFonts w:ascii="Courier New" w:hAnsi="Courier New" w:cs="Courier New"/>
          <w:sz w:val="22"/>
          <w:szCs w:val="22"/>
        </w:rPr>
        <w:t xml:space="preserve">                                    </w:t>
      </w:r>
      <w:r w:rsidRPr="003C7C29">
        <w:rPr>
          <w:rFonts w:ascii="Courier New" w:hAnsi="Courier New" w:cs="Courier New"/>
          <w:sz w:val="22"/>
          <w:szCs w:val="22"/>
        </w:rPr>
        <w:t>___________________________</w:t>
      </w:r>
      <w:r w:rsidR="001C0595">
        <w:rPr>
          <w:rFonts w:ascii="Courier New" w:hAnsi="Courier New" w:cs="Courier New"/>
          <w:sz w:val="22"/>
          <w:szCs w:val="22"/>
        </w:rPr>
        <w:t>_______</w:t>
      </w:r>
    </w:p>
    <w:p w:rsidR="00556FB6" w:rsidRDefault="00556FB6" w:rsidP="00556FB6">
      <w:pPr>
        <w:ind w:left="360"/>
        <w:jc w:val="center"/>
        <w:rPr>
          <w:b/>
          <w:i/>
          <w:sz w:val="24"/>
          <w:szCs w:val="24"/>
        </w:rPr>
      </w:pPr>
    </w:p>
    <w:p w:rsidR="001C0595" w:rsidRDefault="00C37E0D" w:rsidP="00556FB6">
      <w:pPr>
        <w:ind w:left="360"/>
        <w:jc w:val="center"/>
        <w:rPr>
          <w:b/>
          <w:i/>
          <w:color w:val="000000"/>
          <w:sz w:val="24"/>
          <w:szCs w:val="24"/>
        </w:rPr>
      </w:pPr>
      <w:r>
        <w:rPr>
          <w:b/>
          <w:i/>
          <w:sz w:val="24"/>
          <w:szCs w:val="24"/>
        </w:rPr>
        <w:t xml:space="preserve">Предложение </w:t>
      </w:r>
      <w:r w:rsidRPr="00C37E0D">
        <w:rPr>
          <w:b/>
          <w:i/>
          <w:sz w:val="24"/>
          <w:szCs w:val="24"/>
        </w:rPr>
        <w:t>о порядке, сроках и условиях продажи имущества должника</w:t>
      </w:r>
      <w:r w:rsidR="00556FB6" w:rsidRPr="001C0595">
        <w:rPr>
          <w:b/>
          <w:i/>
          <w:sz w:val="24"/>
          <w:szCs w:val="24"/>
        </w:rPr>
        <w:t xml:space="preserve"> </w:t>
      </w:r>
      <w:r w:rsidR="00556FB6" w:rsidRPr="001C0595">
        <w:rPr>
          <w:b/>
          <w:i/>
          <w:color w:val="000000"/>
          <w:sz w:val="24"/>
          <w:szCs w:val="24"/>
        </w:rPr>
        <w:t xml:space="preserve">Общества с ограниченной ответственностью </w:t>
      </w:r>
      <w:r w:rsidR="00AE029C">
        <w:rPr>
          <w:b/>
          <w:i/>
          <w:color w:val="000000"/>
          <w:sz w:val="24"/>
          <w:szCs w:val="24"/>
        </w:rPr>
        <w:t>«</w:t>
      </w:r>
      <w:proofErr w:type="spellStart"/>
      <w:r w:rsidR="00AE029C">
        <w:rPr>
          <w:b/>
          <w:i/>
          <w:color w:val="000000"/>
          <w:sz w:val="24"/>
          <w:szCs w:val="24"/>
        </w:rPr>
        <w:t>Веалпроф</w:t>
      </w:r>
      <w:proofErr w:type="spellEnd"/>
      <w:r w:rsidR="00556FB6" w:rsidRPr="001C0595">
        <w:rPr>
          <w:b/>
          <w:i/>
          <w:color w:val="000000"/>
          <w:sz w:val="24"/>
          <w:szCs w:val="24"/>
        </w:rPr>
        <w:t xml:space="preserve">» </w:t>
      </w:r>
    </w:p>
    <w:p w:rsidR="00556FB6" w:rsidRDefault="00556FB6" w:rsidP="00556FB6">
      <w:pPr>
        <w:autoSpaceDE w:val="0"/>
        <w:autoSpaceDN w:val="0"/>
        <w:adjustRightInd w:val="0"/>
        <w:rPr>
          <w:rFonts w:ascii="Courier New" w:hAnsi="Courier New" w:cs="Courier New"/>
          <w:color w:val="000000"/>
        </w:rPr>
      </w:pPr>
    </w:p>
    <w:p w:rsidR="00556FB6" w:rsidRDefault="00556FB6" w:rsidP="00556FB6">
      <w:pPr>
        <w:ind w:firstLine="567"/>
        <w:jc w:val="both"/>
        <w:rPr>
          <w:sz w:val="22"/>
          <w:szCs w:val="22"/>
        </w:rPr>
      </w:pPr>
      <w:r>
        <w:rPr>
          <w:sz w:val="22"/>
          <w:szCs w:val="22"/>
        </w:rPr>
        <w:t xml:space="preserve">Настоящий Порядок продажи разработан в соответствии со ст. 447, 448 ГК РФ, статьями 110, 111, 130, 139 ФЗ «О несостоятельности (банкротстве)» № 127-ФЗ. </w:t>
      </w:r>
    </w:p>
    <w:p w:rsidR="00556FB6" w:rsidRDefault="00556FB6" w:rsidP="00556FB6">
      <w:pPr>
        <w:ind w:firstLine="567"/>
        <w:jc w:val="both"/>
        <w:rPr>
          <w:sz w:val="22"/>
          <w:szCs w:val="22"/>
        </w:rPr>
      </w:pPr>
    </w:p>
    <w:p w:rsidR="00556FB6" w:rsidRPr="006F7669" w:rsidRDefault="00556FB6" w:rsidP="00556FB6">
      <w:pPr>
        <w:widowControl w:val="0"/>
        <w:numPr>
          <w:ilvl w:val="0"/>
          <w:numId w:val="1"/>
        </w:numPr>
        <w:tabs>
          <w:tab w:val="num" w:pos="567"/>
        </w:tabs>
        <w:autoSpaceDE w:val="0"/>
        <w:autoSpaceDN w:val="0"/>
        <w:adjustRightInd w:val="0"/>
        <w:ind w:left="567" w:hanging="567"/>
        <w:jc w:val="center"/>
        <w:rPr>
          <w:rFonts w:cs="Arial"/>
          <w:b/>
          <w:i/>
          <w:sz w:val="22"/>
          <w:szCs w:val="22"/>
        </w:rPr>
      </w:pPr>
      <w:r w:rsidRPr="006F7669">
        <w:rPr>
          <w:b/>
          <w:i/>
          <w:sz w:val="22"/>
          <w:szCs w:val="22"/>
        </w:rPr>
        <w:t>Общие положения</w:t>
      </w:r>
    </w:p>
    <w:p w:rsidR="00556FB6" w:rsidRPr="008A4407" w:rsidRDefault="00556FB6" w:rsidP="00556FB6">
      <w:pPr>
        <w:jc w:val="both"/>
        <w:rPr>
          <w:spacing w:val="-1"/>
          <w:sz w:val="22"/>
          <w:szCs w:val="22"/>
        </w:rPr>
      </w:pPr>
      <w:r>
        <w:rPr>
          <w:spacing w:val="-1"/>
          <w:sz w:val="22"/>
          <w:szCs w:val="22"/>
        </w:rPr>
        <w:t xml:space="preserve">1.1.  </w:t>
      </w:r>
      <w:r w:rsidRPr="00027AD2">
        <w:rPr>
          <w:spacing w:val="-1"/>
          <w:sz w:val="22"/>
          <w:szCs w:val="22"/>
        </w:rPr>
        <w:t xml:space="preserve">Организатор торгов – Конкурсный управляющий ООО </w:t>
      </w:r>
      <w:r w:rsidR="00AE029C">
        <w:rPr>
          <w:spacing w:val="-1"/>
          <w:sz w:val="22"/>
          <w:szCs w:val="22"/>
        </w:rPr>
        <w:t>«</w:t>
      </w:r>
      <w:proofErr w:type="spellStart"/>
      <w:r w:rsidR="00AE029C" w:rsidRPr="00AE029C">
        <w:rPr>
          <w:spacing w:val="-1"/>
          <w:sz w:val="22"/>
          <w:szCs w:val="22"/>
        </w:rPr>
        <w:t>Веалпроф</w:t>
      </w:r>
      <w:proofErr w:type="spellEnd"/>
      <w:r w:rsidRPr="008A4407">
        <w:rPr>
          <w:spacing w:val="-1"/>
          <w:sz w:val="22"/>
          <w:szCs w:val="22"/>
        </w:rPr>
        <w:t xml:space="preserve">» </w:t>
      </w:r>
      <w:r>
        <w:rPr>
          <w:spacing w:val="-1"/>
          <w:sz w:val="22"/>
          <w:szCs w:val="22"/>
        </w:rPr>
        <w:t>Шорохов Александр Сергеевич</w:t>
      </w:r>
      <w:r w:rsidRPr="008A4407">
        <w:rPr>
          <w:spacing w:val="-1"/>
          <w:sz w:val="22"/>
          <w:szCs w:val="22"/>
        </w:rPr>
        <w:t>.</w:t>
      </w:r>
    </w:p>
    <w:p w:rsidR="00556FB6" w:rsidRPr="00027AD2" w:rsidRDefault="00556FB6" w:rsidP="00556FB6">
      <w:pPr>
        <w:jc w:val="both"/>
        <w:rPr>
          <w:spacing w:val="-1"/>
          <w:sz w:val="22"/>
          <w:szCs w:val="22"/>
        </w:rPr>
      </w:pPr>
      <w:r>
        <w:rPr>
          <w:spacing w:val="-1"/>
          <w:sz w:val="22"/>
          <w:szCs w:val="22"/>
        </w:rPr>
        <w:t xml:space="preserve">1.2. </w:t>
      </w:r>
      <w:r w:rsidRPr="00027AD2">
        <w:rPr>
          <w:spacing w:val="-1"/>
          <w:sz w:val="22"/>
          <w:szCs w:val="22"/>
        </w:rPr>
        <w:t xml:space="preserve">Оператор электронной площадки – </w:t>
      </w:r>
      <w:r>
        <w:rPr>
          <w:spacing w:val="-1"/>
          <w:sz w:val="22"/>
          <w:szCs w:val="22"/>
        </w:rPr>
        <w:t xml:space="preserve">ООО «РУССИА </w:t>
      </w:r>
      <w:proofErr w:type="spellStart"/>
      <w:r>
        <w:rPr>
          <w:spacing w:val="-1"/>
          <w:sz w:val="22"/>
          <w:szCs w:val="22"/>
        </w:rPr>
        <w:t>ОнЛайн</w:t>
      </w:r>
      <w:proofErr w:type="spellEnd"/>
      <w:r>
        <w:rPr>
          <w:spacing w:val="-1"/>
          <w:sz w:val="22"/>
          <w:szCs w:val="22"/>
        </w:rPr>
        <w:t>»,</w:t>
      </w:r>
      <w:r w:rsidR="00C37E0D">
        <w:rPr>
          <w:spacing w:val="-1"/>
          <w:sz w:val="22"/>
          <w:szCs w:val="22"/>
        </w:rPr>
        <w:t xml:space="preserve"> </w:t>
      </w:r>
      <w:r w:rsidRPr="00F01A54">
        <w:rPr>
          <w:spacing w:val="-1"/>
          <w:sz w:val="22"/>
          <w:szCs w:val="22"/>
        </w:rPr>
        <w:t>Юридический адрес: 127221, г. Москва, проезд Шокальского, вл. 25А</w:t>
      </w:r>
      <w:r>
        <w:rPr>
          <w:spacing w:val="-1"/>
          <w:sz w:val="22"/>
          <w:szCs w:val="22"/>
        </w:rPr>
        <w:t>,</w:t>
      </w:r>
      <w:r w:rsidR="00C37E0D">
        <w:rPr>
          <w:spacing w:val="-1"/>
          <w:sz w:val="22"/>
          <w:szCs w:val="22"/>
        </w:rPr>
        <w:t xml:space="preserve"> </w:t>
      </w:r>
      <w:r w:rsidRPr="00F01A54">
        <w:rPr>
          <w:spacing w:val="-1"/>
          <w:sz w:val="22"/>
          <w:szCs w:val="22"/>
        </w:rPr>
        <w:t>Фактический адрес и адрес для корреспонденции: 105062, г. Москва, ул. Покровка, д. 43, строение 6, офис 7</w:t>
      </w:r>
      <w:r>
        <w:rPr>
          <w:spacing w:val="-1"/>
          <w:sz w:val="22"/>
          <w:szCs w:val="22"/>
        </w:rPr>
        <w:t>, (</w:t>
      </w:r>
      <w:r w:rsidRPr="00F01A54">
        <w:rPr>
          <w:spacing w:val="-1"/>
          <w:sz w:val="22"/>
          <w:szCs w:val="22"/>
        </w:rPr>
        <w:t>ОГРН 1157746027878</w:t>
      </w:r>
      <w:r>
        <w:rPr>
          <w:spacing w:val="-1"/>
          <w:sz w:val="22"/>
          <w:szCs w:val="22"/>
        </w:rPr>
        <w:t>, ИНН 7715401966,</w:t>
      </w:r>
      <w:r w:rsidRPr="00F01A54">
        <w:rPr>
          <w:spacing w:val="-1"/>
          <w:sz w:val="22"/>
          <w:szCs w:val="22"/>
        </w:rPr>
        <w:t xml:space="preserve"> КПП 771501001</w:t>
      </w:r>
      <w:r>
        <w:rPr>
          <w:spacing w:val="-1"/>
          <w:sz w:val="22"/>
          <w:szCs w:val="22"/>
        </w:rPr>
        <w:t xml:space="preserve">), </w:t>
      </w:r>
      <w:proofErr w:type="gramStart"/>
      <w:r w:rsidRPr="00F01A54">
        <w:rPr>
          <w:spacing w:val="-1"/>
          <w:sz w:val="22"/>
          <w:szCs w:val="22"/>
        </w:rPr>
        <w:t>Р</w:t>
      </w:r>
      <w:proofErr w:type="gramEnd"/>
      <w:r w:rsidRPr="00F01A54">
        <w:rPr>
          <w:spacing w:val="-1"/>
          <w:sz w:val="22"/>
          <w:szCs w:val="22"/>
        </w:rPr>
        <w:t>/счет 40702810602690002196  в ОАО «АЛЬФА- БАНК»</w:t>
      </w:r>
      <w:r>
        <w:rPr>
          <w:spacing w:val="-1"/>
          <w:sz w:val="22"/>
          <w:szCs w:val="22"/>
        </w:rPr>
        <w:t xml:space="preserve">, </w:t>
      </w:r>
      <w:r w:rsidRPr="00F01A54">
        <w:rPr>
          <w:spacing w:val="-1"/>
          <w:sz w:val="22"/>
          <w:szCs w:val="22"/>
        </w:rPr>
        <w:t>БИК 044525593</w:t>
      </w:r>
      <w:r>
        <w:rPr>
          <w:spacing w:val="-1"/>
          <w:sz w:val="22"/>
          <w:szCs w:val="22"/>
        </w:rPr>
        <w:t xml:space="preserve">, </w:t>
      </w:r>
      <w:r w:rsidRPr="00F01A54">
        <w:rPr>
          <w:spacing w:val="-1"/>
          <w:sz w:val="22"/>
          <w:szCs w:val="22"/>
        </w:rPr>
        <w:t>к/с 30101810200000000593 в ОПЕРУ Московского ГТУ Банка России</w:t>
      </w:r>
      <w:r>
        <w:rPr>
          <w:spacing w:val="-1"/>
          <w:sz w:val="22"/>
          <w:szCs w:val="22"/>
        </w:rPr>
        <w:t xml:space="preserve">, </w:t>
      </w:r>
      <w:r w:rsidRPr="00F01A54">
        <w:rPr>
          <w:spacing w:val="-1"/>
          <w:sz w:val="22"/>
          <w:szCs w:val="22"/>
        </w:rPr>
        <w:t>Тел.: (495) 917-90-36</w:t>
      </w:r>
      <w:r>
        <w:rPr>
          <w:spacing w:val="-1"/>
          <w:sz w:val="22"/>
          <w:szCs w:val="22"/>
        </w:rPr>
        <w:t xml:space="preserve">, </w:t>
      </w:r>
      <w:r w:rsidRPr="00F01A54">
        <w:rPr>
          <w:spacing w:val="-1"/>
          <w:sz w:val="22"/>
          <w:szCs w:val="22"/>
        </w:rPr>
        <w:t>E-</w:t>
      </w:r>
      <w:proofErr w:type="spellStart"/>
      <w:r w:rsidRPr="00F01A54">
        <w:rPr>
          <w:spacing w:val="-1"/>
          <w:sz w:val="22"/>
          <w:szCs w:val="22"/>
        </w:rPr>
        <w:t>mail</w:t>
      </w:r>
      <w:proofErr w:type="spellEnd"/>
      <w:r w:rsidRPr="00F01A54">
        <w:rPr>
          <w:spacing w:val="-1"/>
          <w:sz w:val="22"/>
          <w:szCs w:val="22"/>
        </w:rPr>
        <w:t xml:space="preserve">: </w:t>
      </w:r>
      <w:hyperlink r:id="rId6" w:history="1">
        <w:r w:rsidRPr="006E5C71">
          <w:rPr>
            <w:rStyle w:val="a3"/>
            <w:spacing w:val="-1"/>
            <w:sz w:val="22"/>
            <w:szCs w:val="22"/>
          </w:rPr>
          <w:t>rus-on@rus-on.ru</w:t>
        </w:r>
      </w:hyperlink>
      <w:r>
        <w:rPr>
          <w:spacing w:val="-1"/>
          <w:sz w:val="22"/>
          <w:szCs w:val="22"/>
        </w:rPr>
        <w:t xml:space="preserve">, </w:t>
      </w:r>
      <w:r w:rsidRPr="00027AD2">
        <w:rPr>
          <w:spacing w:val="-1"/>
          <w:sz w:val="22"/>
          <w:szCs w:val="22"/>
        </w:rPr>
        <w:t xml:space="preserve">зарегистрированное в установленном законодательством РФ порядке, владеющее электронной площадкой и обеспечивающее проведение торгов в электронной форме в соответствии с ФЗ «О несостоятельности (банкротстве)». </w:t>
      </w:r>
    </w:p>
    <w:p w:rsidR="00556FB6" w:rsidRDefault="00556FB6" w:rsidP="00556FB6">
      <w:pPr>
        <w:jc w:val="both"/>
        <w:rPr>
          <w:spacing w:val="-1"/>
          <w:sz w:val="22"/>
          <w:szCs w:val="22"/>
        </w:rPr>
      </w:pPr>
      <w:r>
        <w:rPr>
          <w:spacing w:val="-1"/>
          <w:sz w:val="22"/>
          <w:szCs w:val="22"/>
        </w:rPr>
        <w:t xml:space="preserve">1.3.  </w:t>
      </w:r>
      <w:r w:rsidRPr="00027AD2">
        <w:rPr>
          <w:spacing w:val="-1"/>
          <w:sz w:val="22"/>
          <w:szCs w:val="22"/>
        </w:rPr>
        <w:t xml:space="preserve">Электронная площадка – сайт </w:t>
      </w:r>
      <w:hyperlink r:id="rId7" w:history="1">
        <w:r w:rsidRPr="00027AD2">
          <w:rPr>
            <w:rStyle w:val="a3"/>
            <w:spacing w:val="-1"/>
            <w:sz w:val="22"/>
            <w:szCs w:val="22"/>
          </w:rPr>
          <w:t>www.rus-on.ru</w:t>
        </w:r>
      </w:hyperlink>
      <w:r w:rsidRPr="00027AD2">
        <w:rPr>
          <w:spacing w:val="-1"/>
          <w:sz w:val="22"/>
        </w:rPr>
        <w:t xml:space="preserve"> </w:t>
      </w:r>
      <w:r w:rsidRPr="00027AD2">
        <w:rPr>
          <w:spacing w:val="-1"/>
          <w:sz w:val="22"/>
          <w:szCs w:val="22"/>
        </w:rPr>
        <w:t xml:space="preserve"> в сети «Интернет», на котором производятся торги в электронной форме в соответствии с ФЗ «О несостоятельности (банкротстве)».</w:t>
      </w:r>
    </w:p>
    <w:p w:rsidR="00556FB6" w:rsidRDefault="00556FB6" w:rsidP="00556FB6">
      <w:pPr>
        <w:jc w:val="both"/>
        <w:rPr>
          <w:b/>
          <w:bCs/>
          <w:i/>
          <w:iCs/>
          <w:sz w:val="22"/>
          <w:szCs w:val="22"/>
        </w:rPr>
      </w:pPr>
    </w:p>
    <w:p w:rsidR="00556FB6" w:rsidRDefault="00556FB6" w:rsidP="00556FB6">
      <w:pPr>
        <w:numPr>
          <w:ilvl w:val="0"/>
          <w:numId w:val="1"/>
        </w:numPr>
        <w:tabs>
          <w:tab w:val="num" w:pos="567"/>
        </w:tabs>
        <w:autoSpaceDN w:val="0"/>
        <w:ind w:hanging="2745"/>
        <w:jc w:val="center"/>
        <w:rPr>
          <w:spacing w:val="-1"/>
          <w:sz w:val="22"/>
          <w:szCs w:val="22"/>
        </w:rPr>
      </w:pPr>
      <w:r>
        <w:rPr>
          <w:b/>
          <w:bCs/>
          <w:i/>
          <w:spacing w:val="-3"/>
          <w:sz w:val="22"/>
          <w:szCs w:val="22"/>
        </w:rPr>
        <w:t>Сведения о составе имущества должника</w:t>
      </w:r>
    </w:p>
    <w:p w:rsidR="00556FB6" w:rsidRDefault="00556FB6" w:rsidP="00556FB6">
      <w:pPr>
        <w:widowControl w:val="0"/>
        <w:shd w:val="clear" w:color="auto" w:fill="FFFFFF"/>
        <w:tabs>
          <w:tab w:val="num" w:pos="2880"/>
        </w:tabs>
        <w:autoSpaceDE w:val="0"/>
        <w:autoSpaceDN w:val="0"/>
        <w:adjustRightInd w:val="0"/>
        <w:rPr>
          <w:spacing w:val="-1"/>
          <w:sz w:val="22"/>
          <w:szCs w:val="22"/>
        </w:rPr>
      </w:pPr>
      <w:r>
        <w:rPr>
          <w:spacing w:val="-1"/>
          <w:sz w:val="22"/>
          <w:szCs w:val="22"/>
        </w:rPr>
        <w:t>Имущество должника, подлежащее продаже:</w:t>
      </w:r>
    </w:p>
    <w:tbl>
      <w:tblPr>
        <w:tblW w:w="9707"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1628"/>
        <w:gridCol w:w="5881"/>
        <w:gridCol w:w="2198"/>
      </w:tblGrid>
      <w:tr w:rsidR="000900FE" w:rsidRPr="00BE4571" w:rsidTr="000900FE">
        <w:trPr>
          <w:trHeight w:hRule="exact" w:val="915"/>
        </w:trPr>
        <w:tc>
          <w:tcPr>
            <w:tcW w:w="1628" w:type="dxa"/>
            <w:tcBorders>
              <w:top w:val="single" w:sz="4" w:space="0" w:color="auto"/>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shd w:val="clear" w:color="auto" w:fill="FFFFFF"/>
              <w:snapToGrid w:val="0"/>
              <w:jc w:val="center"/>
              <w:rPr>
                <w:b/>
                <w:bCs/>
                <w:spacing w:val="-2"/>
                <w:sz w:val="22"/>
                <w:szCs w:val="22"/>
              </w:rPr>
            </w:pPr>
            <w:r w:rsidRPr="00BE4571">
              <w:rPr>
                <w:b/>
                <w:bCs/>
                <w:spacing w:val="-2"/>
                <w:sz w:val="22"/>
                <w:szCs w:val="22"/>
              </w:rPr>
              <w:t>№ лота</w:t>
            </w:r>
          </w:p>
        </w:tc>
        <w:tc>
          <w:tcPr>
            <w:tcW w:w="5881" w:type="dxa"/>
            <w:tcBorders>
              <w:top w:val="single" w:sz="4" w:space="0" w:color="auto"/>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pacing w:val="-2"/>
                <w:sz w:val="22"/>
                <w:szCs w:val="22"/>
              </w:rPr>
            </w:pPr>
            <w:r w:rsidRPr="00BE4571">
              <w:rPr>
                <w:b/>
                <w:bCs/>
                <w:spacing w:val="-2"/>
                <w:sz w:val="22"/>
                <w:szCs w:val="22"/>
              </w:rPr>
              <w:t>Имущество, подлежащее продаже</w:t>
            </w:r>
          </w:p>
        </w:tc>
        <w:tc>
          <w:tcPr>
            <w:tcW w:w="2198" w:type="dxa"/>
            <w:tcBorders>
              <w:top w:val="single" w:sz="4" w:space="0" w:color="auto"/>
              <w:left w:val="single" w:sz="4" w:space="0" w:color="000000"/>
              <w:bottom w:val="single" w:sz="4" w:space="0" w:color="000000"/>
              <w:right w:val="single" w:sz="4" w:space="0" w:color="auto"/>
            </w:tcBorders>
            <w:shd w:val="clear" w:color="auto" w:fill="FFFFFF"/>
            <w:vAlign w:val="center"/>
          </w:tcPr>
          <w:p w:rsidR="000900FE" w:rsidRPr="00BE4571" w:rsidRDefault="000900FE" w:rsidP="001C2953">
            <w:pPr>
              <w:shd w:val="clear" w:color="auto" w:fill="FFFFFF"/>
              <w:snapToGrid w:val="0"/>
              <w:spacing w:line="250" w:lineRule="exact"/>
              <w:jc w:val="center"/>
              <w:rPr>
                <w:b/>
                <w:bCs/>
                <w:spacing w:val="-2"/>
                <w:sz w:val="22"/>
                <w:szCs w:val="22"/>
              </w:rPr>
            </w:pPr>
            <w:r>
              <w:rPr>
                <w:b/>
                <w:bCs/>
                <w:spacing w:val="-2"/>
                <w:sz w:val="22"/>
                <w:szCs w:val="22"/>
              </w:rPr>
              <w:t>Начальная</w:t>
            </w:r>
          </w:p>
          <w:p w:rsidR="000900FE" w:rsidRPr="00BE4571" w:rsidRDefault="000900FE" w:rsidP="001C2953">
            <w:pPr>
              <w:shd w:val="clear" w:color="auto" w:fill="FFFFFF"/>
              <w:spacing w:line="250" w:lineRule="exact"/>
              <w:jc w:val="center"/>
              <w:rPr>
                <w:b/>
                <w:bCs/>
                <w:spacing w:val="-3"/>
                <w:sz w:val="22"/>
                <w:szCs w:val="22"/>
              </w:rPr>
            </w:pPr>
            <w:r w:rsidRPr="00BE4571">
              <w:rPr>
                <w:b/>
                <w:bCs/>
                <w:spacing w:val="-3"/>
                <w:sz w:val="22"/>
                <w:szCs w:val="22"/>
              </w:rPr>
              <w:t xml:space="preserve">стоимость, </w:t>
            </w:r>
          </w:p>
          <w:p w:rsidR="000900FE" w:rsidRPr="00BE4571" w:rsidRDefault="000900FE" w:rsidP="001C2953">
            <w:pPr>
              <w:widowControl w:val="0"/>
              <w:shd w:val="clear" w:color="auto" w:fill="FFFFFF"/>
              <w:autoSpaceDE w:val="0"/>
              <w:autoSpaceDN w:val="0"/>
              <w:adjustRightInd w:val="0"/>
              <w:spacing w:line="245" w:lineRule="exact"/>
              <w:jc w:val="center"/>
              <w:rPr>
                <w:b/>
                <w:bCs/>
                <w:sz w:val="22"/>
                <w:szCs w:val="22"/>
              </w:rPr>
            </w:pPr>
            <w:r w:rsidRPr="00BE4571">
              <w:rPr>
                <w:b/>
                <w:bCs/>
                <w:sz w:val="22"/>
                <w:szCs w:val="22"/>
              </w:rPr>
              <w:t>руб.</w:t>
            </w:r>
          </w:p>
        </w:tc>
      </w:tr>
      <w:tr w:rsidR="000900FE" w:rsidRPr="00BE4571" w:rsidTr="000900FE">
        <w:trPr>
          <w:trHeight w:hRule="exact" w:val="268"/>
        </w:trPr>
        <w:tc>
          <w:tcPr>
            <w:tcW w:w="1628"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z w:val="22"/>
                <w:szCs w:val="22"/>
              </w:rPr>
            </w:pPr>
            <w:r w:rsidRPr="00BE4571">
              <w:rPr>
                <w:b/>
                <w:bCs/>
                <w:sz w:val="22"/>
                <w:szCs w:val="22"/>
              </w:rPr>
              <w:t>1</w:t>
            </w:r>
          </w:p>
        </w:tc>
        <w:tc>
          <w:tcPr>
            <w:tcW w:w="5881"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z w:val="22"/>
                <w:szCs w:val="22"/>
              </w:rPr>
            </w:pPr>
            <w:r w:rsidRPr="00BE4571">
              <w:rPr>
                <w:b/>
                <w:bCs/>
                <w:sz w:val="22"/>
                <w:szCs w:val="22"/>
              </w:rPr>
              <w:t>2</w:t>
            </w:r>
          </w:p>
        </w:tc>
        <w:tc>
          <w:tcPr>
            <w:tcW w:w="2198" w:type="dxa"/>
            <w:tcBorders>
              <w:top w:val="single" w:sz="4" w:space="0" w:color="000000"/>
              <w:left w:val="single" w:sz="4" w:space="0" w:color="000000"/>
              <w:bottom w:val="single" w:sz="4" w:space="0" w:color="000000"/>
              <w:right w:val="single" w:sz="4" w:space="0" w:color="auto"/>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z w:val="22"/>
                <w:szCs w:val="22"/>
              </w:rPr>
            </w:pPr>
            <w:r w:rsidRPr="00BE4571">
              <w:rPr>
                <w:b/>
                <w:bCs/>
                <w:sz w:val="22"/>
                <w:szCs w:val="22"/>
              </w:rPr>
              <w:t>4</w:t>
            </w:r>
          </w:p>
        </w:tc>
      </w:tr>
      <w:tr w:rsidR="000900FE" w:rsidRPr="00BE4571" w:rsidTr="000900FE">
        <w:trPr>
          <w:trHeight w:val="1925"/>
        </w:trPr>
        <w:tc>
          <w:tcPr>
            <w:tcW w:w="1628"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0900FE" w:rsidRDefault="000900FE" w:rsidP="001C2953">
            <w:pPr>
              <w:jc w:val="center"/>
              <w:rPr>
                <w:b/>
                <w:sz w:val="22"/>
                <w:szCs w:val="22"/>
              </w:rPr>
            </w:pPr>
            <w:r w:rsidRPr="000900FE">
              <w:rPr>
                <w:b/>
                <w:sz w:val="22"/>
                <w:szCs w:val="22"/>
              </w:rPr>
              <w:t>№ 1</w:t>
            </w:r>
          </w:p>
        </w:tc>
        <w:tc>
          <w:tcPr>
            <w:tcW w:w="5881" w:type="dxa"/>
            <w:tcBorders>
              <w:top w:val="single" w:sz="4" w:space="0" w:color="000000"/>
              <w:left w:val="single" w:sz="4" w:space="0" w:color="auto"/>
              <w:bottom w:val="single" w:sz="4" w:space="0" w:color="000000"/>
              <w:right w:val="single" w:sz="4" w:space="0" w:color="000000"/>
            </w:tcBorders>
            <w:shd w:val="clear" w:color="auto" w:fill="FFFFFF"/>
            <w:vAlign w:val="center"/>
          </w:tcPr>
          <w:p w:rsidR="00244937" w:rsidRPr="00244937" w:rsidRDefault="000900FE" w:rsidP="00244937">
            <w:pPr>
              <w:rPr>
                <w:b/>
                <w:sz w:val="22"/>
                <w:szCs w:val="22"/>
              </w:rPr>
            </w:pPr>
            <w:r w:rsidRPr="000900FE">
              <w:rPr>
                <w:b/>
                <w:sz w:val="22"/>
                <w:szCs w:val="22"/>
              </w:rPr>
              <w:t xml:space="preserve">Право требования (дебиторская задолженность) к  </w:t>
            </w:r>
            <w:r w:rsidR="00244937" w:rsidRPr="00244937">
              <w:rPr>
                <w:b/>
                <w:sz w:val="22"/>
                <w:szCs w:val="22"/>
              </w:rPr>
              <w:t>Колесников</w:t>
            </w:r>
            <w:r w:rsidR="00244937">
              <w:rPr>
                <w:b/>
                <w:sz w:val="22"/>
                <w:szCs w:val="22"/>
              </w:rPr>
              <w:t>у</w:t>
            </w:r>
            <w:r w:rsidR="00244937" w:rsidRPr="00244937">
              <w:rPr>
                <w:b/>
                <w:sz w:val="22"/>
                <w:szCs w:val="22"/>
              </w:rPr>
              <w:t xml:space="preserve"> Виктор</w:t>
            </w:r>
            <w:r w:rsidR="00244937">
              <w:rPr>
                <w:b/>
                <w:sz w:val="22"/>
                <w:szCs w:val="22"/>
              </w:rPr>
              <w:t>у</w:t>
            </w:r>
            <w:r w:rsidR="00244937" w:rsidRPr="00244937">
              <w:rPr>
                <w:b/>
                <w:sz w:val="22"/>
                <w:szCs w:val="22"/>
              </w:rPr>
              <w:t xml:space="preserve"> Евгеньевич</w:t>
            </w:r>
            <w:r w:rsidR="00244937">
              <w:rPr>
                <w:b/>
                <w:sz w:val="22"/>
                <w:szCs w:val="22"/>
              </w:rPr>
              <w:t>у и</w:t>
            </w:r>
            <w:r w:rsidR="00244937" w:rsidRPr="00244937">
              <w:rPr>
                <w:b/>
                <w:sz w:val="22"/>
                <w:szCs w:val="22"/>
              </w:rPr>
              <w:t xml:space="preserve"> Сироткиной Вер</w:t>
            </w:r>
            <w:r w:rsidR="00244937">
              <w:rPr>
                <w:b/>
                <w:sz w:val="22"/>
                <w:szCs w:val="22"/>
              </w:rPr>
              <w:t>е</w:t>
            </w:r>
          </w:p>
          <w:p w:rsidR="000900FE" w:rsidRPr="000900FE" w:rsidRDefault="00244937" w:rsidP="00244937">
            <w:pPr>
              <w:rPr>
                <w:b/>
                <w:sz w:val="22"/>
                <w:szCs w:val="22"/>
              </w:rPr>
            </w:pPr>
            <w:r w:rsidRPr="00244937">
              <w:rPr>
                <w:b/>
                <w:sz w:val="22"/>
                <w:szCs w:val="22"/>
              </w:rPr>
              <w:t>Александровн</w:t>
            </w:r>
            <w:r>
              <w:rPr>
                <w:b/>
                <w:sz w:val="22"/>
                <w:szCs w:val="22"/>
              </w:rPr>
              <w:t xml:space="preserve">е солидарно </w:t>
            </w:r>
            <w:r w:rsidR="000900FE" w:rsidRPr="000900FE">
              <w:rPr>
                <w:b/>
                <w:sz w:val="22"/>
                <w:szCs w:val="22"/>
              </w:rPr>
              <w:t xml:space="preserve">в размере  </w:t>
            </w:r>
            <w:r w:rsidRPr="00244937">
              <w:rPr>
                <w:b/>
                <w:sz w:val="22"/>
                <w:szCs w:val="22"/>
              </w:rPr>
              <w:t xml:space="preserve">121 381 722 </w:t>
            </w:r>
            <w:r w:rsidR="000900FE" w:rsidRPr="000900FE">
              <w:rPr>
                <w:b/>
                <w:sz w:val="22"/>
                <w:szCs w:val="22"/>
              </w:rPr>
              <w:t>(</w:t>
            </w:r>
            <w:r>
              <w:rPr>
                <w:b/>
                <w:sz w:val="22"/>
                <w:szCs w:val="22"/>
              </w:rPr>
              <w:t>Сто двадцать один миллион триста восемьдесят одна тысяча семьсот двадцать два</w:t>
            </w:r>
            <w:r w:rsidR="000900FE" w:rsidRPr="000900FE">
              <w:rPr>
                <w:b/>
                <w:sz w:val="22"/>
                <w:szCs w:val="22"/>
              </w:rPr>
              <w:t>) рубл</w:t>
            </w:r>
            <w:r>
              <w:rPr>
                <w:b/>
                <w:sz w:val="22"/>
                <w:szCs w:val="22"/>
              </w:rPr>
              <w:t>я</w:t>
            </w:r>
            <w:r w:rsidR="000900FE" w:rsidRPr="000900FE">
              <w:rPr>
                <w:b/>
                <w:sz w:val="22"/>
                <w:szCs w:val="22"/>
              </w:rPr>
              <w:t xml:space="preserve"> </w:t>
            </w:r>
            <w:r>
              <w:rPr>
                <w:b/>
                <w:sz w:val="22"/>
                <w:szCs w:val="22"/>
              </w:rPr>
              <w:t>15</w:t>
            </w:r>
            <w:r w:rsidR="000900FE" w:rsidRPr="000900FE">
              <w:rPr>
                <w:b/>
                <w:sz w:val="22"/>
                <w:szCs w:val="22"/>
              </w:rPr>
              <w:t xml:space="preserve"> копеек.</w:t>
            </w:r>
          </w:p>
        </w:tc>
        <w:tc>
          <w:tcPr>
            <w:tcW w:w="2198" w:type="dxa"/>
            <w:tcBorders>
              <w:top w:val="single" w:sz="4" w:space="0" w:color="000000"/>
              <w:left w:val="single" w:sz="4" w:space="0" w:color="000000"/>
              <w:bottom w:val="single" w:sz="4" w:space="0" w:color="000000"/>
              <w:right w:val="single" w:sz="4" w:space="0" w:color="auto"/>
            </w:tcBorders>
            <w:shd w:val="clear" w:color="auto" w:fill="FFFFFF"/>
            <w:vAlign w:val="center"/>
          </w:tcPr>
          <w:p w:rsidR="000900FE" w:rsidRPr="00313B57" w:rsidRDefault="00244937" w:rsidP="001C2953">
            <w:pPr>
              <w:widowControl w:val="0"/>
              <w:shd w:val="clear" w:color="auto" w:fill="FFFFFF"/>
              <w:tabs>
                <w:tab w:val="num" w:pos="567"/>
              </w:tabs>
              <w:autoSpaceDE w:val="0"/>
              <w:autoSpaceDN w:val="0"/>
              <w:adjustRightInd w:val="0"/>
              <w:snapToGrid w:val="0"/>
              <w:ind w:left="567" w:hanging="567"/>
              <w:jc w:val="center"/>
              <w:rPr>
                <w:b/>
                <w:sz w:val="22"/>
                <w:szCs w:val="22"/>
              </w:rPr>
            </w:pPr>
            <w:r w:rsidRPr="00244937">
              <w:rPr>
                <w:b/>
                <w:sz w:val="22"/>
                <w:szCs w:val="22"/>
              </w:rPr>
              <w:t>121 381 722,15</w:t>
            </w:r>
          </w:p>
        </w:tc>
      </w:tr>
    </w:tbl>
    <w:p w:rsidR="000900FE" w:rsidRPr="000900FE" w:rsidRDefault="00556FB6" w:rsidP="00556FB6">
      <w:pPr>
        <w:widowControl w:val="0"/>
        <w:numPr>
          <w:ilvl w:val="3"/>
          <w:numId w:val="2"/>
        </w:numPr>
        <w:shd w:val="clear" w:color="auto" w:fill="FFFFFF"/>
        <w:tabs>
          <w:tab w:val="num" w:pos="567"/>
        </w:tabs>
        <w:autoSpaceDE w:val="0"/>
        <w:autoSpaceDN w:val="0"/>
        <w:adjustRightInd w:val="0"/>
        <w:ind w:left="567" w:hanging="567"/>
        <w:rPr>
          <w:sz w:val="22"/>
          <w:szCs w:val="22"/>
        </w:rPr>
      </w:pPr>
      <w:r w:rsidRPr="000900FE">
        <w:rPr>
          <w:spacing w:val="-1"/>
          <w:sz w:val="22"/>
          <w:szCs w:val="22"/>
        </w:rPr>
        <w:t>Продажа имущества должника о</w:t>
      </w:r>
      <w:r w:rsidR="00DE581B" w:rsidRPr="000900FE">
        <w:rPr>
          <w:spacing w:val="-1"/>
          <w:sz w:val="22"/>
          <w:szCs w:val="22"/>
        </w:rPr>
        <w:t xml:space="preserve">существляется </w:t>
      </w:r>
      <w:r w:rsidR="00C37E0D" w:rsidRPr="000900FE">
        <w:rPr>
          <w:spacing w:val="-1"/>
          <w:sz w:val="22"/>
          <w:szCs w:val="22"/>
        </w:rPr>
        <w:t>одним лотом.</w:t>
      </w:r>
    </w:p>
    <w:p w:rsidR="00556FB6" w:rsidRPr="000900FE" w:rsidRDefault="000900FE" w:rsidP="00556FB6">
      <w:pPr>
        <w:widowControl w:val="0"/>
        <w:numPr>
          <w:ilvl w:val="3"/>
          <w:numId w:val="2"/>
        </w:numPr>
        <w:shd w:val="clear" w:color="auto" w:fill="FFFFFF"/>
        <w:tabs>
          <w:tab w:val="num" w:pos="567"/>
        </w:tabs>
        <w:autoSpaceDE w:val="0"/>
        <w:autoSpaceDN w:val="0"/>
        <w:adjustRightInd w:val="0"/>
        <w:ind w:left="567" w:hanging="567"/>
        <w:rPr>
          <w:sz w:val="22"/>
          <w:szCs w:val="22"/>
        </w:rPr>
      </w:pPr>
      <w:r w:rsidRPr="000900FE">
        <w:rPr>
          <w:spacing w:val="-1"/>
          <w:sz w:val="22"/>
          <w:szCs w:val="22"/>
        </w:rPr>
        <w:t>Начальная цена имущества Должника определена и установлена</w:t>
      </w:r>
      <w:r>
        <w:rPr>
          <w:spacing w:val="-1"/>
          <w:sz w:val="22"/>
          <w:szCs w:val="22"/>
        </w:rPr>
        <w:t xml:space="preserve"> по номинальной стоимости задолженности.</w:t>
      </w:r>
    </w:p>
    <w:p w:rsidR="00556FB6" w:rsidRDefault="00556FB6" w:rsidP="00556FB6">
      <w:pPr>
        <w:numPr>
          <w:ilvl w:val="0"/>
          <w:numId w:val="3"/>
        </w:numPr>
        <w:tabs>
          <w:tab w:val="num" w:pos="426"/>
          <w:tab w:val="num" w:pos="567"/>
        </w:tabs>
        <w:autoSpaceDN w:val="0"/>
        <w:ind w:hanging="2745"/>
        <w:jc w:val="center"/>
        <w:rPr>
          <w:b/>
          <w:bCs/>
          <w:i/>
          <w:spacing w:val="-1"/>
          <w:sz w:val="22"/>
          <w:szCs w:val="22"/>
        </w:rPr>
      </w:pPr>
      <w:r>
        <w:rPr>
          <w:b/>
          <w:bCs/>
          <w:i/>
          <w:spacing w:val="-3"/>
          <w:sz w:val="22"/>
          <w:szCs w:val="22"/>
        </w:rPr>
        <w:t>Сведения о начальной цене продажи имущества</w:t>
      </w:r>
    </w:p>
    <w:p w:rsidR="00556FB6" w:rsidRPr="00150115" w:rsidRDefault="00150115" w:rsidP="00594122">
      <w:pPr>
        <w:widowControl w:val="0"/>
        <w:numPr>
          <w:ilvl w:val="4"/>
          <w:numId w:val="2"/>
        </w:numPr>
        <w:tabs>
          <w:tab w:val="clear" w:pos="3763"/>
          <w:tab w:val="num" w:pos="0"/>
        </w:tabs>
        <w:autoSpaceDE w:val="0"/>
        <w:autoSpaceDN w:val="0"/>
        <w:adjustRightInd w:val="0"/>
        <w:ind w:left="0" w:firstLine="0"/>
        <w:jc w:val="both"/>
        <w:rPr>
          <w:rStyle w:val="paragraph"/>
        </w:rPr>
      </w:pPr>
      <w:r>
        <w:rPr>
          <w:rStyle w:val="paragraph"/>
          <w:sz w:val="22"/>
          <w:szCs w:val="22"/>
        </w:rPr>
        <w:t>Начальная цена продажи</w:t>
      </w:r>
      <w:r w:rsidR="00556FB6" w:rsidRPr="00150115">
        <w:rPr>
          <w:rStyle w:val="paragraph"/>
          <w:sz w:val="22"/>
          <w:szCs w:val="22"/>
        </w:rPr>
        <w:t xml:space="preserve"> имущества – </w:t>
      </w:r>
      <w:r w:rsidR="00594122" w:rsidRPr="00594122">
        <w:rPr>
          <w:rStyle w:val="paragraph"/>
          <w:sz w:val="22"/>
          <w:szCs w:val="22"/>
        </w:rPr>
        <w:t>121 381 722 (Сто двадцать один миллион триста восемьдесят одна тысяча семьсот двадцать два) рубля 15 копеек</w:t>
      </w:r>
      <w:r w:rsidR="00556FB6" w:rsidRPr="00150115">
        <w:rPr>
          <w:sz w:val="22"/>
          <w:szCs w:val="22"/>
        </w:rPr>
        <w:t>, без учета НДС.</w:t>
      </w:r>
    </w:p>
    <w:p w:rsidR="00556FB6" w:rsidRPr="00150115" w:rsidRDefault="00556FB6" w:rsidP="00594122">
      <w:pPr>
        <w:widowControl w:val="0"/>
        <w:numPr>
          <w:ilvl w:val="4"/>
          <w:numId w:val="2"/>
        </w:numPr>
        <w:tabs>
          <w:tab w:val="clear" w:pos="3763"/>
          <w:tab w:val="num" w:pos="0"/>
          <w:tab w:val="num" w:pos="567"/>
        </w:tabs>
        <w:autoSpaceDE w:val="0"/>
        <w:autoSpaceDN w:val="0"/>
        <w:adjustRightInd w:val="0"/>
        <w:ind w:left="0" w:firstLine="0"/>
        <w:jc w:val="both"/>
      </w:pPr>
      <w:r w:rsidRPr="00150115">
        <w:rPr>
          <w:rStyle w:val="paragraph"/>
          <w:sz w:val="22"/>
          <w:szCs w:val="22"/>
        </w:rPr>
        <w:t xml:space="preserve">Начальная цена продажи </w:t>
      </w:r>
      <w:r w:rsidRPr="00150115">
        <w:rPr>
          <w:sz w:val="22"/>
          <w:szCs w:val="22"/>
        </w:rPr>
        <w:t>имущества определяется в порядке, установленном ФЗ «О несостоятельности (банкротстве), решением собрания кредиторов</w:t>
      </w:r>
      <w:r w:rsidR="00594122">
        <w:rPr>
          <w:sz w:val="22"/>
          <w:szCs w:val="22"/>
        </w:rPr>
        <w:t>.</w:t>
      </w:r>
    </w:p>
    <w:p w:rsidR="00556FB6" w:rsidRPr="00150115" w:rsidRDefault="00556FB6" w:rsidP="00150115">
      <w:pPr>
        <w:widowControl w:val="0"/>
        <w:numPr>
          <w:ilvl w:val="4"/>
          <w:numId w:val="2"/>
        </w:numPr>
        <w:shd w:val="clear" w:color="auto" w:fill="FFFFFF"/>
        <w:tabs>
          <w:tab w:val="clear" w:pos="3763"/>
          <w:tab w:val="num" w:pos="567"/>
        </w:tabs>
        <w:autoSpaceDE w:val="0"/>
        <w:autoSpaceDN w:val="0"/>
        <w:adjustRightInd w:val="0"/>
        <w:spacing w:line="278" w:lineRule="exact"/>
        <w:ind w:left="567" w:right="19" w:hanging="567"/>
        <w:jc w:val="both"/>
        <w:rPr>
          <w:rStyle w:val="paragraph"/>
        </w:rPr>
      </w:pPr>
      <w:r w:rsidRPr="00150115">
        <w:rPr>
          <w:rStyle w:val="paragraph"/>
          <w:sz w:val="22"/>
          <w:szCs w:val="22"/>
        </w:rPr>
        <w:t>Сумма задатка – 10 % от начальной цены продажи.</w:t>
      </w:r>
    </w:p>
    <w:p w:rsidR="00556FB6" w:rsidRPr="009B23C7" w:rsidRDefault="00556FB6" w:rsidP="00556FB6">
      <w:pPr>
        <w:widowControl w:val="0"/>
        <w:shd w:val="clear" w:color="auto" w:fill="FFFFFF"/>
        <w:tabs>
          <w:tab w:val="num" w:pos="3763"/>
        </w:tabs>
        <w:autoSpaceDE w:val="0"/>
        <w:autoSpaceDN w:val="0"/>
        <w:adjustRightInd w:val="0"/>
        <w:spacing w:line="278" w:lineRule="exact"/>
        <w:ind w:right="19"/>
        <w:jc w:val="center"/>
        <w:rPr>
          <w:rStyle w:val="paragraph"/>
          <w:color w:val="FF0000"/>
          <w:sz w:val="22"/>
          <w:szCs w:val="22"/>
        </w:rPr>
      </w:pPr>
    </w:p>
    <w:p w:rsidR="00556FB6" w:rsidRDefault="00556FB6" w:rsidP="00556FB6">
      <w:pPr>
        <w:numPr>
          <w:ilvl w:val="0"/>
          <w:numId w:val="3"/>
        </w:numPr>
        <w:tabs>
          <w:tab w:val="num" w:pos="567"/>
        </w:tabs>
        <w:autoSpaceDN w:val="0"/>
        <w:ind w:hanging="2745"/>
        <w:jc w:val="center"/>
        <w:rPr>
          <w:b/>
          <w:bCs/>
          <w:i/>
          <w:spacing w:val="-1"/>
        </w:rPr>
      </w:pPr>
      <w:r>
        <w:rPr>
          <w:b/>
          <w:bCs/>
          <w:i/>
          <w:spacing w:val="-3"/>
          <w:sz w:val="22"/>
          <w:szCs w:val="22"/>
        </w:rPr>
        <w:t>Сведения о сроках продажи имущества должника</w:t>
      </w:r>
    </w:p>
    <w:p w:rsidR="00556FB6" w:rsidRDefault="00556FB6" w:rsidP="00556FB6">
      <w:pPr>
        <w:tabs>
          <w:tab w:val="num" w:pos="567"/>
        </w:tabs>
        <w:ind w:left="284" w:firstLine="283"/>
        <w:jc w:val="both"/>
        <w:rPr>
          <w:bCs/>
          <w:spacing w:val="-3"/>
          <w:sz w:val="22"/>
          <w:szCs w:val="22"/>
        </w:rPr>
      </w:pPr>
      <w:r>
        <w:rPr>
          <w:bCs/>
          <w:spacing w:val="-3"/>
          <w:sz w:val="22"/>
          <w:szCs w:val="22"/>
        </w:rPr>
        <w:t>Продажа имущества должника осуществляется с соблюдением следующих сроков:</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Заявки на участие в торгах предоставляются оператору электронной площадки в течение двадцати пяти рабочих дней со дня опубликования и размещения сообщения о проведении торгов.</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lastRenderedPageBreak/>
        <w:t>Заявка на участие в торгах должна соответствовать требованиям, установленным в соответствии с ФЗ «О несостоятельности (банкротстве)» № 127-ФЗ и указанным в сообщении о проведении торгов.</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Заявка на участие в торгах и документы, прилагаемые к заявке, представляются в форме электронных документов, подписанных электронной цифровой подписью заявителя.</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Заявка на участие в торгах должна содержать следующие сведения:</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 xml:space="preserve">обязательство участника открытых торгов соблюдать требования, указанные в сообщении о проведении открытых торгов; </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наименование, организационно-правовая форма, место нахождения, почтовый адрес заявителя (для юридического лица);</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фамилия, имя, отчество, паспортные данные, сведения о месте жительства заявителя (для физического лица);</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идентификационный номер налогоплательщика;</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номер контактного телефона, адрес электронной почты заявителя;</w:t>
      </w:r>
    </w:p>
    <w:p w:rsidR="00556FB6" w:rsidRDefault="00556FB6" w:rsidP="00556FB6">
      <w:pPr>
        <w:widowControl w:val="0"/>
        <w:numPr>
          <w:ilvl w:val="1"/>
          <w:numId w:val="4"/>
        </w:numPr>
        <w:shd w:val="clear" w:color="auto" w:fill="FFFFFF"/>
        <w:tabs>
          <w:tab w:val="clear" w:pos="1800"/>
          <w:tab w:val="num" w:pos="567"/>
          <w:tab w:val="num" w:pos="1440"/>
        </w:tabs>
        <w:autoSpaceDE w:val="0"/>
        <w:autoSpaceDN w:val="0"/>
        <w:adjustRightInd w:val="0"/>
        <w:spacing w:before="5" w:line="293" w:lineRule="exact"/>
        <w:ind w:left="567" w:hanging="567"/>
        <w:jc w:val="both"/>
        <w:rPr>
          <w:sz w:val="22"/>
          <w:szCs w:val="22"/>
        </w:rPr>
      </w:pPr>
      <w:r>
        <w:rPr>
          <w:sz w:val="22"/>
          <w:szCs w:val="22"/>
        </w:rPr>
        <w:t>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w:t>
      </w:r>
    </w:p>
    <w:p w:rsidR="00556FB6" w:rsidRDefault="00556FB6" w:rsidP="00556FB6">
      <w:pPr>
        <w:widowControl w:val="0"/>
        <w:numPr>
          <w:ilvl w:val="1"/>
          <w:numId w:val="4"/>
        </w:numPr>
        <w:shd w:val="clear" w:color="auto" w:fill="FFFFFF"/>
        <w:tabs>
          <w:tab w:val="clear" w:pos="1800"/>
          <w:tab w:val="num" w:pos="567"/>
          <w:tab w:val="num" w:pos="1440"/>
        </w:tabs>
        <w:autoSpaceDE w:val="0"/>
        <w:autoSpaceDN w:val="0"/>
        <w:adjustRightInd w:val="0"/>
        <w:spacing w:before="5" w:line="293" w:lineRule="exact"/>
        <w:ind w:left="567" w:hanging="567"/>
        <w:jc w:val="both"/>
        <w:rPr>
          <w:sz w:val="22"/>
          <w:szCs w:val="22"/>
        </w:rPr>
      </w:pPr>
      <w:r>
        <w:rPr>
          <w:sz w:val="22"/>
          <w:szCs w:val="22"/>
        </w:rPr>
        <w:t>сведения об участии в капитале заявителя конкурсного управляющего;</w:t>
      </w:r>
    </w:p>
    <w:p w:rsidR="00556FB6" w:rsidRDefault="00556FB6" w:rsidP="00556FB6">
      <w:pPr>
        <w:widowControl w:val="0"/>
        <w:numPr>
          <w:ilvl w:val="1"/>
          <w:numId w:val="4"/>
        </w:numPr>
        <w:shd w:val="clear" w:color="auto" w:fill="FFFFFF"/>
        <w:tabs>
          <w:tab w:val="clear" w:pos="1800"/>
          <w:tab w:val="num" w:pos="567"/>
          <w:tab w:val="num" w:pos="1440"/>
        </w:tabs>
        <w:autoSpaceDE w:val="0"/>
        <w:autoSpaceDN w:val="0"/>
        <w:adjustRightInd w:val="0"/>
        <w:spacing w:before="5" w:line="293" w:lineRule="exact"/>
        <w:ind w:left="567" w:hanging="567"/>
        <w:jc w:val="both"/>
        <w:rPr>
          <w:sz w:val="22"/>
          <w:szCs w:val="22"/>
        </w:rPr>
      </w:pPr>
      <w:r>
        <w:rPr>
          <w:sz w:val="22"/>
          <w:szCs w:val="22"/>
        </w:rPr>
        <w:t>сведения об участии в капитале саморегулируемой организации арбитражных управляющих, членом или руководителем которой является конкурсный управляющий.</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К заявке на участие в торгах должны прилагаться  следующие документы:</w:t>
      </w:r>
    </w:p>
    <w:p w:rsidR="00556FB6" w:rsidRDefault="00556FB6" w:rsidP="00556FB6">
      <w:pPr>
        <w:numPr>
          <w:ilvl w:val="1"/>
          <w:numId w:val="4"/>
        </w:numPr>
        <w:tabs>
          <w:tab w:val="clear" w:pos="1800"/>
          <w:tab w:val="num" w:pos="567"/>
          <w:tab w:val="num" w:pos="1500"/>
        </w:tabs>
        <w:autoSpaceDE w:val="0"/>
        <w:autoSpaceDN w:val="0"/>
        <w:adjustRightInd w:val="0"/>
        <w:ind w:left="567" w:hanging="567"/>
        <w:jc w:val="both"/>
        <w:rPr>
          <w:sz w:val="22"/>
          <w:szCs w:val="22"/>
        </w:rPr>
      </w:pPr>
      <w:r>
        <w:rPr>
          <w:sz w:val="22"/>
          <w:szCs w:val="22"/>
        </w:rPr>
        <w:t>оригинал или нотариально удостоверенную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индивидуального предпринимателя), полученную не позднее, чем за 30 (тридцати) дней до подачи заявки;</w:t>
      </w:r>
    </w:p>
    <w:p w:rsidR="00556FB6" w:rsidRDefault="00556FB6" w:rsidP="00556FB6">
      <w:pPr>
        <w:numPr>
          <w:ilvl w:val="1"/>
          <w:numId w:val="4"/>
        </w:numPr>
        <w:tabs>
          <w:tab w:val="clear" w:pos="1800"/>
          <w:tab w:val="num" w:pos="567"/>
          <w:tab w:val="num" w:pos="1500"/>
        </w:tabs>
        <w:autoSpaceDE w:val="0"/>
        <w:autoSpaceDN w:val="0"/>
        <w:adjustRightInd w:val="0"/>
        <w:ind w:left="567" w:hanging="567"/>
        <w:jc w:val="both"/>
        <w:rPr>
          <w:sz w:val="22"/>
          <w:szCs w:val="22"/>
          <w:u w:val="single"/>
        </w:rPr>
      </w:pPr>
      <w:r>
        <w:rPr>
          <w:sz w:val="22"/>
          <w:szCs w:val="22"/>
        </w:rPr>
        <w:t>нотариально удостоверенную копию документов, удостоверяющих личность (для физического лица);</w:t>
      </w:r>
    </w:p>
    <w:p w:rsidR="00556FB6" w:rsidRDefault="00556FB6" w:rsidP="00556FB6">
      <w:pPr>
        <w:numPr>
          <w:ilvl w:val="1"/>
          <w:numId w:val="4"/>
        </w:numPr>
        <w:tabs>
          <w:tab w:val="clear" w:pos="1800"/>
          <w:tab w:val="num" w:pos="567"/>
          <w:tab w:val="num" w:pos="1500"/>
        </w:tabs>
        <w:autoSpaceDE w:val="0"/>
        <w:autoSpaceDN w:val="0"/>
        <w:adjustRightInd w:val="0"/>
        <w:ind w:left="567" w:hanging="567"/>
        <w:jc w:val="both"/>
        <w:rPr>
          <w:sz w:val="22"/>
          <w:szCs w:val="22"/>
        </w:rPr>
      </w:pPr>
      <w:r>
        <w:rPr>
          <w:sz w:val="22"/>
          <w:szCs w:val="22"/>
        </w:rPr>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556FB6" w:rsidRDefault="00556FB6" w:rsidP="00556FB6">
      <w:pPr>
        <w:widowControl w:val="0"/>
        <w:numPr>
          <w:ilvl w:val="1"/>
          <w:numId w:val="4"/>
        </w:numPr>
        <w:shd w:val="clear" w:color="auto" w:fill="FFFFFF"/>
        <w:tabs>
          <w:tab w:val="clear" w:pos="1800"/>
          <w:tab w:val="num" w:pos="567"/>
          <w:tab w:val="num" w:pos="1500"/>
        </w:tabs>
        <w:autoSpaceDE w:val="0"/>
        <w:autoSpaceDN w:val="0"/>
        <w:adjustRightInd w:val="0"/>
        <w:spacing w:line="271" w:lineRule="exact"/>
        <w:ind w:left="567" w:hanging="567"/>
        <w:jc w:val="both"/>
        <w:rPr>
          <w:sz w:val="22"/>
          <w:szCs w:val="22"/>
        </w:rPr>
      </w:pPr>
      <w:r>
        <w:rPr>
          <w:color w:val="000000"/>
          <w:sz w:val="22"/>
          <w:szCs w:val="22"/>
        </w:rPr>
        <w:t>копию решения об одобрении или о совершении крупной сделки, если требование о необходимости наличии такого решения для совершения крупной сделки установлено Законодательством РФ и (или) учредительными документами юридического лица и если для участника открытых торгов приобретение имущества или внесение денежных сре</w:t>
      </w:r>
      <w:proofErr w:type="gramStart"/>
      <w:r>
        <w:rPr>
          <w:color w:val="000000"/>
          <w:sz w:val="22"/>
          <w:szCs w:val="22"/>
        </w:rPr>
        <w:t>дств в к</w:t>
      </w:r>
      <w:proofErr w:type="gramEnd"/>
      <w:r>
        <w:rPr>
          <w:color w:val="000000"/>
          <w:sz w:val="22"/>
          <w:szCs w:val="22"/>
        </w:rPr>
        <w:t>ачестве задатка являются крупной сделки</w:t>
      </w:r>
      <w:r>
        <w:rPr>
          <w:sz w:val="22"/>
          <w:szCs w:val="22"/>
        </w:rPr>
        <w:t>;</w:t>
      </w:r>
    </w:p>
    <w:p w:rsidR="00556FB6" w:rsidRDefault="00556FB6" w:rsidP="00556FB6">
      <w:pPr>
        <w:widowControl w:val="0"/>
        <w:numPr>
          <w:ilvl w:val="0"/>
          <w:numId w:val="5"/>
        </w:numPr>
        <w:shd w:val="clear" w:color="auto" w:fill="FFFFFF"/>
        <w:tabs>
          <w:tab w:val="clear" w:pos="360"/>
          <w:tab w:val="num" w:pos="567"/>
        </w:tabs>
        <w:autoSpaceDE w:val="0"/>
        <w:autoSpaceDN w:val="0"/>
        <w:adjustRightInd w:val="0"/>
        <w:spacing w:line="293" w:lineRule="exact"/>
        <w:ind w:left="567" w:hanging="567"/>
        <w:jc w:val="both"/>
        <w:rPr>
          <w:sz w:val="22"/>
          <w:szCs w:val="22"/>
        </w:rPr>
      </w:pPr>
      <w:r>
        <w:rPr>
          <w:sz w:val="22"/>
          <w:szCs w:val="22"/>
        </w:rPr>
        <w:t>копии документов, подтверждающих полномочия руководителя (для юридических лиц);</w:t>
      </w:r>
    </w:p>
    <w:p w:rsidR="00556FB6" w:rsidRDefault="00556FB6" w:rsidP="00556FB6">
      <w:pPr>
        <w:widowControl w:val="0"/>
        <w:numPr>
          <w:ilvl w:val="0"/>
          <w:numId w:val="5"/>
        </w:numPr>
        <w:shd w:val="clear" w:color="auto" w:fill="FFFFFF"/>
        <w:tabs>
          <w:tab w:val="clear" w:pos="360"/>
          <w:tab w:val="num" w:pos="567"/>
        </w:tabs>
        <w:autoSpaceDE w:val="0"/>
        <w:autoSpaceDN w:val="0"/>
        <w:adjustRightInd w:val="0"/>
        <w:spacing w:line="293" w:lineRule="exact"/>
        <w:ind w:left="567" w:hanging="567"/>
        <w:jc w:val="both"/>
        <w:rPr>
          <w:sz w:val="22"/>
          <w:szCs w:val="22"/>
        </w:rPr>
      </w:pPr>
      <w:r>
        <w:rPr>
          <w:sz w:val="22"/>
          <w:szCs w:val="22"/>
        </w:rPr>
        <w:t>копии документов, подтверждающих полномочия лица на осуществление действий от имени заявителя;</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В течение 2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 присвоив заявке порядковый номер в указанном журнале.</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 xml:space="preserve">Оператор электронной площадки направляет заявителю </w:t>
      </w:r>
      <w:proofErr w:type="gramStart"/>
      <w:r>
        <w:rPr>
          <w:sz w:val="22"/>
          <w:szCs w:val="22"/>
        </w:rPr>
        <w:t>в электронной форме подтверждение о регистрации представленной заявки на участие в торгах в день</w:t>
      </w:r>
      <w:proofErr w:type="gramEnd"/>
      <w:r>
        <w:rPr>
          <w:sz w:val="22"/>
          <w:szCs w:val="22"/>
        </w:rPr>
        <w:t xml:space="preserve"> регистрации такой заявки с указанием порядкового номера, даты и точного времени ее представления.</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Заявитель вправе отозвать заявку на участие в торгах не позднее окончания срока подачи заявок на участие в торгах, направив об этом уведомление оператору электронной площадки. Изменение заявки допускается только путем подачи заявителем новой заявки в сроки, установленные настоящим Порядком продажи, при этом первоначальная заявка должна быть отозвана. В случае если в новой заявке не содержится сведений об отзыве первоначальной заявки, ни одна из заявок не рассматривается.</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 xml:space="preserve">Для участия в открытых торгах заявитель представляет оператору электронной площадки в электронной форме подписанный </w:t>
      </w:r>
      <w:hyperlink r:id="rId8" w:history="1">
        <w:r>
          <w:rPr>
            <w:rStyle w:val="a3"/>
            <w:sz w:val="22"/>
            <w:szCs w:val="22"/>
          </w:rPr>
          <w:t>электронной цифровой подписью</w:t>
        </w:r>
      </w:hyperlink>
      <w:r>
        <w:rPr>
          <w:sz w:val="22"/>
          <w:szCs w:val="22"/>
        </w:rPr>
        <w:t xml:space="preserve">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lastRenderedPageBreak/>
        <w:t>Договор о задатке, подписанный электронной цифровой подписью организатора торгов подлежит размещению на электронной площадке и включению в Единый федеральный реестр сведений о банкротстве.</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Задаток для </w:t>
      </w:r>
      <w:proofErr w:type="gramStart"/>
      <w:r>
        <w:rPr>
          <w:sz w:val="22"/>
          <w:szCs w:val="22"/>
        </w:rPr>
        <w:t>лиц, выразивших намерение участвовать в торгах устанавливается</w:t>
      </w:r>
      <w:proofErr w:type="gramEnd"/>
      <w:r>
        <w:rPr>
          <w:sz w:val="22"/>
          <w:szCs w:val="22"/>
        </w:rPr>
        <w:t xml:space="preserve"> в размере 10 % (десять процентов) от начальной стоимости имущества (лота) и оплачивается путем перечисления денежных средств на расчетный счет должника.</w:t>
      </w:r>
    </w:p>
    <w:p w:rsidR="00594122" w:rsidRDefault="00594122" w:rsidP="00594122">
      <w:pPr>
        <w:shd w:val="clear" w:color="auto" w:fill="FFFFFF"/>
        <w:tabs>
          <w:tab w:val="num" w:pos="567"/>
        </w:tabs>
        <w:spacing w:line="274" w:lineRule="exact"/>
        <w:ind w:left="567" w:right="5"/>
        <w:jc w:val="both"/>
        <w:rPr>
          <w:sz w:val="22"/>
          <w:szCs w:val="22"/>
        </w:rPr>
      </w:pPr>
      <w:r>
        <w:rPr>
          <w:sz w:val="22"/>
          <w:szCs w:val="22"/>
        </w:rPr>
        <w:t>Реквизиты расчетного счета для перечисления задатка:</w:t>
      </w:r>
    </w:p>
    <w:p w:rsidR="00594122" w:rsidRPr="00E23F44" w:rsidRDefault="00594122" w:rsidP="00594122">
      <w:pPr>
        <w:ind w:left="567"/>
        <w:jc w:val="both"/>
        <w:rPr>
          <w:sz w:val="22"/>
          <w:szCs w:val="22"/>
        </w:rPr>
      </w:pPr>
      <w:r w:rsidRPr="00E23F44">
        <w:rPr>
          <w:sz w:val="22"/>
          <w:szCs w:val="22"/>
        </w:rPr>
        <w:t xml:space="preserve">Специальный банковский счет </w:t>
      </w:r>
      <w:r w:rsidRPr="00F91AE7">
        <w:rPr>
          <w:sz w:val="22"/>
          <w:szCs w:val="22"/>
        </w:rPr>
        <w:t>40702810400020000315 в ООО КБ «</w:t>
      </w:r>
      <w:proofErr w:type="spellStart"/>
      <w:r w:rsidRPr="00F91AE7">
        <w:rPr>
          <w:sz w:val="22"/>
          <w:szCs w:val="22"/>
        </w:rPr>
        <w:t>Кетовский</w:t>
      </w:r>
      <w:proofErr w:type="spellEnd"/>
      <w:r w:rsidRPr="00F91AE7">
        <w:rPr>
          <w:sz w:val="22"/>
          <w:szCs w:val="22"/>
        </w:rPr>
        <w:t xml:space="preserve">» г. Курган, ИНН 4510000735/450101001, БИК 043735821, </w:t>
      </w:r>
      <w:proofErr w:type="gramStart"/>
      <w:r w:rsidRPr="00F91AE7">
        <w:rPr>
          <w:sz w:val="22"/>
          <w:szCs w:val="22"/>
        </w:rPr>
        <w:t>к</w:t>
      </w:r>
      <w:proofErr w:type="gramEnd"/>
      <w:r w:rsidRPr="00F91AE7">
        <w:rPr>
          <w:sz w:val="22"/>
          <w:szCs w:val="22"/>
        </w:rPr>
        <w:t xml:space="preserve">/с 30101810900000000821 </w:t>
      </w:r>
      <w:proofErr w:type="gramStart"/>
      <w:r w:rsidRPr="00F91AE7">
        <w:rPr>
          <w:sz w:val="22"/>
          <w:szCs w:val="22"/>
        </w:rPr>
        <w:t>в</w:t>
      </w:r>
      <w:proofErr w:type="gramEnd"/>
      <w:r w:rsidRPr="00F91AE7">
        <w:rPr>
          <w:sz w:val="22"/>
          <w:szCs w:val="22"/>
        </w:rPr>
        <w:t xml:space="preserve"> Отделении по Курганской области Уральского главного управления Центрального Банка РФ</w:t>
      </w:r>
      <w:r>
        <w:rPr>
          <w:sz w:val="22"/>
          <w:szCs w:val="22"/>
        </w:rPr>
        <w:t>.</w:t>
      </w:r>
      <w:r w:rsidRPr="00E23F44">
        <w:rPr>
          <w:sz w:val="22"/>
          <w:szCs w:val="22"/>
        </w:rPr>
        <w:t xml:space="preserve"> </w:t>
      </w:r>
    </w:p>
    <w:p w:rsidR="00556FB6" w:rsidRDefault="00556FB6" w:rsidP="00E23F44">
      <w:pPr>
        <w:ind w:left="567"/>
        <w:jc w:val="both"/>
        <w:rPr>
          <w:sz w:val="22"/>
          <w:szCs w:val="22"/>
        </w:rPr>
      </w:pPr>
      <w:r>
        <w:rPr>
          <w:sz w:val="22"/>
          <w:szCs w:val="22"/>
        </w:rPr>
        <w:t xml:space="preserve">Задаток на участие в торгах должен быть </w:t>
      </w:r>
      <w:r>
        <w:rPr>
          <w:color w:val="000000"/>
          <w:sz w:val="22"/>
          <w:szCs w:val="22"/>
        </w:rPr>
        <w:t xml:space="preserve">внесен </w:t>
      </w:r>
      <w:r>
        <w:rPr>
          <w:sz w:val="22"/>
          <w:szCs w:val="22"/>
        </w:rPr>
        <w:t>до окончания срока представления заявок на участие в торгах.</w:t>
      </w:r>
    </w:p>
    <w:p w:rsidR="00556FB6" w:rsidRDefault="00556FB6" w:rsidP="00E23F44">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Задаток возвращается претендентам, участникам торгов в течение 5 (пять) рабочих дней со дня подписания протокола о результатах проведения торгов:</w:t>
      </w:r>
    </w:p>
    <w:p w:rsidR="00556FB6" w:rsidRDefault="00556FB6" w:rsidP="00556FB6">
      <w:pPr>
        <w:widowControl w:val="0"/>
        <w:numPr>
          <w:ilvl w:val="0"/>
          <w:numId w:val="6"/>
        </w:numPr>
        <w:shd w:val="clear" w:color="auto" w:fill="FFFFFF"/>
        <w:tabs>
          <w:tab w:val="num" w:pos="567"/>
        </w:tabs>
        <w:autoSpaceDE w:val="0"/>
        <w:autoSpaceDN w:val="0"/>
        <w:adjustRightInd w:val="0"/>
        <w:spacing w:before="5" w:line="288" w:lineRule="exact"/>
        <w:ind w:left="567" w:hanging="567"/>
        <w:rPr>
          <w:sz w:val="22"/>
          <w:szCs w:val="22"/>
        </w:rPr>
      </w:pPr>
      <w:r>
        <w:rPr>
          <w:sz w:val="22"/>
          <w:szCs w:val="22"/>
        </w:rPr>
        <w:t>в случае отказа претенденту в участии в торгах;</w:t>
      </w:r>
    </w:p>
    <w:p w:rsidR="00556FB6" w:rsidRDefault="00556FB6" w:rsidP="00556FB6">
      <w:pPr>
        <w:widowControl w:val="0"/>
        <w:numPr>
          <w:ilvl w:val="0"/>
          <w:numId w:val="6"/>
        </w:numPr>
        <w:shd w:val="clear" w:color="auto" w:fill="FFFFFF"/>
        <w:tabs>
          <w:tab w:val="num" w:pos="567"/>
        </w:tabs>
        <w:autoSpaceDE w:val="0"/>
        <w:autoSpaceDN w:val="0"/>
        <w:adjustRightInd w:val="0"/>
        <w:spacing w:line="288" w:lineRule="exact"/>
        <w:ind w:left="567" w:hanging="567"/>
        <w:rPr>
          <w:sz w:val="22"/>
          <w:szCs w:val="22"/>
        </w:rPr>
      </w:pPr>
      <w:r>
        <w:rPr>
          <w:sz w:val="22"/>
          <w:szCs w:val="22"/>
        </w:rPr>
        <w:t>лицам, которые участвовали в торгах, но не выиграли их;</w:t>
      </w:r>
    </w:p>
    <w:p w:rsidR="00556FB6" w:rsidRDefault="00556FB6" w:rsidP="00556FB6">
      <w:pPr>
        <w:widowControl w:val="0"/>
        <w:numPr>
          <w:ilvl w:val="0"/>
          <w:numId w:val="6"/>
        </w:numPr>
        <w:shd w:val="clear" w:color="auto" w:fill="FFFFFF"/>
        <w:tabs>
          <w:tab w:val="num" w:pos="567"/>
        </w:tabs>
        <w:autoSpaceDE w:val="0"/>
        <w:autoSpaceDN w:val="0"/>
        <w:adjustRightInd w:val="0"/>
        <w:spacing w:before="5" w:line="288" w:lineRule="exact"/>
        <w:ind w:left="567" w:hanging="567"/>
        <w:rPr>
          <w:sz w:val="22"/>
          <w:szCs w:val="22"/>
        </w:rPr>
      </w:pPr>
      <w:r>
        <w:rPr>
          <w:sz w:val="22"/>
          <w:szCs w:val="22"/>
        </w:rPr>
        <w:t xml:space="preserve">признания торгов </w:t>
      </w:r>
      <w:proofErr w:type="gramStart"/>
      <w:r>
        <w:rPr>
          <w:sz w:val="22"/>
          <w:szCs w:val="22"/>
        </w:rPr>
        <w:t>несостоявшимися</w:t>
      </w:r>
      <w:proofErr w:type="gramEnd"/>
      <w:r>
        <w:rPr>
          <w:sz w:val="22"/>
          <w:szCs w:val="22"/>
        </w:rPr>
        <w:t>;</w:t>
      </w:r>
    </w:p>
    <w:p w:rsidR="00556FB6" w:rsidRDefault="00556FB6" w:rsidP="00556FB6">
      <w:pPr>
        <w:widowControl w:val="0"/>
        <w:numPr>
          <w:ilvl w:val="0"/>
          <w:numId w:val="6"/>
        </w:numPr>
        <w:shd w:val="clear" w:color="auto" w:fill="FFFFFF"/>
        <w:tabs>
          <w:tab w:val="num" w:pos="567"/>
        </w:tabs>
        <w:autoSpaceDE w:val="0"/>
        <w:autoSpaceDN w:val="0"/>
        <w:adjustRightInd w:val="0"/>
        <w:spacing w:before="5" w:line="288" w:lineRule="exact"/>
        <w:ind w:left="567" w:hanging="567"/>
        <w:rPr>
          <w:sz w:val="22"/>
          <w:szCs w:val="22"/>
        </w:rPr>
      </w:pPr>
      <w:r>
        <w:rPr>
          <w:sz w:val="22"/>
          <w:szCs w:val="22"/>
        </w:rPr>
        <w:t>отмены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Задаток не возвращается в случаях:</w:t>
      </w:r>
    </w:p>
    <w:p w:rsidR="00556FB6" w:rsidRDefault="00556FB6" w:rsidP="00556FB6">
      <w:pPr>
        <w:widowControl w:val="0"/>
        <w:numPr>
          <w:ilvl w:val="0"/>
          <w:numId w:val="7"/>
        </w:numPr>
        <w:shd w:val="clear" w:color="auto" w:fill="FFFFFF"/>
        <w:tabs>
          <w:tab w:val="num" w:pos="567"/>
        </w:tabs>
        <w:autoSpaceDE w:val="0"/>
        <w:autoSpaceDN w:val="0"/>
        <w:adjustRightInd w:val="0"/>
        <w:spacing w:before="5" w:line="288" w:lineRule="exact"/>
        <w:ind w:left="567" w:right="24" w:hanging="567"/>
        <w:jc w:val="both"/>
        <w:rPr>
          <w:sz w:val="22"/>
          <w:szCs w:val="22"/>
        </w:rPr>
      </w:pPr>
      <w:r>
        <w:rPr>
          <w:sz w:val="22"/>
          <w:szCs w:val="22"/>
        </w:rPr>
        <w:t xml:space="preserve">отказа или уклонения победителя торгов от подписания договора купли-продажи имущества в течение 5 (пяти) дней </w:t>
      </w:r>
      <w:proofErr w:type="gramStart"/>
      <w:r>
        <w:rPr>
          <w:sz w:val="22"/>
          <w:szCs w:val="22"/>
        </w:rPr>
        <w:t>с даты получения</w:t>
      </w:r>
      <w:proofErr w:type="gramEnd"/>
      <w:r>
        <w:rPr>
          <w:sz w:val="22"/>
          <w:szCs w:val="22"/>
        </w:rPr>
        <w:t xml:space="preserve"> указанного предложения;</w:t>
      </w:r>
    </w:p>
    <w:p w:rsidR="00556FB6" w:rsidRDefault="00556FB6" w:rsidP="00556FB6">
      <w:pPr>
        <w:widowControl w:val="0"/>
        <w:numPr>
          <w:ilvl w:val="0"/>
          <w:numId w:val="7"/>
        </w:numPr>
        <w:shd w:val="clear" w:color="auto" w:fill="FFFFFF"/>
        <w:tabs>
          <w:tab w:val="num" w:pos="567"/>
        </w:tabs>
        <w:autoSpaceDE w:val="0"/>
        <w:autoSpaceDN w:val="0"/>
        <w:adjustRightInd w:val="0"/>
        <w:spacing w:before="19" w:line="274" w:lineRule="exact"/>
        <w:ind w:left="567" w:right="24" w:hanging="567"/>
        <w:jc w:val="both"/>
        <w:rPr>
          <w:sz w:val="22"/>
          <w:szCs w:val="22"/>
        </w:rPr>
      </w:pPr>
      <w:r>
        <w:rPr>
          <w:sz w:val="22"/>
          <w:szCs w:val="22"/>
        </w:rPr>
        <w:t>неоплаты победителем торгов цены имущества в срок, установленных договором купли-продажи;</w:t>
      </w:r>
    </w:p>
    <w:p w:rsidR="00556FB6" w:rsidRDefault="00556FB6" w:rsidP="00556FB6">
      <w:pPr>
        <w:widowControl w:val="0"/>
        <w:numPr>
          <w:ilvl w:val="0"/>
          <w:numId w:val="7"/>
        </w:numPr>
        <w:shd w:val="clear" w:color="auto" w:fill="FFFFFF"/>
        <w:tabs>
          <w:tab w:val="num" w:pos="567"/>
        </w:tabs>
        <w:autoSpaceDE w:val="0"/>
        <w:autoSpaceDN w:val="0"/>
        <w:adjustRightInd w:val="0"/>
        <w:spacing w:line="274" w:lineRule="exact"/>
        <w:ind w:left="567" w:hanging="567"/>
        <w:jc w:val="both"/>
        <w:rPr>
          <w:sz w:val="22"/>
          <w:szCs w:val="22"/>
        </w:rPr>
      </w:pPr>
      <w:r>
        <w:rPr>
          <w:sz w:val="22"/>
          <w:szCs w:val="22"/>
        </w:rPr>
        <w:t>задаток, внесенный победителем, не возвращается и засчитывается в счет оплаты приобретаемого имущества (лота).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Не позднее 1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Решение организатора торгов о допуске заявителей к участию в открытых торгах принимается в течение 5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ФЗ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Решение организатора торгов о допуске заявителей к участию в открытых торгах оформляется протоколом об определении участников торгов, в котором указываются:</w:t>
      </w:r>
    </w:p>
    <w:p w:rsidR="00556FB6" w:rsidRDefault="00556FB6" w:rsidP="00E23F44">
      <w:pPr>
        <w:widowControl w:val="0"/>
        <w:numPr>
          <w:ilvl w:val="0"/>
          <w:numId w:val="8"/>
        </w:numPr>
        <w:shd w:val="clear" w:color="auto" w:fill="FFFFFF"/>
        <w:tabs>
          <w:tab w:val="num" w:pos="567"/>
        </w:tabs>
        <w:autoSpaceDE w:val="0"/>
        <w:autoSpaceDN w:val="0"/>
        <w:adjustRightInd w:val="0"/>
        <w:spacing w:line="271" w:lineRule="exact"/>
        <w:ind w:left="567" w:hanging="567"/>
        <w:jc w:val="both"/>
        <w:rPr>
          <w:sz w:val="22"/>
          <w:szCs w:val="22"/>
        </w:rPr>
      </w:pPr>
      <w:r>
        <w:rPr>
          <w:sz w:val="22"/>
          <w:szCs w:val="22"/>
        </w:rPr>
        <w:t>перечень заявителей, допущенных к участию в торгах;</w:t>
      </w:r>
    </w:p>
    <w:p w:rsidR="00556FB6" w:rsidRDefault="00556FB6" w:rsidP="00556FB6">
      <w:pPr>
        <w:widowControl w:val="0"/>
        <w:numPr>
          <w:ilvl w:val="0"/>
          <w:numId w:val="8"/>
        </w:numPr>
        <w:shd w:val="clear" w:color="auto" w:fill="FFFFFF"/>
        <w:tabs>
          <w:tab w:val="num" w:pos="567"/>
        </w:tabs>
        <w:autoSpaceDE w:val="0"/>
        <w:autoSpaceDN w:val="0"/>
        <w:adjustRightInd w:val="0"/>
        <w:spacing w:line="271" w:lineRule="exact"/>
        <w:ind w:left="567" w:hanging="567"/>
        <w:jc w:val="both"/>
        <w:rPr>
          <w:sz w:val="22"/>
          <w:szCs w:val="22"/>
        </w:rPr>
      </w:pPr>
      <w:r>
        <w:rPr>
          <w:sz w:val="22"/>
          <w:szCs w:val="22"/>
        </w:rPr>
        <w:t>перечень заявителей, которым отказано в допуске к участию в торгах с указанием фирменного наименования (наименования) юридического лица заявителя, идентификационного номера налогоплательщика, основного государственного регистрационного номера и (или) фамилии, имени, отчества заявителя, идентификационного номера налогоплательщика и указанием оснований принятого решения об отказе в допуске заявителя к участию в торгах.</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Оператор электронной площадки в течение 1 (одного) дня со дня получения протокола об определении участников торгов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Решение об отказе в допуске заявителя к участию в торгах принимается в случае, если:</w:t>
      </w:r>
    </w:p>
    <w:p w:rsidR="00556FB6" w:rsidRDefault="00556FB6" w:rsidP="00556FB6">
      <w:pPr>
        <w:numPr>
          <w:ilvl w:val="0"/>
          <w:numId w:val="9"/>
        </w:numPr>
        <w:tabs>
          <w:tab w:val="num" w:pos="567"/>
        </w:tabs>
        <w:autoSpaceDE w:val="0"/>
        <w:autoSpaceDN w:val="0"/>
        <w:adjustRightInd w:val="0"/>
        <w:ind w:left="567" w:hanging="567"/>
        <w:jc w:val="both"/>
        <w:rPr>
          <w:sz w:val="22"/>
          <w:szCs w:val="22"/>
        </w:rPr>
      </w:pPr>
      <w:bookmarkStart w:id="1" w:name="sub_15532"/>
      <w:r>
        <w:rPr>
          <w:sz w:val="22"/>
          <w:szCs w:val="22"/>
        </w:rPr>
        <w:t>заявка на участие в торгах не соответствует требованиям, установленным настоящим Порядком продажи;</w:t>
      </w:r>
    </w:p>
    <w:p w:rsidR="00556FB6" w:rsidRDefault="00556FB6" w:rsidP="00556FB6">
      <w:pPr>
        <w:numPr>
          <w:ilvl w:val="0"/>
          <w:numId w:val="9"/>
        </w:numPr>
        <w:tabs>
          <w:tab w:val="num" w:pos="567"/>
        </w:tabs>
        <w:autoSpaceDE w:val="0"/>
        <w:autoSpaceDN w:val="0"/>
        <w:adjustRightInd w:val="0"/>
        <w:ind w:left="567" w:hanging="567"/>
        <w:jc w:val="both"/>
        <w:rPr>
          <w:sz w:val="22"/>
          <w:szCs w:val="22"/>
        </w:rPr>
      </w:pPr>
      <w:r>
        <w:rPr>
          <w:sz w:val="22"/>
          <w:szCs w:val="22"/>
        </w:rPr>
        <w:t>представленные заявителем документы не соответствуют установленным к ним требованиям или сведения, содержащиеся в них, недостоверны;</w:t>
      </w:r>
    </w:p>
    <w:p w:rsidR="00556FB6" w:rsidRDefault="00556FB6" w:rsidP="00556FB6">
      <w:pPr>
        <w:numPr>
          <w:ilvl w:val="0"/>
          <w:numId w:val="9"/>
        </w:numPr>
        <w:tabs>
          <w:tab w:val="num" w:pos="567"/>
        </w:tabs>
        <w:autoSpaceDE w:val="0"/>
        <w:autoSpaceDN w:val="0"/>
        <w:adjustRightInd w:val="0"/>
        <w:ind w:left="567" w:hanging="567"/>
        <w:jc w:val="both"/>
        <w:rPr>
          <w:sz w:val="22"/>
          <w:szCs w:val="22"/>
        </w:rPr>
      </w:pPr>
      <w:bookmarkStart w:id="2" w:name="sub_15533"/>
      <w:bookmarkEnd w:id="1"/>
      <w:r>
        <w:rPr>
          <w:sz w:val="22"/>
          <w:szCs w:val="22"/>
        </w:rPr>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bookmarkEnd w:id="2"/>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proofErr w:type="gramStart"/>
      <w:r>
        <w:rPr>
          <w:sz w:val="22"/>
          <w:szCs w:val="22"/>
        </w:rPr>
        <w:t xml:space="preserve">В течение срока подачи заявок на участие в торгах, претендентам предоставляется возможность ознакомления с документами, по адресу г. Тюмень, ул. </w:t>
      </w:r>
      <w:r w:rsidR="00E23F44">
        <w:rPr>
          <w:sz w:val="22"/>
          <w:szCs w:val="22"/>
        </w:rPr>
        <w:t xml:space="preserve">Николая Семенова, д. 23, </w:t>
      </w:r>
      <w:r w:rsidR="004F11AF">
        <w:rPr>
          <w:sz w:val="22"/>
          <w:szCs w:val="22"/>
        </w:rPr>
        <w:t>оф. 2</w:t>
      </w:r>
      <w:r>
        <w:rPr>
          <w:sz w:val="22"/>
          <w:szCs w:val="22"/>
        </w:rPr>
        <w:t xml:space="preserve">, </w:t>
      </w:r>
      <w:r>
        <w:rPr>
          <w:sz w:val="22"/>
          <w:szCs w:val="22"/>
          <w:lang w:eastAsia="ko-KR"/>
        </w:rPr>
        <w:t xml:space="preserve">по </w:t>
      </w:r>
      <w:r>
        <w:rPr>
          <w:sz w:val="22"/>
          <w:szCs w:val="22"/>
          <w:lang w:eastAsia="ko-KR"/>
        </w:rPr>
        <w:lastRenderedPageBreak/>
        <w:t>рабочим дням с 09:00 часов до 17:00 часов, с перерывом с 13:00 часов до 14:00</w:t>
      </w:r>
      <w:r>
        <w:rPr>
          <w:sz w:val="22"/>
          <w:szCs w:val="22"/>
        </w:rPr>
        <w:t xml:space="preserve">, телефон для справок: </w:t>
      </w:r>
      <w:r w:rsidRPr="003D4C2F">
        <w:rPr>
          <w:sz w:val="22"/>
          <w:szCs w:val="22"/>
        </w:rPr>
        <w:t xml:space="preserve">8 (3452) </w:t>
      </w:r>
      <w:r w:rsidR="004F11AF">
        <w:rPr>
          <w:sz w:val="22"/>
          <w:szCs w:val="22"/>
        </w:rPr>
        <w:t>25-29-89</w:t>
      </w:r>
      <w:r w:rsidR="00594122">
        <w:rPr>
          <w:sz w:val="22"/>
          <w:szCs w:val="22"/>
        </w:rPr>
        <w:t>.</w:t>
      </w:r>
      <w:proofErr w:type="gramEnd"/>
      <w:r w:rsidR="00594122">
        <w:rPr>
          <w:sz w:val="22"/>
          <w:szCs w:val="22"/>
        </w:rPr>
        <w:t xml:space="preserve"> </w:t>
      </w:r>
      <w:r>
        <w:rPr>
          <w:sz w:val="22"/>
          <w:szCs w:val="22"/>
        </w:rPr>
        <w:t>Ознакомление претендентов с указанными документами производится по адресу конкурсного управляющего, по предварительному соглас</w:t>
      </w:r>
      <w:r w:rsidR="004F11AF">
        <w:rPr>
          <w:sz w:val="22"/>
          <w:szCs w:val="22"/>
        </w:rPr>
        <w:t>ованию</w:t>
      </w:r>
      <w:r>
        <w:rPr>
          <w:sz w:val="22"/>
          <w:szCs w:val="22"/>
        </w:rPr>
        <w:t xml:space="preserve"> с организатором торгов, под подпись. Ознакомление претендентов с указанными документами на сайте оператора электронной площадки доступно только лицам, зарегистрированным на электронной площадке </w:t>
      </w:r>
      <w:hyperlink r:id="rId9" w:history="1">
        <w:r w:rsidRPr="00703BED">
          <w:rPr>
            <w:rStyle w:val="a3"/>
            <w:sz w:val="22"/>
            <w:szCs w:val="22"/>
          </w:rPr>
          <w:t>www.rus-on.ru</w:t>
        </w:r>
      </w:hyperlink>
      <w:r>
        <w:rPr>
          <w:sz w:val="22"/>
          <w:szCs w:val="22"/>
        </w:rPr>
        <w:t>.</w:t>
      </w:r>
    </w:p>
    <w:p w:rsidR="00556FB6" w:rsidRDefault="00556FB6" w:rsidP="00556FB6">
      <w:pPr>
        <w:numPr>
          <w:ilvl w:val="0"/>
          <w:numId w:val="4"/>
        </w:numPr>
        <w:tabs>
          <w:tab w:val="clear" w:pos="720"/>
          <w:tab w:val="num" w:pos="567"/>
        </w:tabs>
        <w:autoSpaceDN w:val="0"/>
        <w:ind w:left="567" w:hanging="567"/>
        <w:jc w:val="both"/>
        <w:rPr>
          <w:sz w:val="22"/>
          <w:szCs w:val="22"/>
        </w:rPr>
      </w:pPr>
      <w:r>
        <w:rPr>
          <w:sz w:val="22"/>
          <w:szCs w:val="22"/>
        </w:rPr>
        <w:t>Открытые торги проводятся на электронной площадке в день и время, указанные в сообщении о проведении открытых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По результатам проведения открытых торгов оператор электронной площадки с помощью программных средств электронной площадки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Организатор торгов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Протокол о результатах проведения открытых торгов размещается оператором электронной площадки на электронной площадке, а также в Едином федеральном реестре сведений о банкротстве после поступления данного протокола от организатора торгов. В протоколе о результатах проведения открытых торгов указываются:</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3" w:name="sub_17721"/>
      <w:r>
        <w:rPr>
          <w:sz w:val="22"/>
          <w:szCs w:val="22"/>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4" w:name="sub_17723"/>
      <w:bookmarkEnd w:id="3"/>
      <w:r>
        <w:rPr>
          <w:sz w:val="22"/>
          <w:szCs w:val="22"/>
        </w:rPr>
        <w:t>результаты рассмотрения предложений о цене имущества должника, представленных участниками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5" w:name="sub_17724"/>
      <w:bookmarkEnd w:id="4"/>
      <w:r>
        <w:rPr>
          <w:sz w:val="22"/>
          <w:szCs w:val="22"/>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6" w:name="sub_17725"/>
      <w:bookmarkEnd w:id="5"/>
      <w:r>
        <w:rPr>
          <w:sz w:val="22"/>
          <w:szCs w:val="22"/>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7" w:name="sub_17726"/>
      <w:bookmarkEnd w:id="6"/>
      <w:r>
        <w:rPr>
          <w:sz w:val="22"/>
          <w:szCs w:val="22"/>
        </w:rPr>
        <w:t>обоснование принятого организатором торгов решения о признании участника торгов победителем.</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bookmarkStart w:id="8" w:name="sub_1773"/>
      <w:bookmarkEnd w:id="7"/>
      <w:r>
        <w:rPr>
          <w:sz w:val="22"/>
          <w:szCs w:val="22"/>
        </w:rPr>
        <w:t>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w:t>
      </w:r>
    </w:p>
    <w:bookmarkEnd w:id="8"/>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В течение 2 (двух) рабочих дней </w:t>
      </w:r>
      <w:proofErr w:type="gramStart"/>
      <w:r>
        <w:rPr>
          <w:sz w:val="22"/>
          <w:szCs w:val="22"/>
        </w:rPr>
        <w:t>с даты подписания</w:t>
      </w:r>
      <w:proofErr w:type="gramEnd"/>
      <w:r>
        <w:rPr>
          <w:sz w:val="22"/>
          <w:szCs w:val="22"/>
        </w:rPr>
        <w:t xml:space="preserve"> протокола о результатах проведения торгов организатор торгов направляет победителю торгов копию этого протокола. </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В течение 5 (пяти) дней </w:t>
      </w:r>
      <w:proofErr w:type="gramStart"/>
      <w:r>
        <w:rPr>
          <w:sz w:val="22"/>
          <w:szCs w:val="22"/>
        </w:rPr>
        <w:t>с даты подписания</w:t>
      </w:r>
      <w:proofErr w:type="gramEnd"/>
      <w:r>
        <w:rPr>
          <w:sz w:val="22"/>
          <w:szCs w:val="22"/>
        </w:rPr>
        <w:t xml:space="preserve"> протокола о результатах проведения торгов конкурсный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proofErr w:type="gramStart"/>
      <w:r>
        <w:rPr>
          <w:sz w:val="22"/>
          <w:szCs w:val="22"/>
        </w:rPr>
        <w:t>Организатор торгов в течение 3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w:t>
      </w:r>
      <w:proofErr w:type="gramEnd"/>
      <w:r>
        <w:rPr>
          <w:sz w:val="22"/>
          <w:szCs w:val="22"/>
        </w:rPr>
        <w:t xml:space="preserve"> имущество приобретено покупателем).</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Покупатель имущества обязан уплатить цену продажи имущества, определенную на торгах, не позднее 30 (тридцати) дней </w:t>
      </w:r>
      <w:proofErr w:type="gramStart"/>
      <w:r>
        <w:rPr>
          <w:sz w:val="22"/>
          <w:szCs w:val="22"/>
        </w:rPr>
        <w:t>с даты заключения</w:t>
      </w:r>
      <w:proofErr w:type="gramEnd"/>
      <w:r>
        <w:rPr>
          <w:sz w:val="22"/>
          <w:szCs w:val="22"/>
        </w:rPr>
        <w:t xml:space="preserve"> договора купли-продажи имущества. Денежные средства, вырученные от продажи имущества, включаются в состав имущества должника.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В случае отказа или уклонения победителя торгов от подписания договора купли-продажи имущества в течение 5 (пяти) дней с даты получения предложения заключить договор купли-продажи </w:t>
      </w:r>
      <w:proofErr w:type="gramStart"/>
      <w:r>
        <w:rPr>
          <w:sz w:val="22"/>
          <w:szCs w:val="22"/>
        </w:rPr>
        <w:t>имущества</w:t>
      </w:r>
      <w:proofErr w:type="gramEnd"/>
      <w:r>
        <w:rPr>
          <w:sz w:val="22"/>
          <w:szCs w:val="22"/>
        </w:rPr>
        <w:t xml:space="preserve"> внесенный задаток ему не возвращается и конкурсный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w:t>
      </w:r>
      <w:r>
        <w:rPr>
          <w:sz w:val="22"/>
          <w:szCs w:val="22"/>
        </w:rPr>
        <w:lastRenderedPageBreak/>
        <w:t>предложенной другими участниками торгов, за исключением победителя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Передача имущества конкурсным управляющим и принятие его покупателем осуществляются по передаточному акту, подписываемому сторонами и оформленному в соответствии с законодательством РФ, после полной оплаты покупателем стоимости имущества.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В случае</w:t>
      </w:r>
      <w:proofErr w:type="gramStart"/>
      <w:r>
        <w:rPr>
          <w:sz w:val="22"/>
          <w:szCs w:val="22"/>
        </w:rPr>
        <w:t>,</w:t>
      </w:r>
      <w:proofErr w:type="gramEnd"/>
      <w:r>
        <w:rPr>
          <w:sz w:val="22"/>
          <w:szCs w:val="22"/>
        </w:rPr>
        <w:t xml:space="preserve"> если в указанные в сообщении о продаже имущества сроки не получено ни одной заявки на участие в торгах или к участию в торгах был допущен только один участник, организатор торгов признает торги по продаже имущества несостоявшимися.</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proofErr w:type="gramStart"/>
      <w:r>
        <w:rPr>
          <w:sz w:val="22"/>
          <w:szCs w:val="22"/>
        </w:rPr>
        <w:t>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 28 Федерального закона «О несостоятельности (банкротстве)», и разместить на сайте этого официаль</w:t>
      </w:r>
      <w:r w:rsidR="004F11AF">
        <w:rPr>
          <w:sz w:val="22"/>
          <w:szCs w:val="22"/>
        </w:rPr>
        <w:t>ного издания в сети "Интернет".</w:t>
      </w:r>
      <w:proofErr w:type="gramEnd"/>
      <w:r w:rsidR="004F11AF">
        <w:rPr>
          <w:sz w:val="22"/>
          <w:szCs w:val="22"/>
        </w:rPr>
        <w:t xml:space="preserve"> </w:t>
      </w:r>
      <w:r>
        <w:rPr>
          <w:sz w:val="22"/>
          <w:szCs w:val="22"/>
        </w:rPr>
        <w:t>В случае</w:t>
      </w:r>
      <w:proofErr w:type="gramStart"/>
      <w:r>
        <w:rPr>
          <w:sz w:val="22"/>
          <w:szCs w:val="22"/>
        </w:rPr>
        <w:t>,</w:t>
      </w:r>
      <w:proofErr w:type="gramEnd"/>
      <w:r>
        <w:rPr>
          <w:sz w:val="22"/>
          <w:szCs w:val="22"/>
        </w:rPr>
        <w:t xml:space="preserve">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конкурсному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w:t>
      </w:r>
    </w:p>
    <w:p w:rsidR="004F11AF" w:rsidRDefault="004F11AF" w:rsidP="004F11AF">
      <w:pPr>
        <w:widowControl w:val="0"/>
        <w:shd w:val="clear" w:color="auto" w:fill="FFFFFF"/>
        <w:tabs>
          <w:tab w:val="num" w:pos="851"/>
        </w:tabs>
        <w:autoSpaceDE w:val="0"/>
        <w:autoSpaceDN w:val="0"/>
        <w:adjustRightInd w:val="0"/>
        <w:spacing w:line="271" w:lineRule="exact"/>
        <w:ind w:left="567"/>
        <w:jc w:val="both"/>
        <w:rPr>
          <w:sz w:val="22"/>
          <w:szCs w:val="22"/>
        </w:rPr>
      </w:pPr>
    </w:p>
    <w:p w:rsidR="00556FB6" w:rsidRDefault="00556FB6" w:rsidP="004F11AF">
      <w:pPr>
        <w:widowControl w:val="0"/>
        <w:numPr>
          <w:ilvl w:val="0"/>
          <w:numId w:val="3"/>
        </w:numPr>
        <w:shd w:val="clear" w:color="auto" w:fill="FFFFFF"/>
        <w:tabs>
          <w:tab w:val="clear" w:pos="2745"/>
          <w:tab w:val="num" w:pos="0"/>
        </w:tabs>
        <w:autoSpaceDE w:val="0"/>
        <w:autoSpaceDN w:val="0"/>
        <w:adjustRightInd w:val="0"/>
        <w:spacing w:line="271" w:lineRule="exact"/>
        <w:ind w:left="0" w:firstLine="0"/>
        <w:jc w:val="center"/>
        <w:rPr>
          <w:b/>
          <w:bCs/>
          <w:i/>
          <w:spacing w:val="-3"/>
          <w:sz w:val="22"/>
          <w:szCs w:val="22"/>
        </w:rPr>
      </w:pPr>
      <w:r w:rsidRPr="00345CCD">
        <w:rPr>
          <w:b/>
          <w:bCs/>
          <w:i/>
          <w:spacing w:val="-3"/>
          <w:sz w:val="22"/>
          <w:szCs w:val="22"/>
        </w:rPr>
        <w:t>Сведения о форме торгов и о форме предоставления предложений о цене имущества</w:t>
      </w:r>
    </w:p>
    <w:p w:rsidR="004F11AF" w:rsidRPr="00345CCD" w:rsidRDefault="004F11AF" w:rsidP="004F11AF">
      <w:pPr>
        <w:widowControl w:val="0"/>
        <w:shd w:val="clear" w:color="auto" w:fill="FFFFFF"/>
        <w:autoSpaceDE w:val="0"/>
        <w:autoSpaceDN w:val="0"/>
        <w:adjustRightInd w:val="0"/>
        <w:spacing w:line="271" w:lineRule="exact"/>
        <w:rPr>
          <w:b/>
          <w:bCs/>
          <w:i/>
          <w:spacing w:val="-3"/>
          <w:sz w:val="22"/>
          <w:szCs w:val="22"/>
        </w:rPr>
      </w:pP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Продажа </w:t>
      </w:r>
      <w:r>
        <w:rPr>
          <w:bCs/>
          <w:spacing w:val="-1"/>
          <w:sz w:val="22"/>
          <w:szCs w:val="22"/>
        </w:rPr>
        <w:t>имущества</w:t>
      </w:r>
      <w:r>
        <w:rPr>
          <w:sz w:val="22"/>
          <w:szCs w:val="22"/>
        </w:rPr>
        <w:t xml:space="preserve"> осуществляется путем проведения открытых торгов</w:t>
      </w:r>
      <w:r w:rsidR="00594122">
        <w:rPr>
          <w:sz w:val="22"/>
          <w:szCs w:val="22"/>
        </w:rPr>
        <w:t>, в форме публичного предложения</w:t>
      </w:r>
      <w:r>
        <w:rPr>
          <w:sz w:val="22"/>
          <w:szCs w:val="22"/>
        </w:rPr>
        <w:t>.</w:t>
      </w: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Для проведения торгов организатор торгов использует электронную площадку </w:t>
      </w:r>
      <w:hyperlink r:id="rId10" w:history="1">
        <w:r w:rsidRPr="00703BED">
          <w:rPr>
            <w:rStyle w:val="a3"/>
            <w:sz w:val="22"/>
            <w:szCs w:val="22"/>
          </w:rPr>
          <w:t>www.rus-on.ru</w:t>
        </w:r>
      </w:hyperlink>
      <w:r>
        <w:rPr>
          <w:sz w:val="22"/>
          <w:szCs w:val="22"/>
        </w:rPr>
        <w:t xml:space="preserve"> обеспечивающую:</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свободный и бесплатный доступ к информации о проведении торгов, правилах работы с использованием такой системы;</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право участия в торгах без взимания платы;</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возможность представления заявки на участие в торгах и прилагаемых к ней документов, их копий в форме электронных документов;</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proofErr w:type="gramStart"/>
      <w:r>
        <w:rPr>
          <w:sz w:val="22"/>
          <w:szCs w:val="22"/>
        </w:rPr>
        <w:t>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roofErr w:type="gramEnd"/>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бесперебойное функционирование таких систем и доступ к ним пользователей, в том числе заявителей, в течение всего срока проведения торгов.</w:t>
      </w:r>
    </w:p>
    <w:p w:rsidR="00556FB6" w:rsidRDefault="00556FB6" w:rsidP="00556FB6">
      <w:pPr>
        <w:numPr>
          <w:ilvl w:val="0"/>
          <w:numId w:val="11"/>
        </w:numPr>
        <w:tabs>
          <w:tab w:val="num" w:pos="567"/>
        </w:tabs>
        <w:autoSpaceDN w:val="0"/>
        <w:ind w:left="567" w:hanging="567"/>
        <w:jc w:val="both"/>
        <w:rPr>
          <w:sz w:val="22"/>
          <w:szCs w:val="22"/>
        </w:rPr>
      </w:pPr>
      <w:r>
        <w:rPr>
          <w:sz w:val="22"/>
          <w:szCs w:val="22"/>
        </w:rPr>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ФЗ «О несостоятельности (банкротстве)».</w:t>
      </w:r>
    </w:p>
    <w:p w:rsidR="00556FB6" w:rsidRDefault="00556FB6" w:rsidP="00556FB6">
      <w:pPr>
        <w:numPr>
          <w:ilvl w:val="0"/>
          <w:numId w:val="11"/>
        </w:numPr>
        <w:tabs>
          <w:tab w:val="num" w:pos="567"/>
        </w:tabs>
        <w:autoSpaceDN w:val="0"/>
        <w:ind w:left="567" w:hanging="567"/>
        <w:jc w:val="both"/>
        <w:rPr>
          <w:sz w:val="22"/>
          <w:szCs w:val="22"/>
        </w:rPr>
      </w:pPr>
      <w:r>
        <w:rPr>
          <w:sz w:val="22"/>
          <w:szCs w:val="22"/>
        </w:rPr>
        <w:t>При проведении открытых торгов используется открытая форма представления предложений о цене имущества.</w:t>
      </w:r>
    </w:p>
    <w:p w:rsidR="00556FB6" w:rsidRDefault="00556FB6" w:rsidP="00556FB6">
      <w:pPr>
        <w:numPr>
          <w:ilvl w:val="0"/>
          <w:numId w:val="11"/>
        </w:numPr>
        <w:tabs>
          <w:tab w:val="num" w:pos="567"/>
        </w:tabs>
        <w:autoSpaceDN w:val="0"/>
        <w:ind w:left="567" w:hanging="567"/>
        <w:jc w:val="both"/>
        <w:rPr>
          <w:sz w:val="22"/>
          <w:szCs w:val="22"/>
        </w:rPr>
      </w:pPr>
      <w:r>
        <w:rPr>
          <w:sz w:val="22"/>
          <w:szCs w:val="22"/>
        </w:rPr>
        <w:t>В открытых торгах могут принимать участие только лица, признанные участниками торгов;</w:t>
      </w:r>
    </w:p>
    <w:p w:rsidR="00556FB6" w:rsidRDefault="00556FB6" w:rsidP="00594122">
      <w:pPr>
        <w:numPr>
          <w:ilvl w:val="0"/>
          <w:numId w:val="11"/>
        </w:numPr>
        <w:tabs>
          <w:tab w:val="clear" w:pos="1440"/>
          <w:tab w:val="num" w:pos="0"/>
        </w:tabs>
        <w:autoSpaceDN w:val="0"/>
        <w:ind w:left="0" w:firstLine="0"/>
        <w:jc w:val="both"/>
        <w:rPr>
          <w:sz w:val="22"/>
          <w:szCs w:val="22"/>
        </w:rPr>
      </w:pPr>
      <w:r>
        <w:rPr>
          <w:sz w:val="22"/>
          <w:szCs w:val="22"/>
        </w:rPr>
        <w:t xml:space="preserve">Оператор электронной площадки проводит открытые торги, в ходе которых предложения о цене </w:t>
      </w:r>
      <w:proofErr w:type="gramStart"/>
      <w:r>
        <w:rPr>
          <w:sz w:val="22"/>
          <w:szCs w:val="22"/>
        </w:rPr>
        <w:t>заявляются</w:t>
      </w:r>
      <w:proofErr w:type="gramEnd"/>
      <w:r>
        <w:rPr>
          <w:sz w:val="22"/>
          <w:szCs w:val="22"/>
        </w:rPr>
        <w:t xml:space="preserve"> на электронной площадке участниками торгов открыто в ходе проведения торгов. Доступ к данной информации предоставляется только лицам, зарегистрированным на электронной площадке.</w:t>
      </w:r>
    </w:p>
    <w:p w:rsidR="00C9588D" w:rsidRDefault="00594122" w:rsidP="00C9588D">
      <w:pPr>
        <w:numPr>
          <w:ilvl w:val="0"/>
          <w:numId w:val="11"/>
        </w:numPr>
        <w:tabs>
          <w:tab w:val="clear" w:pos="1440"/>
          <w:tab w:val="num" w:pos="0"/>
        </w:tabs>
        <w:autoSpaceDN w:val="0"/>
        <w:ind w:left="0" w:firstLine="0"/>
        <w:jc w:val="both"/>
        <w:rPr>
          <w:sz w:val="22"/>
          <w:szCs w:val="22"/>
        </w:rPr>
      </w:pPr>
      <w:r w:rsidRPr="00594122">
        <w:rPr>
          <w:sz w:val="22"/>
          <w:szCs w:val="22"/>
        </w:rPr>
        <w:t>При продаже Имущества посредством публичного предложения начальная цена Имущества на первом периоде проведения торгов устанавливается в размере начальной цены</w:t>
      </w:r>
      <w:r w:rsidR="00C9588D">
        <w:rPr>
          <w:sz w:val="22"/>
          <w:szCs w:val="22"/>
        </w:rPr>
        <w:t xml:space="preserve"> </w:t>
      </w:r>
      <w:r w:rsidR="00C9588D" w:rsidRPr="00C9588D">
        <w:rPr>
          <w:sz w:val="22"/>
          <w:szCs w:val="22"/>
        </w:rPr>
        <w:t>121 381 722 (Сто двадцать один миллион триста восемьдесят одна тысяча семьсот двадцать два) рубля 15 копеек</w:t>
      </w:r>
      <w:r w:rsidRPr="00594122">
        <w:rPr>
          <w:sz w:val="22"/>
          <w:szCs w:val="22"/>
        </w:rPr>
        <w:t xml:space="preserve">. </w:t>
      </w:r>
    </w:p>
    <w:p w:rsidR="00C9588D" w:rsidRDefault="00594122" w:rsidP="00C9588D">
      <w:pPr>
        <w:numPr>
          <w:ilvl w:val="0"/>
          <w:numId w:val="11"/>
        </w:numPr>
        <w:tabs>
          <w:tab w:val="clear" w:pos="1440"/>
          <w:tab w:val="num" w:pos="0"/>
        </w:tabs>
        <w:autoSpaceDN w:val="0"/>
        <w:ind w:left="0" w:firstLine="0"/>
        <w:jc w:val="both"/>
        <w:rPr>
          <w:sz w:val="22"/>
          <w:szCs w:val="22"/>
        </w:rPr>
      </w:pPr>
      <w:r w:rsidRPr="00594122">
        <w:rPr>
          <w:sz w:val="22"/>
          <w:szCs w:val="22"/>
        </w:rPr>
        <w:t xml:space="preserve">Первый период публичного предложения составляет 10 (десять) календарных дней </w:t>
      </w:r>
      <w:proofErr w:type="gramStart"/>
      <w:r w:rsidRPr="00594122">
        <w:rPr>
          <w:sz w:val="22"/>
          <w:szCs w:val="22"/>
        </w:rPr>
        <w:t>с даты начала</w:t>
      </w:r>
      <w:proofErr w:type="gramEnd"/>
      <w:r w:rsidRPr="00594122">
        <w:rPr>
          <w:sz w:val="22"/>
          <w:szCs w:val="22"/>
        </w:rPr>
        <w:t xml:space="preserve"> приема заявок, установленной в сообщении о продаже Имущества путем публичного предложения. </w:t>
      </w:r>
    </w:p>
    <w:p w:rsidR="00C9588D" w:rsidRDefault="00594122" w:rsidP="00C9588D">
      <w:pPr>
        <w:numPr>
          <w:ilvl w:val="0"/>
          <w:numId w:val="11"/>
        </w:numPr>
        <w:tabs>
          <w:tab w:val="clear" w:pos="1440"/>
          <w:tab w:val="num" w:pos="0"/>
        </w:tabs>
        <w:autoSpaceDN w:val="0"/>
        <w:ind w:left="0" w:firstLine="0"/>
        <w:jc w:val="both"/>
        <w:rPr>
          <w:sz w:val="22"/>
          <w:szCs w:val="22"/>
        </w:rPr>
      </w:pPr>
      <w:r w:rsidRPr="00594122">
        <w:rPr>
          <w:sz w:val="22"/>
          <w:szCs w:val="22"/>
        </w:rPr>
        <w:lastRenderedPageBreak/>
        <w:t xml:space="preserve">По истечении указанного срока цена публичного предложения понижается на 20 % (двадцать процентов) (величина снижения) каждые 7 (семь) календарных дней (период проведения торгов, этап снижения цены). </w:t>
      </w:r>
    </w:p>
    <w:p w:rsidR="00556FB6" w:rsidRDefault="00594122" w:rsidP="00C9588D">
      <w:pPr>
        <w:numPr>
          <w:ilvl w:val="0"/>
          <w:numId w:val="11"/>
        </w:numPr>
        <w:tabs>
          <w:tab w:val="clear" w:pos="1440"/>
          <w:tab w:val="num" w:pos="0"/>
        </w:tabs>
        <w:autoSpaceDN w:val="0"/>
        <w:ind w:left="0" w:firstLine="0"/>
        <w:jc w:val="both"/>
        <w:rPr>
          <w:sz w:val="22"/>
          <w:szCs w:val="22"/>
        </w:rPr>
      </w:pPr>
      <w:r w:rsidRPr="00594122">
        <w:rPr>
          <w:sz w:val="22"/>
          <w:szCs w:val="22"/>
        </w:rPr>
        <w:t>Начальная цена на каждом периоде проведения торгов (этапе снижения цены) задается как начальная цена на предыдущем периоде проведения торгов минус величина снижения от начальной цены на первом периоде.</w:t>
      </w:r>
    </w:p>
    <w:p w:rsidR="00C9588D" w:rsidRPr="00594122" w:rsidRDefault="00C9588D" w:rsidP="00C9588D">
      <w:pPr>
        <w:autoSpaceDN w:val="0"/>
        <w:jc w:val="both"/>
        <w:rPr>
          <w:sz w:val="22"/>
          <w:szCs w:val="22"/>
        </w:rPr>
      </w:pPr>
    </w:p>
    <w:p w:rsidR="00556FB6" w:rsidRDefault="00556FB6" w:rsidP="00556FB6">
      <w:pPr>
        <w:numPr>
          <w:ilvl w:val="0"/>
          <w:numId w:val="15"/>
        </w:numPr>
        <w:tabs>
          <w:tab w:val="num" w:pos="567"/>
        </w:tabs>
        <w:autoSpaceDN w:val="0"/>
        <w:ind w:left="567" w:hanging="567"/>
        <w:jc w:val="center"/>
        <w:rPr>
          <w:b/>
          <w:bCs/>
          <w:i/>
          <w:spacing w:val="-3"/>
          <w:sz w:val="22"/>
          <w:szCs w:val="22"/>
        </w:rPr>
      </w:pPr>
      <w:r>
        <w:rPr>
          <w:b/>
          <w:bCs/>
          <w:i/>
          <w:spacing w:val="-3"/>
          <w:sz w:val="22"/>
          <w:szCs w:val="22"/>
        </w:rPr>
        <w:t xml:space="preserve">Сведения о средствах массовой информации, </w:t>
      </w:r>
    </w:p>
    <w:p w:rsidR="00556FB6" w:rsidRDefault="00556FB6" w:rsidP="00556FB6">
      <w:pPr>
        <w:jc w:val="center"/>
        <w:rPr>
          <w:b/>
          <w:bCs/>
          <w:i/>
          <w:spacing w:val="-3"/>
          <w:sz w:val="22"/>
          <w:szCs w:val="22"/>
        </w:rPr>
      </w:pPr>
      <w:r>
        <w:rPr>
          <w:b/>
          <w:bCs/>
          <w:i/>
          <w:spacing w:val="-3"/>
          <w:sz w:val="22"/>
          <w:szCs w:val="22"/>
        </w:rPr>
        <w:t xml:space="preserve">где предполагается соответственно опубликовать и </w:t>
      </w:r>
      <w:proofErr w:type="gramStart"/>
      <w:r>
        <w:rPr>
          <w:b/>
          <w:bCs/>
          <w:i/>
          <w:spacing w:val="-3"/>
          <w:sz w:val="22"/>
          <w:szCs w:val="22"/>
        </w:rPr>
        <w:t>разместить сообщение</w:t>
      </w:r>
      <w:proofErr w:type="gramEnd"/>
      <w:r>
        <w:rPr>
          <w:b/>
          <w:bCs/>
          <w:i/>
          <w:spacing w:val="-3"/>
          <w:sz w:val="22"/>
          <w:szCs w:val="22"/>
        </w:rPr>
        <w:t xml:space="preserve"> о продаже имущества, о сроках опубликования и размещения сообщения о продаже имущества</w:t>
      </w:r>
    </w:p>
    <w:p w:rsidR="00556FB6" w:rsidRDefault="00556FB6" w:rsidP="00556FB6">
      <w:pPr>
        <w:jc w:val="center"/>
        <w:rPr>
          <w:b/>
          <w:bCs/>
          <w:i/>
          <w:spacing w:val="-3"/>
          <w:sz w:val="22"/>
          <w:szCs w:val="22"/>
        </w:rPr>
      </w:pPr>
    </w:p>
    <w:p w:rsidR="00556FB6" w:rsidRDefault="00556FB6" w:rsidP="00556FB6">
      <w:pPr>
        <w:widowControl w:val="0"/>
        <w:numPr>
          <w:ilvl w:val="1"/>
          <w:numId w:val="11"/>
        </w:numPr>
        <w:shd w:val="clear" w:color="auto" w:fill="FFFFFF"/>
        <w:tabs>
          <w:tab w:val="num" w:pos="567"/>
        </w:tabs>
        <w:autoSpaceDE w:val="0"/>
        <w:autoSpaceDN w:val="0"/>
        <w:adjustRightInd w:val="0"/>
        <w:spacing w:line="278" w:lineRule="exact"/>
        <w:ind w:left="567" w:right="19" w:hanging="567"/>
        <w:jc w:val="both"/>
        <w:rPr>
          <w:sz w:val="22"/>
          <w:szCs w:val="22"/>
        </w:rPr>
      </w:pPr>
      <w:r>
        <w:rPr>
          <w:sz w:val="22"/>
          <w:szCs w:val="22"/>
        </w:rPr>
        <w:t xml:space="preserve">Сообщение о продаже имущества должника должно быть опубликовано в газете «Коммерсантъ», в Едином федеральном </w:t>
      </w:r>
      <w:r w:rsidR="00B5141A">
        <w:rPr>
          <w:sz w:val="22"/>
          <w:szCs w:val="22"/>
        </w:rPr>
        <w:t xml:space="preserve">реестре сведений о банкротстве </w:t>
      </w:r>
      <w:r>
        <w:rPr>
          <w:sz w:val="22"/>
          <w:szCs w:val="22"/>
        </w:rPr>
        <w:t xml:space="preserve">и на сайте в сети «Интернет» - </w:t>
      </w:r>
      <w:hyperlink r:id="rId11" w:history="1">
        <w:r w:rsidRPr="00703BED">
          <w:rPr>
            <w:rStyle w:val="a3"/>
            <w:sz w:val="22"/>
            <w:szCs w:val="22"/>
          </w:rPr>
          <w:t>www.rus-on.ru</w:t>
        </w:r>
      </w:hyperlink>
    </w:p>
    <w:p w:rsidR="00556FB6" w:rsidRDefault="00556FB6" w:rsidP="00556FB6">
      <w:pPr>
        <w:widowControl w:val="0"/>
        <w:numPr>
          <w:ilvl w:val="1"/>
          <w:numId w:val="11"/>
        </w:numPr>
        <w:shd w:val="clear" w:color="auto" w:fill="FFFFFF"/>
        <w:tabs>
          <w:tab w:val="num" w:pos="567"/>
          <w:tab w:val="num" w:pos="1080"/>
          <w:tab w:val="num" w:pos="1260"/>
        </w:tabs>
        <w:autoSpaceDE w:val="0"/>
        <w:autoSpaceDN w:val="0"/>
        <w:adjustRightInd w:val="0"/>
        <w:spacing w:line="278" w:lineRule="exact"/>
        <w:ind w:left="567" w:right="19" w:hanging="567"/>
        <w:jc w:val="both"/>
        <w:rPr>
          <w:sz w:val="22"/>
          <w:szCs w:val="22"/>
        </w:rPr>
      </w:pPr>
      <w:r>
        <w:rPr>
          <w:sz w:val="22"/>
          <w:szCs w:val="22"/>
        </w:rPr>
        <w:t>Сообщение о продаже имущества должника должно быть опубликовано не позднее, чем за 30 (тридцать) дней до даты проведения торгов.</w:t>
      </w:r>
    </w:p>
    <w:p w:rsidR="00556FB6" w:rsidRDefault="00556FB6" w:rsidP="00556FB6">
      <w:pPr>
        <w:widowControl w:val="0"/>
        <w:numPr>
          <w:ilvl w:val="1"/>
          <w:numId w:val="11"/>
        </w:numPr>
        <w:shd w:val="clear" w:color="auto" w:fill="FFFFFF"/>
        <w:tabs>
          <w:tab w:val="num" w:pos="567"/>
          <w:tab w:val="num" w:pos="1080"/>
          <w:tab w:val="num" w:pos="1260"/>
        </w:tabs>
        <w:autoSpaceDE w:val="0"/>
        <w:autoSpaceDN w:val="0"/>
        <w:adjustRightInd w:val="0"/>
        <w:spacing w:line="278" w:lineRule="exact"/>
        <w:ind w:left="567" w:right="19" w:hanging="567"/>
        <w:jc w:val="both"/>
        <w:rPr>
          <w:sz w:val="22"/>
          <w:szCs w:val="22"/>
        </w:rPr>
      </w:pPr>
      <w:r>
        <w:rPr>
          <w:sz w:val="22"/>
          <w:szCs w:val="22"/>
        </w:rPr>
        <w:t>Сообщение о проведении торгов должно включать:</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сведения об имуществе, его составе, характеристиках, описание имущества, порядок ознакомления с имуществом;</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сведения о форме проведения торгов и форме представления предложений о цене имущества;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место, срок и время представления заявок на участие в торгах;</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оформления участия в торгах, перечень представляемых участниками торгов документов и требования к их оформлению;</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размер задатка, сроки и порядок внесения задатка, реквизиты счетов, на которые вносится задаток;</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начальная цена продажи имущества;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величина повышения начальной цены продажи имущества «шаг аукциона»;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и критерии выявления победителя торгов;</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дата, время и место подведения результатов торгов;</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и срок заключения договора купли-продажи имущества;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 xml:space="preserve">сроки платежей, реквизиты счетов, на которые вносятся платежи;  </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сведения об организаторе торгов, его почтовый адрес, адрес электронной почты, номер контактного телефона.</w:t>
      </w:r>
    </w:p>
    <w:p w:rsidR="00556FB6" w:rsidRDefault="00556FB6" w:rsidP="00556FB6">
      <w:pPr>
        <w:shd w:val="clear" w:color="auto" w:fill="FFFFFF"/>
        <w:spacing w:before="10" w:line="274" w:lineRule="exact"/>
        <w:ind w:firstLine="10"/>
        <w:rPr>
          <w:b/>
          <w:bCs/>
          <w:sz w:val="22"/>
          <w:szCs w:val="22"/>
        </w:rPr>
      </w:pPr>
    </w:p>
    <w:p w:rsidR="00F650B6" w:rsidRPr="00F650B6" w:rsidRDefault="00F650B6" w:rsidP="00F650B6">
      <w:pPr>
        <w:ind w:left="567" w:hanging="567"/>
        <w:jc w:val="both"/>
        <w:rPr>
          <w:b/>
          <w:bCs/>
          <w:sz w:val="22"/>
          <w:szCs w:val="22"/>
        </w:rPr>
      </w:pPr>
    </w:p>
    <w:p w:rsidR="00556FB6" w:rsidRPr="00F650B6" w:rsidRDefault="00556FB6" w:rsidP="00556FB6">
      <w:pPr>
        <w:shd w:val="clear" w:color="auto" w:fill="FFFFFF"/>
        <w:spacing w:before="10" w:line="274" w:lineRule="exact"/>
        <w:ind w:firstLine="10"/>
        <w:rPr>
          <w:b/>
          <w:bCs/>
          <w:sz w:val="22"/>
          <w:szCs w:val="22"/>
        </w:rPr>
      </w:pPr>
    </w:p>
    <w:p w:rsidR="00556FB6" w:rsidRPr="00F650B6" w:rsidRDefault="00556FB6" w:rsidP="00556FB6">
      <w:pPr>
        <w:rPr>
          <w:b/>
          <w:sz w:val="22"/>
          <w:szCs w:val="22"/>
        </w:rPr>
      </w:pPr>
      <w:r w:rsidRPr="00F650B6">
        <w:rPr>
          <w:b/>
          <w:sz w:val="22"/>
          <w:szCs w:val="22"/>
        </w:rPr>
        <w:t xml:space="preserve">Конкурсный управляющий                                                                                   </w:t>
      </w:r>
      <w:r w:rsidR="00F650B6">
        <w:rPr>
          <w:b/>
          <w:sz w:val="22"/>
          <w:szCs w:val="22"/>
        </w:rPr>
        <w:tab/>
        <w:t xml:space="preserve">       </w:t>
      </w:r>
      <w:r w:rsidRPr="00F650B6">
        <w:rPr>
          <w:b/>
          <w:sz w:val="22"/>
          <w:szCs w:val="22"/>
        </w:rPr>
        <w:t>А. С. Шорохов</w:t>
      </w:r>
    </w:p>
    <w:p w:rsidR="00556FB6" w:rsidRPr="00890820" w:rsidRDefault="00556FB6" w:rsidP="00556FB6">
      <w:pPr>
        <w:rPr>
          <w:sz w:val="22"/>
          <w:szCs w:val="22"/>
        </w:rPr>
      </w:pPr>
    </w:p>
    <w:p w:rsidR="00556FB6" w:rsidRDefault="00556FB6" w:rsidP="00556FB6">
      <w:pPr>
        <w:autoSpaceDN w:val="0"/>
        <w:jc w:val="center"/>
        <w:rPr>
          <w:rStyle w:val="paragraph"/>
          <w:sz w:val="22"/>
          <w:szCs w:val="22"/>
        </w:rPr>
      </w:pPr>
    </w:p>
    <w:p w:rsidR="00F17F7F" w:rsidRDefault="00F17F7F"/>
    <w:sectPr w:rsidR="00F17F7F" w:rsidSect="00A938F6">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B7FB6"/>
    <w:multiLevelType w:val="hybridMultilevel"/>
    <w:tmpl w:val="573AC3F8"/>
    <w:lvl w:ilvl="0" w:tplc="32D457E4">
      <w:start w:val="6"/>
      <w:numFmt w:val="decimal"/>
      <w:lvlText w:val="%1."/>
      <w:lvlJc w:val="left"/>
      <w:pPr>
        <w:tabs>
          <w:tab w:val="num" w:pos="2745"/>
        </w:tabs>
        <w:ind w:left="27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3072072"/>
    <w:multiLevelType w:val="hybridMultilevel"/>
    <w:tmpl w:val="E3EED898"/>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C6D4463"/>
    <w:multiLevelType w:val="hybridMultilevel"/>
    <w:tmpl w:val="57EA26C4"/>
    <w:lvl w:ilvl="0" w:tplc="C2B41BCE">
      <w:start w:val="1"/>
      <w:numFmt w:val="decimal"/>
      <w:lvlText w:val="5.%1."/>
      <w:lvlJc w:val="left"/>
      <w:pPr>
        <w:tabs>
          <w:tab w:val="num" w:pos="1440"/>
        </w:tabs>
        <w:ind w:left="1440" w:hanging="360"/>
      </w:pPr>
      <w:rPr>
        <w:b w:val="0"/>
      </w:rPr>
    </w:lvl>
    <w:lvl w:ilvl="1" w:tplc="6C7C4764">
      <w:start w:val="1"/>
      <w:numFmt w:val="decimal"/>
      <w:lvlText w:val="6.%2."/>
      <w:lvlJc w:val="left"/>
      <w:pPr>
        <w:tabs>
          <w:tab w:val="num" w:pos="1440"/>
        </w:tabs>
        <w:ind w:left="1440" w:hanging="360"/>
      </w:pPr>
      <w:rPr>
        <w:b w:val="0"/>
      </w:rPr>
    </w:lvl>
    <w:lvl w:ilvl="2" w:tplc="6F1E6C0A">
      <w:start w:val="8"/>
      <w:numFmt w:val="bullet"/>
      <w:lvlText w:val="­"/>
      <w:lvlJc w:val="left"/>
      <w:pPr>
        <w:tabs>
          <w:tab w:val="num" w:pos="2340"/>
        </w:tabs>
        <w:ind w:left="2340" w:hanging="360"/>
      </w:pPr>
      <w:rPr>
        <w:rFonts w:ascii="Courier New" w:hAnsi="Courier New" w:cs="Times New Roman" w:hint="default"/>
        <w:b w:val="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FF122F6"/>
    <w:multiLevelType w:val="hybridMultilevel"/>
    <w:tmpl w:val="D98679D2"/>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43537F2"/>
    <w:multiLevelType w:val="hybridMultilevel"/>
    <w:tmpl w:val="1F9E3720"/>
    <w:lvl w:ilvl="0" w:tplc="6F1E6C0A">
      <w:start w:val="8"/>
      <w:numFmt w:val="bullet"/>
      <w:lvlText w:val="­"/>
      <w:lvlJc w:val="left"/>
      <w:pPr>
        <w:tabs>
          <w:tab w:val="num" w:pos="2880"/>
        </w:tabs>
        <w:ind w:left="2880" w:hanging="360"/>
      </w:pPr>
      <w:rPr>
        <w:rFonts w:ascii="Courier New" w:hAnsi="Courier New" w:cs="Times New Roman" w:hint="default"/>
      </w:rPr>
    </w:lvl>
    <w:lvl w:ilvl="1" w:tplc="3BFEE2B6">
      <w:start w:val="1"/>
      <w:numFmt w:val="decimal"/>
      <w:lvlText w:val="%2."/>
      <w:lvlJc w:val="left"/>
      <w:pPr>
        <w:tabs>
          <w:tab w:val="num" w:pos="1440"/>
        </w:tabs>
        <w:ind w:left="1440" w:hanging="360"/>
      </w:pPr>
    </w:lvl>
    <w:lvl w:ilvl="2" w:tplc="4DBC9818">
      <w:start w:val="1"/>
      <w:numFmt w:val="decimal"/>
      <w:lvlText w:val="%3)"/>
      <w:lvlJc w:val="left"/>
      <w:pPr>
        <w:tabs>
          <w:tab w:val="num" w:pos="2670"/>
        </w:tabs>
        <w:ind w:left="2670" w:hanging="87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5A534D1"/>
    <w:multiLevelType w:val="hybridMultilevel"/>
    <w:tmpl w:val="D890C406"/>
    <w:lvl w:ilvl="0" w:tplc="82FA3896">
      <w:start w:val="3"/>
      <w:numFmt w:val="decimal"/>
      <w:lvlText w:val="%1."/>
      <w:lvlJc w:val="left"/>
      <w:pPr>
        <w:tabs>
          <w:tab w:val="num" w:pos="2745"/>
        </w:tabs>
        <w:ind w:left="27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A2012B3"/>
    <w:multiLevelType w:val="hybridMultilevel"/>
    <w:tmpl w:val="374CD296"/>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D3F4ADF"/>
    <w:multiLevelType w:val="hybridMultilevel"/>
    <w:tmpl w:val="4BF20E04"/>
    <w:lvl w:ilvl="0" w:tplc="01D83032">
      <w:start w:val="1"/>
      <w:numFmt w:val="decimal"/>
      <w:lvlText w:val="4.%1."/>
      <w:lvlJc w:val="left"/>
      <w:pPr>
        <w:tabs>
          <w:tab w:val="num" w:pos="720"/>
        </w:tabs>
        <w:ind w:left="720" w:hanging="360"/>
      </w:pPr>
    </w:lvl>
    <w:lvl w:ilvl="1" w:tplc="6F1E6C0A">
      <w:start w:val="8"/>
      <w:numFmt w:val="bullet"/>
      <w:lvlText w:val="­"/>
      <w:lvlJc w:val="left"/>
      <w:pPr>
        <w:tabs>
          <w:tab w:val="num" w:pos="1800"/>
        </w:tabs>
        <w:ind w:left="1800" w:hanging="360"/>
      </w:pPr>
      <w:rPr>
        <w:rFonts w:ascii="Courier New" w:hAnsi="Courier New" w:cs="Times New Roman" w:hint="default"/>
      </w:rPr>
    </w:lvl>
    <w:lvl w:ilvl="2" w:tplc="15A6F6D6">
      <w:start w:val="1"/>
      <w:numFmt w:val="decimal"/>
      <w:lvlText w:val="%3)"/>
      <w:lvlJc w:val="left"/>
      <w:pPr>
        <w:tabs>
          <w:tab w:val="num" w:pos="3375"/>
        </w:tabs>
        <w:ind w:left="3375" w:hanging="1035"/>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8">
    <w:nsid w:val="55E205BC"/>
    <w:multiLevelType w:val="hybridMultilevel"/>
    <w:tmpl w:val="55B0C1E6"/>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2180076"/>
    <w:multiLevelType w:val="hybridMultilevel"/>
    <w:tmpl w:val="A2D42478"/>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643B7CE4"/>
    <w:multiLevelType w:val="hybridMultilevel"/>
    <w:tmpl w:val="E1260774"/>
    <w:lvl w:ilvl="0" w:tplc="6F1E6C0A">
      <w:start w:val="8"/>
      <w:numFmt w:val="bullet"/>
      <w:lvlText w:val="­"/>
      <w:lvlJc w:val="left"/>
      <w:pPr>
        <w:tabs>
          <w:tab w:val="num" w:pos="360"/>
        </w:tabs>
        <w:ind w:left="360" w:hanging="360"/>
      </w:pPr>
      <w:rPr>
        <w:rFonts w:ascii="Courier New" w:hAnsi="Courier New" w:cs="Times New Roman" w:hint="default"/>
      </w:rPr>
    </w:lvl>
    <w:lvl w:ilvl="1" w:tplc="FB021A82">
      <w:start w:val="4"/>
      <w:numFmt w:val="decimal"/>
      <w:lvlText w:val="3.%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1936D9C"/>
    <w:multiLevelType w:val="hybridMultilevel"/>
    <w:tmpl w:val="72828930"/>
    <w:lvl w:ilvl="0" w:tplc="6F1E6C0A">
      <w:start w:val="8"/>
      <w:numFmt w:val="bullet"/>
      <w:lvlText w:val="­"/>
      <w:lvlJc w:val="left"/>
      <w:pPr>
        <w:tabs>
          <w:tab w:val="num" w:pos="3447"/>
        </w:tabs>
        <w:ind w:left="3447"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4164C85"/>
    <w:multiLevelType w:val="hybridMultilevel"/>
    <w:tmpl w:val="87766222"/>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79574BB4"/>
    <w:multiLevelType w:val="hybridMultilevel"/>
    <w:tmpl w:val="FE72F474"/>
    <w:lvl w:ilvl="0" w:tplc="48E00B80">
      <w:numFmt w:val="decimal"/>
      <w:lvlText w:val="3.%1."/>
      <w:lvlJc w:val="left"/>
      <w:pPr>
        <w:tabs>
          <w:tab w:val="num" w:pos="786"/>
        </w:tabs>
        <w:ind w:left="786" w:hanging="360"/>
      </w:pPr>
      <w:rPr>
        <w:b w:val="0"/>
        <w:i w:val="0"/>
      </w:rPr>
    </w:lvl>
    <w:lvl w:ilvl="1" w:tplc="4A60A082">
      <w:start w:val="1"/>
      <w:numFmt w:val="bullet"/>
      <w:lvlText w:val=""/>
      <w:lvlJc w:val="left"/>
      <w:pPr>
        <w:tabs>
          <w:tab w:val="num" w:pos="1440"/>
        </w:tabs>
        <w:ind w:left="1440" w:hanging="360"/>
      </w:pPr>
      <w:rPr>
        <w:rFonts w:ascii="Wingdings" w:hAnsi="Wingdings" w:hint="default"/>
        <w:b w:val="0"/>
        <w:i/>
      </w:rPr>
    </w:lvl>
    <w:lvl w:ilvl="2" w:tplc="0419001B">
      <w:start w:val="1"/>
      <w:numFmt w:val="decimal"/>
      <w:lvlText w:val="%3."/>
      <w:lvlJc w:val="left"/>
      <w:pPr>
        <w:tabs>
          <w:tab w:val="num" w:pos="2160"/>
        </w:tabs>
        <w:ind w:left="2160" w:hanging="360"/>
      </w:pPr>
    </w:lvl>
    <w:lvl w:ilvl="3" w:tplc="569AD514">
      <w:start w:val="1"/>
      <w:numFmt w:val="decimal"/>
      <w:lvlText w:val="2.%4."/>
      <w:lvlJc w:val="left"/>
      <w:pPr>
        <w:tabs>
          <w:tab w:val="num" w:pos="2880"/>
        </w:tabs>
        <w:ind w:left="2880" w:hanging="360"/>
      </w:pPr>
      <w:rPr>
        <w:b w:val="0"/>
        <w:i w:val="0"/>
      </w:rPr>
    </w:lvl>
    <w:lvl w:ilvl="4" w:tplc="568A6038">
      <w:start w:val="1"/>
      <w:numFmt w:val="decimal"/>
      <w:lvlText w:val="3.%5."/>
      <w:lvlJc w:val="left"/>
      <w:pPr>
        <w:tabs>
          <w:tab w:val="num" w:pos="3763"/>
        </w:tabs>
        <w:ind w:left="3763" w:hanging="360"/>
      </w:pPr>
      <w:rPr>
        <w:b w:val="0"/>
        <w:i w:val="0"/>
      </w:rPr>
    </w:lvl>
    <w:lvl w:ilvl="5" w:tplc="3CAE2A06">
      <w:start w:val="1"/>
      <w:numFmt w:val="decimal"/>
      <w:lvlText w:val="2.%6."/>
      <w:lvlJc w:val="right"/>
      <w:pPr>
        <w:tabs>
          <w:tab w:val="num" w:pos="180"/>
        </w:tabs>
        <w:ind w:left="180" w:hanging="180"/>
      </w:pPr>
      <w:rPr>
        <w:rFonts w:ascii="Times New Roman" w:hAnsi="Times New Roman" w:cs="Times New Roman" w:hint="default"/>
        <w:b w:val="0"/>
        <w:i w:val="0"/>
      </w:r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D767C88"/>
    <w:multiLevelType w:val="hybridMultilevel"/>
    <w:tmpl w:val="74A448D4"/>
    <w:lvl w:ilvl="0" w:tplc="4478348C">
      <w:start w:val="1"/>
      <w:numFmt w:val="decimal"/>
      <w:lvlText w:val="%1."/>
      <w:lvlJc w:val="left"/>
      <w:pPr>
        <w:tabs>
          <w:tab w:val="num" w:pos="2745"/>
        </w:tabs>
        <w:ind w:left="2745" w:hanging="360"/>
      </w:pPr>
    </w:lvl>
    <w:lvl w:ilvl="1" w:tplc="916C66D2">
      <w:start w:val="1"/>
      <w:numFmt w:val="decimal"/>
      <w:lvlText w:val="1.%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C85"/>
    <w:rsid w:val="000900FE"/>
    <w:rsid w:val="00150115"/>
    <w:rsid w:val="001C0595"/>
    <w:rsid w:val="001E789B"/>
    <w:rsid w:val="00244937"/>
    <w:rsid w:val="00493EF1"/>
    <w:rsid w:val="004C0ED6"/>
    <w:rsid w:val="004F11AF"/>
    <w:rsid w:val="00556FB6"/>
    <w:rsid w:val="00594122"/>
    <w:rsid w:val="0075007A"/>
    <w:rsid w:val="00AE029C"/>
    <w:rsid w:val="00AE06EF"/>
    <w:rsid w:val="00AE7C85"/>
    <w:rsid w:val="00B5141A"/>
    <w:rsid w:val="00C37E0D"/>
    <w:rsid w:val="00C9588D"/>
    <w:rsid w:val="00DC08BD"/>
    <w:rsid w:val="00DE581B"/>
    <w:rsid w:val="00E137CE"/>
    <w:rsid w:val="00E23F44"/>
    <w:rsid w:val="00F17F7F"/>
    <w:rsid w:val="00F65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F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56FB6"/>
    <w:rPr>
      <w:color w:val="0000FF"/>
      <w:u w:val="single"/>
    </w:rPr>
  </w:style>
  <w:style w:type="character" w:customStyle="1" w:styleId="paragraph">
    <w:name w:val="paragraph"/>
    <w:basedOn w:val="a0"/>
    <w:rsid w:val="00556FB6"/>
  </w:style>
  <w:style w:type="paragraph" w:styleId="a4">
    <w:name w:val="Balloon Text"/>
    <w:basedOn w:val="a"/>
    <w:link w:val="a5"/>
    <w:uiPriority w:val="99"/>
    <w:semiHidden/>
    <w:unhideWhenUsed/>
    <w:rsid w:val="001E789B"/>
    <w:rPr>
      <w:rFonts w:ascii="Tahoma" w:hAnsi="Tahoma" w:cs="Tahoma"/>
      <w:sz w:val="16"/>
      <w:szCs w:val="16"/>
    </w:rPr>
  </w:style>
  <w:style w:type="character" w:customStyle="1" w:styleId="a5">
    <w:name w:val="Текст выноски Знак"/>
    <w:basedOn w:val="a0"/>
    <w:link w:val="a4"/>
    <w:uiPriority w:val="99"/>
    <w:semiHidden/>
    <w:rsid w:val="001E789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F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56FB6"/>
    <w:rPr>
      <w:color w:val="0000FF"/>
      <w:u w:val="single"/>
    </w:rPr>
  </w:style>
  <w:style w:type="character" w:customStyle="1" w:styleId="paragraph">
    <w:name w:val="paragraph"/>
    <w:basedOn w:val="a0"/>
    <w:rsid w:val="00556FB6"/>
  </w:style>
  <w:style w:type="paragraph" w:styleId="a4">
    <w:name w:val="Balloon Text"/>
    <w:basedOn w:val="a"/>
    <w:link w:val="a5"/>
    <w:uiPriority w:val="99"/>
    <w:semiHidden/>
    <w:unhideWhenUsed/>
    <w:rsid w:val="001E789B"/>
    <w:rPr>
      <w:rFonts w:ascii="Tahoma" w:hAnsi="Tahoma" w:cs="Tahoma"/>
      <w:sz w:val="16"/>
      <w:szCs w:val="16"/>
    </w:rPr>
  </w:style>
  <w:style w:type="character" w:customStyle="1" w:styleId="a5">
    <w:name w:val="Текст выноски Знак"/>
    <w:basedOn w:val="a0"/>
    <w:link w:val="a4"/>
    <w:uiPriority w:val="99"/>
    <w:semiHidden/>
    <w:rsid w:val="001E789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4059.3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rus-on.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us-on@rus-on.ru" TargetMode="External"/><Relationship Id="rId11" Type="http://schemas.openxmlformats.org/officeDocument/2006/relationships/hyperlink" Target="http://www.rus-on.ru" TargetMode="External"/><Relationship Id="rId5" Type="http://schemas.openxmlformats.org/officeDocument/2006/relationships/webSettings" Target="webSettings.xml"/><Relationship Id="rId10" Type="http://schemas.openxmlformats.org/officeDocument/2006/relationships/hyperlink" Target="http://www.rus-on.ru" TargetMode="External"/><Relationship Id="rId4" Type="http://schemas.openxmlformats.org/officeDocument/2006/relationships/settings" Target="settings.xml"/><Relationship Id="rId9" Type="http://schemas.openxmlformats.org/officeDocument/2006/relationships/hyperlink" Target="http://www.rus-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3147</Words>
  <Characters>17943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dc:creator>
  <cp:lastModifiedBy>User</cp:lastModifiedBy>
  <cp:revision>13</cp:revision>
  <cp:lastPrinted>2023-03-02T07:24:00Z</cp:lastPrinted>
  <dcterms:created xsi:type="dcterms:W3CDTF">2017-07-10T13:02:00Z</dcterms:created>
  <dcterms:modified xsi:type="dcterms:W3CDTF">2023-03-22T06:30:00Z</dcterms:modified>
</cp:coreProperties>
</file>