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9CF" w:rsidRDefault="009239CF" w:rsidP="009239CF">
      <w:pPr>
        <w:pStyle w:val="a3"/>
        <w:jc w:val="both"/>
        <w:rPr>
          <w:rFonts w:cs="Times New Roman CYR"/>
          <w:sz w:val="20"/>
          <w:szCs w:val="20"/>
        </w:rPr>
      </w:pPr>
      <w:r>
        <w:rPr>
          <w:sz w:val="20"/>
          <w:szCs w:val="20"/>
        </w:rPr>
        <w:t>Организатор торго</w:t>
      </w:r>
      <w:proofErr w:type="gramStart"/>
      <w:r>
        <w:rPr>
          <w:sz w:val="20"/>
          <w:szCs w:val="20"/>
        </w:rPr>
        <w:t>в-</w:t>
      </w:r>
      <w:proofErr w:type="gramEnd"/>
      <w:r>
        <w:rPr>
          <w:sz w:val="20"/>
          <w:szCs w:val="20"/>
        </w:rPr>
        <w:t xml:space="preserve"> Конкурсный управляющий Алмазова Татьяна Тимофеевна</w:t>
      </w:r>
      <w:r>
        <w:rPr>
          <w:rFonts w:cs="Times New Roman CYR"/>
          <w:b/>
          <w:sz w:val="20"/>
          <w:szCs w:val="20"/>
        </w:rPr>
        <w:t xml:space="preserve">( </w:t>
      </w:r>
      <w:r>
        <w:rPr>
          <w:rFonts w:cs="Times New Roman CYR"/>
          <w:sz w:val="20"/>
          <w:szCs w:val="20"/>
        </w:rPr>
        <w:t>ИНН 503200614455, СНИЛС 011-238-290-98, адрес электронной почты:</w:t>
      </w:r>
      <w:proofErr w:type="spellStart"/>
      <w:r>
        <w:rPr>
          <w:rFonts w:cs="Times New Roman CYR"/>
          <w:sz w:val="20"/>
          <w:szCs w:val="20"/>
          <w:lang w:val="en-US"/>
        </w:rPr>
        <w:t>Almazovatt</w:t>
      </w:r>
      <w:proofErr w:type="spellEnd"/>
      <w:r>
        <w:rPr>
          <w:rFonts w:cs="Times New Roman CYR"/>
          <w:sz w:val="20"/>
          <w:szCs w:val="20"/>
        </w:rPr>
        <w:t>@</w:t>
      </w:r>
      <w:proofErr w:type="spellStart"/>
      <w:r>
        <w:rPr>
          <w:rFonts w:cs="Times New Roman CYR"/>
          <w:sz w:val="20"/>
          <w:szCs w:val="20"/>
          <w:lang w:val="en-US"/>
        </w:rPr>
        <w:t>gmail</w:t>
      </w:r>
      <w:proofErr w:type="spellEnd"/>
      <w:r>
        <w:rPr>
          <w:rFonts w:cs="Times New Roman CYR"/>
          <w:sz w:val="20"/>
          <w:szCs w:val="20"/>
        </w:rPr>
        <w:t>.</w:t>
      </w:r>
      <w:r>
        <w:rPr>
          <w:rFonts w:cs="Times New Roman CYR"/>
          <w:sz w:val="20"/>
          <w:szCs w:val="20"/>
          <w:lang w:val="en-US"/>
        </w:rPr>
        <w:t>com</w:t>
      </w:r>
      <w:r>
        <w:rPr>
          <w:rFonts w:cs="Times New Roman CYR"/>
          <w:sz w:val="20"/>
          <w:szCs w:val="20"/>
        </w:rPr>
        <w:t xml:space="preserve">. контактный телефон 8(916)3229224.), член НП «Сибирская гильдия антикризисных Управляющих (ОГРН СРО 1028600516735, ИНН 8601019434 ,место нахождения: 121059 г. Москва, </w:t>
      </w:r>
      <w:proofErr w:type="spellStart"/>
      <w:r>
        <w:rPr>
          <w:rFonts w:cs="Times New Roman CYR"/>
          <w:sz w:val="20"/>
          <w:szCs w:val="20"/>
        </w:rPr>
        <w:t>Бережковская</w:t>
      </w:r>
      <w:proofErr w:type="spellEnd"/>
      <w:r>
        <w:rPr>
          <w:rFonts w:cs="Times New Roman CYR"/>
          <w:sz w:val="20"/>
          <w:szCs w:val="20"/>
        </w:rPr>
        <w:t xml:space="preserve"> наб.,д.10,оф.200) сообщает о проведении открытых торгов в форме аукциона ( а в случае, если первые и повторные торги не состоятся и не будет заключен договор с единственным участником – в форме публичного предложения) с открытой формой подачи предложения цене по продаже имущества ( далее имущество), принадлежащее Обществу с ограниченной ответственностью совместное предприятие «ДАЛОМО» ( ИНН 7710887446, ОГРН 1117746295017, место нахождения: г. Москва, Электрический пер.,д.6/28), признанного решением Арбитражного суда города Москвы 24.01.2017 г. по делу № А40-564/16-175-6Б несостоятельным (банкротом) (далее –Должник). 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rFonts w:cs="Times New Roman CYR"/>
          <w:sz w:val="20"/>
          <w:szCs w:val="20"/>
        </w:rPr>
        <w:t xml:space="preserve">Для участия в торгах необходимо в указанный ниже срок приема заявок подать заявку, заключить с организатором торгов договор о задатке и /или внести соответствующую сумму задатка </w:t>
      </w:r>
      <w:proofErr w:type="gramStart"/>
      <w:r>
        <w:rPr>
          <w:rFonts w:cs="Times New Roman CYR"/>
          <w:sz w:val="20"/>
          <w:szCs w:val="20"/>
        </w:rPr>
        <w:t xml:space="preserve">( </w:t>
      </w:r>
      <w:proofErr w:type="gramEnd"/>
      <w:r>
        <w:rPr>
          <w:rFonts w:cs="Times New Roman CYR"/>
          <w:sz w:val="20"/>
          <w:szCs w:val="20"/>
        </w:rPr>
        <w:t xml:space="preserve">в размере 10 процентов от начальной цены лота) на расчетный счет ООО СП «ДАЛОМО»: Банк ВТБ 24 (ПАО) ИНН/КПП 7710353606/775001001, БИК 044525716, </w:t>
      </w:r>
      <w:proofErr w:type="spellStart"/>
      <w:r>
        <w:rPr>
          <w:rFonts w:cs="Times New Roman CYR"/>
          <w:sz w:val="20"/>
          <w:szCs w:val="20"/>
        </w:rPr>
        <w:t>кор.сч</w:t>
      </w:r>
      <w:proofErr w:type="spellEnd"/>
      <w:r>
        <w:rPr>
          <w:rFonts w:cs="Times New Roman CYR"/>
          <w:sz w:val="20"/>
          <w:szCs w:val="20"/>
        </w:rPr>
        <w:t xml:space="preserve">. 30101810100000000716 в ГУ Банка России по ЦФО, </w:t>
      </w:r>
      <w:proofErr w:type="spellStart"/>
      <w:proofErr w:type="gramStart"/>
      <w:r>
        <w:rPr>
          <w:rFonts w:cs="Times New Roman CYR"/>
          <w:sz w:val="20"/>
          <w:szCs w:val="20"/>
        </w:rPr>
        <w:t>р</w:t>
      </w:r>
      <w:proofErr w:type="spellEnd"/>
      <w:proofErr w:type="gramEnd"/>
      <w:r>
        <w:rPr>
          <w:rFonts w:cs="Times New Roman CYR"/>
          <w:sz w:val="20"/>
          <w:szCs w:val="20"/>
        </w:rPr>
        <w:t>/</w:t>
      </w:r>
      <w:proofErr w:type="spellStart"/>
      <w:r>
        <w:rPr>
          <w:rFonts w:cs="Times New Roman CYR"/>
          <w:sz w:val="20"/>
          <w:szCs w:val="20"/>
        </w:rPr>
        <w:t>сч</w:t>
      </w:r>
      <w:proofErr w:type="spellEnd"/>
      <w:r>
        <w:rPr>
          <w:rFonts w:cs="Times New Roman CYR"/>
          <w:sz w:val="20"/>
          <w:szCs w:val="20"/>
        </w:rPr>
        <w:t>. 40702810800000015237.</w:t>
      </w:r>
      <w:r>
        <w:rPr>
          <w:rFonts w:cs="Times New Roman CYR"/>
          <w:color w:val="FF0000"/>
          <w:sz w:val="20"/>
          <w:szCs w:val="20"/>
        </w:rPr>
        <w:t xml:space="preserve"> </w:t>
      </w:r>
      <w:r>
        <w:rPr>
          <w:rFonts w:cs="Times New Roman CYR"/>
          <w:sz w:val="20"/>
          <w:szCs w:val="20"/>
        </w:rPr>
        <w:t>Поступление задатка на расчетный счет организатора торгов должно быть подтверждено на дату составления протокола об определении участников торгов.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Заявка на участие в торгах  оформляется в форме электронного документа, составляется в произвольной форме на русском языке и должна содержать следующие сведения: обязательства участника открытых торгов соблюдать требования, указанные в сообщении о проведении открытых торгов, действительную на день представления заявки на участие в торгах выписку из единого государственного реестра юридических лиц или засвидетельствованную в нотариальном порядке копию такой выписки (для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юридического лица), действительную на день представления заявки на участие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 законодательством соответствующего государства (для иностранного лица), копию решения об одобрении или о совершении крупной сделки, если требования о необходимости наличия такого решения для совершения крупной сделки 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 (предприятия) или внесение денежных средств в качестве задатка являются крупной сделкой;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 копии документов, подтверждающих полномочия руководителя (для юридического лица);</w:t>
      </w:r>
      <w:proofErr w:type="gramEnd"/>
      <w:r>
        <w:rPr>
          <w:sz w:val="20"/>
          <w:szCs w:val="20"/>
        </w:rPr>
        <w:t xml:space="preserve">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</w:t>
      </w:r>
      <w:proofErr w:type="spellStart"/>
      <w:r>
        <w:rPr>
          <w:sz w:val="20"/>
          <w:szCs w:val="20"/>
        </w:rPr>
        <w:t>саморегулируемой</w:t>
      </w:r>
      <w:proofErr w:type="spellEnd"/>
      <w:r>
        <w:rPr>
          <w:sz w:val="20"/>
          <w:szCs w:val="20"/>
        </w:rPr>
        <w:t xml:space="preserve"> организации арбитражных управляющих, членом или руководителем которой является арбитражный управляющий. Прилагаемые к заявке документы, представляются в форме электронных документов, подписанных электронной цифровой подписью заявителя.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sz w:val="20"/>
          <w:szCs w:val="20"/>
        </w:rPr>
      </w:pPr>
      <w:r>
        <w:rPr>
          <w:sz w:val="20"/>
          <w:szCs w:val="20"/>
        </w:rPr>
        <w:t>На торги выставляется единым лотом:</w:t>
      </w:r>
      <w:r>
        <w:rPr>
          <w:sz w:val="20"/>
          <w:szCs w:val="20"/>
        </w:rPr>
        <w:tab/>
        <w:t xml:space="preserve"> 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sz w:val="20"/>
          <w:szCs w:val="20"/>
        </w:rPr>
        <w:t>1.</w:t>
      </w:r>
      <w:r>
        <w:rPr>
          <w:rFonts w:cs="Arial"/>
          <w:sz w:val="20"/>
          <w:szCs w:val="20"/>
        </w:rPr>
        <w:t>Земельный участок, площадью 23 8080 кв</w:t>
      </w:r>
      <w:proofErr w:type="gramStart"/>
      <w:r>
        <w:rPr>
          <w:rFonts w:cs="Arial"/>
          <w:sz w:val="20"/>
          <w:szCs w:val="20"/>
        </w:rPr>
        <w:t>.м</w:t>
      </w:r>
      <w:proofErr w:type="gramEnd"/>
      <w:r>
        <w:rPr>
          <w:rFonts w:cs="Arial"/>
          <w:sz w:val="20"/>
          <w:szCs w:val="20"/>
        </w:rPr>
        <w:t xml:space="preserve">; кадастровый номер 74:00:0000000:196: дата государственной регистрации 31.07.2014г.; номер государственной регистрации 74-74-31/032/2014-221; земли населенных пунктов- под промышленные предприятия; местоположение- Россия Челябинская область, </w:t>
      </w:r>
      <w:proofErr w:type="spellStart"/>
      <w:r>
        <w:rPr>
          <w:rFonts w:cs="Arial"/>
          <w:sz w:val="20"/>
          <w:szCs w:val="20"/>
        </w:rPr>
        <w:t>Коркинский</w:t>
      </w:r>
      <w:proofErr w:type="spellEnd"/>
      <w:r>
        <w:rPr>
          <w:rFonts w:cs="Arial"/>
          <w:sz w:val="20"/>
          <w:szCs w:val="20"/>
        </w:rPr>
        <w:t xml:space="preserve"> район, г. Коркино, ул. Новоселов,42В;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sz w:val="20"/>
          <w:szCs w:val="20"/>
        </w:rPr>
        <w:t>2.</w:t>
      </w:r>
      <w:r>
        <w:rPr>
          <w:rFonts w:cs="Arial"/>
          <w:sz w:val="20"/>
          <w:szCs w:val="20"/>
        </w:rPr>
        <w:t>Нежилое помещение (холодный склад), площадью 1493 кв</w:t>
      </w:r>
      <w:proofErr w:type="gramStart"/>
      <w:r>
        <w:rPr>
          <w:rFonts w:cs="Arial"/>
          <w:sz w:val="20"/>
          <w:szCs w:val="20"/>
        </w:rPr>
        <w:t>.м</w:t>
      </w:r>
      <w:proofErr w:type="gramEnd"/>
      <w:r>
        <w:rPr>
          <w:rFonts w:cs="Arial"/>
          <w:sz w:val="20"/>
          <w:szCs w:val="20"/>
        </w:rPr>
        <w:t xml:space="preserve">; кадастровый номер 74:19:2102001:415, местоположение- Россия Челябинская область, </w:t>
      </w:r>
      <w:proofErr w:type="spellStart"/>
      <w:r>
        <w:rPr>
          <w:rFonts w:cs="Arial"/>
          <w:sz w:val="20"/>
          <w:szCs w:val="20"/>
        </w:rPr>
        <w:t>Коркинский</w:t>
      </w:r>
      <w:proofErr w:type="spellEnd"/>
      <w:r>
        <w:rPr>
          <w:rFonts w:cs="Arial"/>
          <w:sz w:val="20"/>
          <w:szCs w:val="20"/>
        </w:rPr>
        <w:t xml:space="preserve"> район, г. Коркино, ул. Новоселов,42В;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sz w:val="20"/>
          <w:szCs w:val="20"/>
        </w:rPr>
        <w:t>3.</w:t>
      </w:r>
      <w:r>
        <w:rPr>
          <w:rFonts w:cs="Arial"/>
          <w:sz w:val="20"/>
          <w:szCs w:val="20"/>
        </w:rPr>
        <w:t xml:space="preserve"> Сталелитейный цех (здание)- не введенное в эксплуатацию; состояние рабочее.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4. Кран мостовой общего назначения со </w:t>
      </w:r>
      <w:proofErr w:type="gramStart"/>
      <w:r>
        <w:rPr>
          <w:rFonts w:cs="Arial"/>
          <w:sz w:val="20"/>
          <w:szCs w:val="20"/>
        </w:rPr>
        <w:t>съемным</w:t>
      </w:r>
      <w:proofErr w:type="gramEnd"/>
      <w:r>
        <w:rPr>
          <w:rFonts w:cs="Arial"/>
          <w:sz w:val="20"/>
          <w:szCs w:val="20"/>
        </w:rPr>
        <w:t xml:space="preserve"> м 5М-А5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sz w:val="20"/>
          <w:szCs w:val="20"/>
        </w:rPr>
        <w:t>5.</w:t>
      </w:r>
      <w:r>
        <w:rPr>
          <w:rFonts w:cs="Arial"/>
          <w:sz w:val="20"/>
          <w:szCs w:val="20"/>
        </w:rPr>
        <w:t xml:space="preserve"> Кран мостовой специальный металлургический 15-А7-1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sz w:val="20"/>
          <w:szCs w:val="20"/>
        </w:rPr>
        <w:t>6.</w:t>
      </w:r>
      <w:r>
        <w:rPr>
          <w:rFonts w:cs="Arial"/>
          <w:sz w:val="20"/>
          <w:szCs w:val="20"/>
        </w:rPr>
        <w:t xml:space="preserve"> Кран опорный 2-х балочный с крановой тележкой О-10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7. Кран опорный 2-х балочный с крановой тележкой О-631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8. Кран опорный 2-х балочный с крановой тележкой О-632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9. Забор по периметру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10. Система водоснабжени</w:t>
      </w:r>
      <w:proofErr w:type="gramStart"/>
      <w:r>
        <w:rPr>
          <w:rFonts w:cs="Arial"/>
          <w:sz w:val="20"/>
          <w:szCs w:val="20"/>
        </w:rPr>
        <w:t>я-</w:t>
      </w:r>
      <w:proofErr w:type="gramEnd"/>
      <w:r>
        <w:rPr>
          <w:rFonts w:cs="Arial"/>
          <w:sz w:val="20"/>
          <w:szCs w:val="20"/>
        </w:rPr>
        <w:t xml:space="preserve"> пункт водоснабжения.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11. Бункер  песка (склад песка)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12. Система газоснабжения. Газорегуляторный пункт ГРПБ-13-2Н-ЭК-Г-УХЛ1РДГ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lastRenderedPageBreak/>
        <w:t>13 Лаборатори</w:t>
      </w:r>
      <w:proofErr w:type="gramStart"/>
      <w:r>
        <w:rPr>
          <w:rFonts w:cs="Arial"/>
          <w:sz w:val="20"/>
          <w:szCs w:val="20"/>
        </w:rPr>
        <w:t>я-</w:t>
      </w:r>
      <w:proofErr w:type="gramEnd"/>
      <w:r>
        <w:rPr>
          <w:rFonts w:cs="Arial"/>
          <w:sz w:val="20"/>
          <w:szCs w:val="20"/>
        </w:rPr>
        <w:t xml:space="preserve"> отдельно стоящее сооружение – не введенное в эксплуатацию.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14. Здание проходной (входная группа)- состоит из 3х комнат, санузел.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15. Каркас </w:t>
      </w:r>
      <w:proofErr w:type="spellStart"/>
      <w:r>
        <w:rPr>
          <w:rFonts w:cs="Arial"/>
          <w:sz w:val="20"/>
          <w:szCs w:val="20"/>
        </w:rPr>
        <w:t>терм</w:t>
      </w:r>
      <w:proofErr w:type="gramStart"/>
      <w:r>
        <w:rPr>
          <w:rFonts w:cs="Arial"/>
          <w:sz w:val="20"/>
          <w:szCs w:val="20"/>
        </w:rPr>
        <w:t>о</w:t>
      </w:r>
      <w:proofErr w:type="spellEnd"/>
      <w:r>
        <w:rPr>
          <w:rFonts w:cs="Arial"/>
          <w:sz w:val="20"/>
          <w:szCs w:val="20"/>
        </w:rPr>
        <w:t>-</w:t>
      </w:r>
      <w:proofErr w:type="gramEnd"/>
      <w:r>
        <w:rPr>
          <w:rFonts w:cs="Arial"/>
          <w:sz w:val="20"/>
          <w:szCs w:val="20"/>
        </w:rPr>
        <w:t xml:space="preserve"> обрубного цеха состоит из металлических конструкций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16. Подстанция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17. Листогибочный  станок </w:t>
      </w:r>
      <w:r>
        <w:rPr>
          <w:rFonts w:cs="Arial"/>
          <w:sz w:val="20"/>
          <w:szCs w:val="20"/>
          <w:lang w:val="en-US"/>
        </w:rPr>
        <w:t>ZG</w:t>
      </w:r>
      <w:r>
        <w:rPr>
          <w:rFonts w:cs="Arial"/>
          <w:sz w:val="20"/>
          <w:szCs w:val="20"/>
        </w:rPr>
        <w:t>-2500/07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18 Трансформатор понижающий ТСЗИ-2,5/3804-2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19. </w:t>
      </w:r>
      <w:proofErr w:type="spellStart"/>
      <w:r>
        <w:rPr>
          <w:rFonts w:cs="Arial"/>
          <w:sz w:val="20"/>
          <w:szCs w:val="20"/>
        </w:rPr>
        <w:t>Швонарезчик</w:t>
      </w:r>
      <w:proofErr w:type="spellEnd"/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  <w:lang w:val="en-US"/>
        </w:rPr>
        <w:t>GROST</w:t>
      </w:r>
      <w:r w:rsidRPr="009239CF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  <w:lang w:val="en-US"/>
        </w:rPr>
        <w:t>RH</w:t>
      </w:r>
      <w:r>
        <w:rPr>
          <w:rFonts w:cs="Arial"/>
          <w:sz w:val="20"/>
          <w:szCs w:val="20"/>
        </w:rPr>
        <w:t xml:space="preserve">-500 двигатель </w:t>
      </w:r>
      <w:proofErr w:type="spellStart"/>
      <w:r>
        <w:rPr>
          <w:rFonts w:cs="Arial"/>
          <w:sz w:val="20"/>
          <w:szCs w:val="20"/>
        </w:rPr>
        <w:t>хонда</w:t>
      </w:r>
      <w:proofErr w:type="spellEnd"/>
      <w:r>
        <w:rPr>
          <w:rFonts w:cs="Arial"/>
          <w:sz w:val="20"/>
          <w:szCs w:val="20"/>
        </w:rPr>
        <w:t xml:space="preserve"> глубина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rFonts w:cs="Arial"/>
          <w:sz w:val="20"/>
          <w:szCs w:val="20"/>
        </w:rPr>
      </w:pPr>
      <w:r w:rsidRPr="009239CF">
        <w:rPr>
          <w:rFonts w:cs="Arial"/>
          <w:sz w:val="20"/>
          <w:szCs w:val="20"/>
        </w:rPr>
        <w:t>20</w:t>
      </w:r>
      <w:r>
        <w:rPr>
          <w:rFonts w:cs="Arial"/>
          <w:sz w:val="20"/>
          <w:szCs w:val="20"/>
        </w:rPr>
        <w:t>.Товарные знаки.</w:t>
      </w:r>
    </w:p>
    <w:p w:rsidR="009239CF" w:rsidRDefault="009239CF" w:rsidP="009239CF">
      <w:pPr>
        <w:pStyle w:val="a3"/>
        <w:tabs>
          <w:tab w:val="left" w:pos="6267"/>
        </w:tabs>
        <w:jc w:val="both"/>
        <w:rPr>
          <w:sz w:val="20"/>
          <w:szCs w:val="20"/>
        </w:rPr>
      </w:pPr>
      <w:r>
        <w:rPr>
          <w:sz w:val="20"/>
          <w:szCs w:val="20"/>
        </w:rPr>
        <w:t>Торги проводятся в форме аукциона, проводимого в электронной форме, открытого по составу участников с открытой формой представления предложений о цене.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Срок начала представления заявок на участие в торгах по продаже имущества Должника в форме аукциона- 03 апреля 2017года  с 12 часов 00 минут (здесь и далее </w:t>
      </w:r>
      <w:proofErr w:type="gramStart"/>
      <w:r>
        <w:rPr>
          <w:sz w:val="20"/>
          <w:szCs w:val="20"/>
        </w:rPr>
        <w:t>–в</w:t>
      </w:r>
      <w:proofErr w:type="gramEnd"/>
      <w:r>
        <w:rPr>
          <w:sz w:val="20"/>
          <w:szCs w:val="20"/>
        </w:rPr>
        <w:t xml:space="preserve">ремя московское). Срок окончания представления заявок -10 мая 2017года в 14 часов  00 минут. Прием заявок на участие в торгах осуществляется по адресу: </w:t>
      </w:r>
      <w:hyperlink r:id="rId4" w:history="1">
        <w:r>
          <w:rPr>
            <w:rStyle w:val="a4"/>
            <w:sz w:val="20"/>
            <w:szCs w:val="20"/>
          </w:rPr>
          <w:t>http://www.rus-on.ru</w:t>
        </w:r>
      </w:hyperlink>
      <w:r>
        <w:rPr>
          <w:sz w:val="20"/>
          <w:szCs w:val="20"/>
        </w:rPr>
        <w:t>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Срок начала представления предложений о цене имущества Должника-12 мая 2017 года в 11 часов 00 минут. Представление предложений о цене осуществляется на Электронной торговой площадке ООО "РУССИА Он </w:t>
      </w:r>
      <w:proofErr w:type="spellStart"/>
      <w:r>
        <w:rPr>
          <w:sz w:val="20"/>
          <w:szCs w:val="20"/>
        </w:rPr>
        <w:t>Лайн</w:t>
      </w:r>
      <w:proofErr w:type="spellEnd"/>
      <w:r>
        <w:rPr>
          <w:sz w:val="20"/>
          <w:szCs w:val="20"/>
        </w:rPr>
        <w:t xml:space="preserve">", расположенной по адресу в сети Интернет по адресу: </w:t>
      </w:r>
      <w:hyperlink r:id="rId5" w:history="1">
        <w:r>
          <w:rPr>
            <w:rStyle w:val="a4"/>
            <w:sz w:val="20"/>
            <w:szCs w:val="20"/>
          </w:rPr>
          <w:t>http://www.rus-on.ru</w:t>
        </w:r>
      </w:hyperlink>
      <w:r>
        <w:rPr>
          <w:sz w:val="20"/>
          <w:szCs w:val="20"/>
        </w:rPr>
        <w:t>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Начальная цена продажи  имущества на первых торгах с учетом НДС:</w:t>
      </w:r>
    </w:p>
    <w:p w:rsidR="009239CF" w:rsidRDefault="009239CF" w:rsidP="009239CF">
      <w:pPr>
        <w:pStyle w:val="a3"/>
        <w:jc w:val="both"/>
        <w:rPr>
          <w:color w:val="FF0000"/>
          <w:sz w:val="20"/>
          <w:szCs w:val="20"/>
        </w:rPr>
      </w:pPr>
      <w:r>
        <w:rPr>
          <w:sz w:val="20"/>
          <w:szCs w:val="20"/>
        </w:rPr>
        <w:t>Имущество выставляется единым лотом  253 276 858 ( двести пятьдесят три миллиона двести семьдесят шесть тысяч восемьсот пятьдесят восемь</w:t>
      </w:r>
      <w:proofErr w:type="gramStart"/>
      <w:r>
        <w:rPr>
          <w:sz w:val="20"/>
          <w:szCs w:val="20"/>
        </w:rPr>
        <w:t>)р</w:t>
      </w:r>
      <w:proofErr w:type="gramEnd"/>
      <w:r>
        <w:rPr>
          <w:sz w:val="20"/>
          <w:szCs w:val="20"/>
        </w:rPr>
        <w:t>ублей 00 коп.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Величина повышения начальной цены имущества </w:t>
      </w:r>
      <w:proofErr w:type="gramStart"/>
      <w:r>
        <w:rPr>
          <w:sz w:val="20"/>
          <w:szCs w:val="20"/>
        </w:rPr>
        <w:t xml:space="preserve">( </w:t>
      </w:r>
      <w:proofErr w:type="gramEnd"/>
      <w:r>
        <w:rPr>
          <w:sz w:val="20"/>
          <w:szCs w:val="20"/>
        </w:rPr>
        <w:t>шаг аукциона) 5 (пять) процентов от начальной цены лота. Шаг аукциона остается единым до конца торгов.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Ознакомление с более подробными характеристиками лота и документацией относительно них до 14 часов 00 минут в рабочие дни в течение срока приема на участие в торгах. Ознакомление производится каждый  рабочий четверг </w:t>
      </w:r>
      <w:proofErr w:type="gramStart"/>
      <w:r>
        <w:rPr>
          <w:sz w:val="20"/>
          <w:szCs w:val="20"/>
        </w:rPr>
        <w:t>в течение срока приема заявок на участие в торгах по предварительной записи по телефону</w:t>
      </w:r>
      <w:proofErr w:type="gramEnd"/>
      <w:r>
        <w:rPr>
          <w:sz w:val="20"/>
          <w:szCs w:val="20"/>
        </w:rPr>
        <w:t xml:space="preserve"> Организатора  торгов.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Подведение результатов торгов производится на электронной торговой площадке ООО "РУССИА </w:t>
      </w:r>
      <w:proofErr w:type="spellStart"/>
      <w:r>
        <w:rPr>
          <w:sz w:val="20"/>
          <w:szCs w:val="20"/>
        </w:rPr>
        <w:t>ОнЛайн</w:t>
      </w:r>
      <w:proofErr w:type="spellEnd"/>
      <w:r>
        <w:rPr>
          <w:sz w:val="20"/>
          <w:szCs w:val="20"/>
        </w:rPr>
        <w:t xml:space="preserve">» на сайте </w:t>
      </w:r>
      <w:hyperlink r:id="rId6" w:history="1">
        <w:r>
          <w:rPr>
            <w:rStyle w:val="a4"/>
            <w:sz w:val="20"/>
            <w:szCs w:val="20"/>
          </w:rPr>
          <w:t>http://www.rus-on.ru</w:t>
        </w:r>
      </w:hyperlink>
      <w:r>
        <w:rPr>
          <w:sz w:val="20"/>
          <w:szCs w:val="20"/>
        </w:rPr>
        <w:t>. в день проведения аукциона в течение двух часов с момента окончания.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Победителем открытых торгов в форме аукциона признается участник торгов, предложивший максимальную цену имущества Должника.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Договор купли-продажи должен быть подписан победителем торгов в течение 5 дней </w:t>
      </w:r>
      <w:proofErr w:type="gramStart"/>
      <w:r>
        <w:rPr>
          <w:sz w:val="20"/>
          <w:szCs w:val="20"/>
        </w:rPr>
        <w:t>с даты получения</w:t>
      </w:r>
      <w:proofErr w:type="gramEnd"/>
      <w:r>
        <w:rPr>
          <w:sz w:val="20"/>
          <w:szCs w:val="20"/>
        </w:rPr>
        <w:t xml:space="preserve"> предложения от конкурсного управляющего о заключении договора купли-продажи. Оплата приобретенного на торгах имущества производится в течение 30 дней с момента подписания договора купли-продажи по цене, предложенной победителем, путем перечисления соответствующей суммы за вычетом задатка на расчетный счет Должника</w:t>
      </w:r>
      <w:r>
        <w:rPr>
          <w:color w:val="FF0000"/>
          <w:sz w:val="20"/>
          <w:szCs w:val="20"/>
        </w:rPr>
        <w:t xml:space="preserve">  </w:t>
      </w:r>
      <w:r>
        <w:rPr>
          <w:rFonts w:cs="Times New Roman CYR"/>
          <w:sz w:val="20"/>
          <w:szCs w:val="20"/>
        </w:rPr>
        <w:t xml:space="preserve">Банк ВТБ 24 (ПАО) ИНН/КПП 7710353606/775001001, БИК 044525716, </w:t>
      </w:r>
      <w:proofErr w:type="spellStart"/>
      <w:r>
        <w:rPr>
          <w:rFonts w:cs="Times New Roman CYR"/>
          <w:sz w:val="20"/>
          <w:szCs w:val="20"/>
        </w:rPr>
        <w:t>кор.сч</w:t>
      </w:r>
      <w:proofErr w:type="spellEnd"/>
      <w:r>
        <w:rPr>
          <w:rFonts w:cs="Times New Roman CYR"/>
          <w:sz w:val="20"/>
          <w:szCs w:val="20"/>
        </w:rPr>
        <w:t xml:space="preserve">. 30101810100000000716 в ГУ Банка России по ЦФО, </w:t>
      </w:r>
      <w:proofErr w:type="spellStart"/>
      <w:proofErr w:type="gramStart"/>
      <w:r>
        <w:rPr>
          <w:rFonts w:cs="Times New Roman CYR"/>
          <w:sz w:val="20"/>
          <w:szCs w:val="20"/>
        </w:rPr>
        <w:t>р</w:t>
      </w:r>
      <w:proofErr w:type="spellEnd"/>
      <w:proofErr w:type="gramEnd"/>
      <w:r>
        <w:rPr>
          <w:rFonts w:cs="Times New Roman CYR"/>
          <w:sz w:val="20"/>
          <w:szCs w:val="20"/>
        </w:rPr>
        <w:t>/</w:t>
      </w:r>
      <w:proofErr w:type="spellStart"/>
      <w:r>
        <w:rPr>
          <w:rFonts w:cs="Times New Roman CYR"/>
          <w:sz w:val="20"/>
          <w:szCs w:val="20"/>
        </w:rPr>
        <w:t>сч</w:t>
      </w:r>
      <w:proofErr w:type="spellEnd"/>
      <w:r>
        <w:rPr>
          <w:rFonts w:cs="Times New Roman CYR"/>
          <w:sz w:val="20"/>
          <w:szCs w:val="20"/>
        </w:rPr>
        <w:t>. 40702810800000015237.</w:t>
      </w:r>
      <w:r>
        <w:rPr>
          <w:rFonts w:cs="Times New Roman CYR"/>
          <w:color w:val="FF0000"/>
          <w:sz w:val="20"/>
          <w:szCs w:val="20"/>
        </w:rPr>
        <w:t xml:space="preserve"> </w:t>
      </w:r>
      <w:r>
        <w:rPr>
          <w:sz w:val="20"/>
          <w:szCs w:val="20"/>
        </w:rPr>
        <w:t xml:space="preserve">С проектом договора купли-продажи и договором о задатке можно ознакомиться по адресу электронной площадке: </w:t>
      </w:r>
      <w:hyperlink r:id="rId7" w:history="1">
        <w:r>
          <w:rPr>
            <w:rStyle w:val="a4"/>
            <w:sz w:val="20"/>
            <w:szCs w:val="20"/>
          </w:rPr>
          <w:t>http://www.rus-on.ru</w:t>
        </w:r>
      </w:hyperlink>
      <w:r>
        <w:rPr>
          <w:sz w:val="20"/>
          <w:szCs w:val="20"/>
        </w:rPr>
        <w:t>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Если  открытые торги по продаже имущества Должника, являющиеся предметом настоящего сообщения, будут признаны несостоявшимися и не будет заключен договор с единственным участником торгов, то Организатором торгов будут проводиться повторные торги в форме аукциона, проводимого в электронной форме, открытого по составу участников с открытой формой представления предложений о цене.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Срок начала представления заявок на участие в повторных торгах по продаже имущества Должника в форме аукциона- 15 мая 2017года с 12 часов 00 минут </w:t>
      </w:r>
      <w:proofErr w:type="gramStart"/>
      <w:r>
        <w:rPr>
          <w:sz w:val="20"/>
          <w:szCs w:val="20"/>
        </w:rPr>
        <w:t xml:space="preserve">( </w:t>
      </w:r>
      <w:proofErr w:type="gramEnd"/>
      <w:r>
        <w:rPr>
          <w:sz w:val="20"/>
          <w:szCs w:val="20"/>
        </w:rPr>
        <w:t xml:space="preserve">здесь и далее – время московское). Срок окончания представления заявок – 19 июня 2017 года в 14 часов. 00 минут. Прием заявок на участие в торгах осуществляется по адресу: </w:t>
      </w:r>
      <w:hyperlink r:id="rId8" w:history="1">
        <w:r>
          <w:rPr>
            <w:rStyle w:val="a4"/>
            <w:sz w:val="20"/>
            <w:szCs w:val="20"/>
          </w:rPr>
          <w:t>http://www.rus-on.ru</w:t>
        </w:r>
      </w:hyperlink>
      <w:r>
        <w:rPr>
          <w:sz w:val="20"/>
          <w:szCs w:val="20"/>
        </w:rPr>
        <w:t xml:space="preserve">. Срок начала представления предложений о цене имущества Должника- 20 июня 2017 года в 11 часов 00 минут. Представление предложений о цене осуществляется на Электронной площадке "РУССИА </w:t>
      </w:r>
      <w:proofErr w:type="spellStart"/>
      <w:r>
        <w:rPr>
          <w:sz w:val="20"/>
          <w:szCs w:val="20"/>
        </w:rPr>
        <w:t>ОнЛайн</w:t>
      </w:r>
      <w:proofErr w:type="spellEnd"/>
      <w:r>
        <w:rPr>
          <w:sz w:val="20"/>
          <w:szCs w:val="20"/>
        </w:rPr>
        <w:t xml:space="preserve">», расположенной по адресу в сети Интернет по адресу: </w:t>
      </w:r>
      <w:hyperlink r:id="rId9" w:history="1">
        <w:r>
          <w:rPr>
            <w:rStyle w:val="a4"/>
            <w:sz w:val="20"/>
            <w:szCs w:val="20"/>
          </w:rPr>
          <w:t>http://www.rus-on.ru</w:t>
        </w:r>
      </w:hyperlink>
      <w:r>
        <w:rPr>
          <w:sz w:val="20"/>
          <w:szCs w:val="20"/>
        </w:rPr>
        <w:t>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Начальная цена продажи имущества с учетом НДС:</w:t>
      </w:r>
    </w:p>
    <w:p w:rsidR="009239CF" w:rsidRDefault="009239CF" w:rsidP="009239CF">
      <w:pPr>
        <w:pStyle w:val="a3"/>
        <w:jc w:val="both"/>
        <w:rPr>
          <w:color w:val="FF0000"/>
          <w:sz w:val="20"/>
          <w:szCs w:val="20"/>
        </w:rPr>
      </w:pPr>
      <w:r>
        <w:rPr>
          <w:sz w:val="20"/>
          <w:szCs w:val="20"/>
        </w:rPr>
        <w:t>Имущество выставляется единым лотом</w:t>
      </w:r>
      <w:proofErr w:type="gramStart"/>
      <w:r>
        <w:rPr>
          <w:sz w:val="20"/>
          <w:szCs w:val="20"/>
        </w:rPr>
        <w:t xml:space="preserve"> :</w:t>
      </w:r>
      <w:proofErr w:type="gramEnd"/>
      <w:r>
        <w:rPr>
          <w:sz w:val="20"/>
          <w:szCs w:val="20"/>
        </w:rPr>
        <w:t>227 949 172,2 рубля.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Величина  повышения начальной цены имущества (шаг аукциона) 5 (пять) процентов от начальной цены лота. Шаг аукциона остается единым  до конца торгов.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Подведение результатов торгов производится на электронной  торговой площадке "РУССИА </w:t>
      </w:r>
      <w:proofErr w:type="spellStart"/>
      <w:r>
        <w:rPr>
          <w:sz w:val="20"/>
          <w:szCs w:val="20"/>
        </w:rPr>
        <w:t>ОнЛайн</w:t>
      </w:r>
      <w:proofErr w:type="spellEnd"/>
      <w:r>
        <w:rPr>
          <w:sz w:val="20"/>
          <w:szCs w:val="20"/>
        </w:rPr>
        <w:t xml:space="preserve">» на сайте </w:t>
      </w:r>
      <w:hyperlink r:id="rId10" w:history="1">
        <w:r>
          <w:rPr>
            <w:rStyle w:val="a4"/>
            <w:sz w:val="20"/>
            <w:szCs w:val="20"/>
          </w:rPr>
          <w:t>http://www.rus-on.ru</w:t>
        </w:r>
      </w:hyperlink>
      <w:r>
        <w:rPr>
          <w:sz w:val="20"/>
          <w:szCs w:val="20"/>
        </w:rPr>
        <w:t>. в день проведения аукциона в течение двух часов с момента его окончания.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Победителем открытых торгов в форме  аукциона признается участник торгов, предложивший максимальную цену имущества Должника.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Договор купли-продажи </w:t>
      </w:r>
      <w:proofErr w:type="gramStart"/>
      <w:r>
        <w:rPr>
          <w:sz w:val="20"/>
          <w:szCs w:val="20"/>
        </w:rPr>
        <w:t>о</w:t>
      </w:r>
      <w:proofErr w:type="gramEnd"/>
      <w:r>
        <w:rPr>
          <w:sz w:val="20"/>
          <w:szCs w:val="20"/>
        </w:rPr>
        <w:t xml:space="preserve"> результатам торгов заключается в порядке, указанном выше.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lastRenderedPageBreak/>
        <w:t>Если повторные открытые торги по продаже имущества Должника, являющиеся предметом настоящего сообщения, будут признаны несостоявшимися и не будет заключен договор с единственным участников торгов, то Организатором торгов будут проводиться открытые торги  в форме публичного предложения путем последовательного снижения начальной цены в порядке и сроки, указанные в настоящем сообщении.</w:t>
      </w:r>
      <w:proofErr w:type="gramEnd"/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Срок начала представления заявок на участие  в торгах по продаже имущества Должника посредством публичного предложения -27 июля 2017 года. Прием заявок на участие в торгах осуществляется по адресу: </w:t>
      </w:r>
      <w:hyperlink r:id="rId11" w:history="1">
        <w:r>
          <w:rPr>
            <w:rStyle w:val="a4"/>
            <w:sz w:val="20"/>
            <w:szCs w:val="20"/>
          </w:rPr>
          <w:t>http://www.rus-on.ru</w:t>
        </w:r>
      </w:hyperlink>
      <w:r>
        <w:rPr>
          <w:sz w:val="20"/>
          <w:szCs w:val="20"/>
        </w:rPr>
        <w:t>. в период действия публичного предложения с 12 часов 00 минут первого дня начала действия публичного предложения по 15 часов 00 минут последнего рабочего дня  срока действия ценового предложения, в течение которого были поданы заявки по соответствующему лоту.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Срок окончания представления заявок – </w:t>
      </w:r>
      <w:proofErr w:type="gramStart"/>
      <w:r>
        <w:rPr>
          <w:sz w:val="20"/>
          <w:szCs w:val="20"/>
        </w:rPr>
        <w:t>с даты определения</w:t>
      </w:r>
      <w:proofErr w:type="gramEnd"/>
      <w:r>
        <w:rPr>
          <w:sz w:val="20"/>
          <w:szCs w:val="20"/>
        </w:rPr>
        <w:t xml:space="preserve"> победителя торгов по продаже имущества Должника посредством публичного предложения.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Для участия в торгах  необходимо в указанный срок приема заявок подать заявку, соответствующую настоящему сообщению и содержащую предложение о цене лота, которая должна быть не ниже установленной на момент подачи заявки начальной цены продажи лота, внести на счет Организатора торгов, указанный в сообщении задаток в размере 10 (десять) процентов от цены лота, установленный на соответствующем этапе снижения такой цены при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проведении</w:t>
      </w:r>
      <w:proofErr w:type="gramEnd"/>
      <w:r>
        <w:rPr>
          <w:sz w:val="20"/>
          <w:szCs w:val="20"/>
        </w:rPr>
        <w:t xml:space="preserve"> торгов посредством публичного предложения.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Продажа имущества Должника осуществляется единым лотом в соответствии со следующим графиком: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1 этап – с 1 по 3 рабочий день – начальная цена  227 949 172,20 руб.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2 этап – с 4 по 6 рабочий день – начальная цена 174 516 114,80 руб.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3 этап – с 7 по 9 рабочий день – начальная цена 121 083 057,40 руб.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4 этап – с 10 по 25 рабочий день – начальная цена    67 650 000,00 руб.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Цена продажи каждого лота, установленная на  четвертом  этапе снижения цены, является минимальной и дальнейшему снижению не подлежит.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Рассмотрение Организатором торгов  представленной заявки на участие в торгах и принятия решения о допуске заявителя к участию в торгах осуществляется в порядке, установленном ст. 110 Федерального закона «О несостоятельности (банкротстве).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Подведение результатов торгов, проводимых посредством публичного предложения, производится на электронной торговой площадке «РУССИА </w:t>
      </w:r>
      <w:proofErr w:type="spellStart"/>
      <w:r>
        <w:rPr>
          <w:sz w:val="20"/>
          <w:szCs w:val="20"/>
        </w:rPr>
        <w:t>ОнЛайн</w:t>
      </w:r>
      <w:proofErr w:type="spellEnd"/>
      <w:r>
        <w:rPr>
          <w:sz w:val="20"/>
          <w:szCs w:val="20"/>
        </w:rPr>
        <w:t xml:space="preserve">» на сайте </w:t>
      </w:r>
      <w:hyperlink r:id="rId12" w:history="1">
        <w:r>
          <w:rPr>
            <w:rStyle w:val="a4"/>
            <w:sz w:val="20"/>
            <w:szCs w:val="20"/>
          </w:rPr>
          <w:t>http://www.rus-on.ru</w:t>
        </w:r>
      </w:hyperlink>
      <w:r>
        <w:rPr>
          <w:sz w:val="20"/>
          <w:szCs w:val="20"/>
        </w:rPr>
        <w:t xml:space="preserve"> в течение двух часов с момента допуска одного из заявителей к участию в торгах.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Победителем открытых торгов по продаже имущества Должника  посредством публичного предложения признается участник открытых торгов, который первым представил в установленный срок заявку на участие в торгах по лоту,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открытых торгов.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>Договор купли-продажи по результатам торгов заключается в порядке, указанном выше.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</w:p>
    <w:p w:rsidR="009239CF" w:rsidRDefault="009239CF" w:rsidP="009239CF">
      <w:pPr>
        <w:pStyle w:val="a3"/>
        <w:jc w:val="both"/>
        <w:rPr>
          <w:sz w:val="20"/>
          <w:szCs w:val="20"/>
        </w:rPr>
      </w:pPr>
    </w:p>
    <w:p w:rsidR="009239CF" w:rsidRDefault="009239CF" w:rsidP="009239CF">
      <w:pPr>
        <w:pStyle w:val="a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9239CF" w:rsidRDefault="009239CF" w:rsidP="009239CF">
      <w:pPr>
        <w:pStyle w:val="a3"/>
        <w:jc w:val="both"/>
        <w:rPr>
          <w:sz w:val="20"/>
          <w:szCs w:val="20"/>
        </w:rPr>
      </w:pPr>
    </w:p>
    <w:p w:rsidR="009239CF" w:rsidRDefault="009239CF" w:rsidP="009239CF">
      <w:pPr>
        <w:pStyle w:val="a3"/>
        <w:tabs>
          <w:tab w:val="left" w:pos="6267"/>
        </w:tabs>
        <w:jc w:val="both"/>
        <w:rPr>
          <w:sz w:val="20"/>
          <w:szCs w:val="20"/>
        </w:rPr>
      </w:pPr>
    </w:p>
    <w:p w:rsidR="009239CF" w:rsidRDefault="009239CF" w:rsidP="009239CF">
      <w:pPr>
        <w:pStyle w:val="a3"/>
        <w:tabs>
          <w:tab w:val="left" w:pos="6267"/>
        </w:tabs>
        <w:jc w:val="both"/>
        <w:rPr>
          <w:sz w:val="20"/>
          <w:szCs w:val="20"/>
        </w:rPr>
      </w:pPr>
    </w:p>
    <w:p w:rsidR="009239CF" w:rsidRDefault="009239CF" w:rsidP="009239CF">
      <w:pPr>
        <w:pStyle w:val="a3"/>
        <w:jc w:val="both"/>
        <w:rPr>
          <w:sz w:val="20"/>
          <w:szCs w:val="20"/>
        </w:rPr>
      </w:pPr>
    </w:p>
    <w:p w:rsidR="003378A4" w:rsidRPr="009239CF" w:rsidRDefault="009239CF" w:rsidP="009239CF"/>
    <w:sectPr w:rsidR="003378A4" w:rsidRPr="009239CF" w:rsidSect="00286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46A38"/>
    <w:rsid w:val="00286EA4"/>
    <w:rsid w:val="003919FD"/>
    <w:rsid w:val="009239CF"/>
    <w:rsid w:val="00A46A38"/>
    <w:rsid w:val="00E84BD1"/>
    <w:rsid w:val="00FF5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A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6A3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46A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us-on.ru" TargetMode="External"/><Relationship Id="rId12" Type="http://schemas.openxmlformats.org/officeDocument/2006/relationships/hyperlink" Target="http://www.rus-o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s-on.ru" TargetMode="External"/><Relationship Id="rId11" Type="http://schemas.openxmlformats.org/officeDocument/2006/relationships/hyperlink" Target="http://www.rus-on.ru" TargetMode="External"/><Relationship Id="rId5" Type="http://schemas.openxmlformats.org/officeDocument/2006/relationships/hyperlink" Target="http://www.rus-on.ru" TargetMode="External"/><Relationship Id="rId10" Type="http://schemas.openxmlformats.org/officeDocument/2006/relationships/hyperlink" Target="http://www.rus-on.ru" TargetMode="External"/><Relationship Id="rId4" Type="http://schemas.openxmlformats.org/officeDocument/2006/relationships/hyperlink" Target="http://www.rus-on.ru" TargetMode="External"/><Relationship Id="rId9" Type="http://schemas.openxmlformats.org/officeDocument/2006/relationships/hyperlink" Target="http://www.rus-on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1912</Words>
  <Characters>10905</Characters>
  <Application>Microsoft Office Word</Application>
  <DocSecurity>0</DocSecurity>
  <Lines>90</Lines>
  <Paragraphs>25</Paragraphs>
  <ScaleCrop>false</ScaleCrop>
  <Company>Microsoft</Company>
  <LinksUpToDate>false</LinksUpToDate>
  <CharactersWithSpaces>12792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2017-03-30T17:23:00Z</dcterms:created>
  <dcterms:modified xsi:type="dcterms:W3CDTF">2017-03-30T17:23:00Z</dcterms:modified>
</cp:coreProperties>
</file>