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000">
      <w:pPr>
        <w:divId w:val="1075394156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10854-ОТПП/1/2</w:t>
      </w:r>
    </w:p>
    <w:p w:rsidR="00000000" w:rsidRDefault="00000000">
      <w:pPr>
        <w:pStyle w:val="a4"/>
        <w:jc w:val="center"/>
        <w:divId w:val="1075394156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ПУБЛИЧНОГО ПРЕДЛОЖЕНИЯ ПО ПРОДАЖЕ ИМУЩЕСТВА</w:t>
      </w:r>
    </w:p>
    <w:p w:rsidR="00000000" w:rsidRDefault="00000000">
      <w:pPr>
        <w:pStyle w:val="a4"/>
        <w:jc w:val="center"/>
        <w:divId w:val="1075394156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ООО </w:t>
      </w:r>
      <w:proofErr w:type="spellStart"/>
      <w:r>
        <w:rPr>
          <w:rStyle w:val="ubi1"/>
          <w:sz w:val="27"/>
          <w:szCs w:val="27"/>
        </w:rPr>
        <w:t>Экспертстрой</w:t>
      </w:r>
      <w:proofErr w:type="spellEnd"/>
    </w:p>
    <w:p w:rsidR="00000000" w:rsidRDefault="00000000">
      <w:pPr>
        <w:pStyle w:val="a4"/>
        <w:divId w:val="1075394156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000000" w:rsidRDefault="00000000">
      <w:pPr>
        <w:pStyle w:val="a4"/>
        <w:divId w:val="1075394156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21.11.2023</w:t>
      </w:r>
    </w:p>
    <w:p w:rsidR="00000000" w:rsidRDefault="00000000">
      <w:pPr>
        <w:pStyle w:val="sep"/>
        <w:divId w:val="1075394156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000000">
      <w:pPr>
        <w:pStyle w:val="a4"/>
        <w:divId w:val="1075394156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000000">
      <w:pPr>
        <w:pStyle w:val="a4"/>
        <w:divId w:val="1075394156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официальном издании от </w:t>
      </w:r>
      <w:r>
        <w:rPr>
          <w:rStyle w:val="ib1"/>
          <w:sz w:val="27"/>
          <w:szCs w:val="27"/>
        </w:rPr>
        <w:t>14.10.2023</w:t>
      </w:r>
      <w:r>
        <w:rPr>
          <w:sz w:val="27"/>
          <w:szCs w:val="27"/>
        </w:rPr>
        <w:t xml:space="preserve"> на следующих условиях:</w:t>
      </w:r>
    </w:p>
    <w:p w:rsidR="00000000" w:rsidRDefault="00000000">
      <w:pPr>
        <w:pStyle w:val="a4"/>
        <w:divId w:val="1075394156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>
        <w:rPr>
          <w:rStyle w:val="u1"/>
          <w:sz w:val="27"/>
          <w:szCs w:val="27"/>
        </w:rPr>
        <w:t xml:space="preserve">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gramEnd"/>
      <w:r>
        <w:rPr>
          <w:rStyle w:val="ib1"/>
          <w:sz w:val="27"/>
          <w:szCs w:val="27"/>
        </w:rPr>
        <w:t>Новожилов Алексей Владиленович</w:t>
      </w:r>
    </w:p>
    <w:p w:rsidR="00000000" w:rsidRDefault="00000000">
      <w:pPr>
        <w:pStyle w:val="a4"/>
        <w:divId w:val="1075394156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</w:t>
      </w:r>
      <w:proofErr w:type="gramStart"/>
      <w:r>
        <w:rPr>
          <w:rStyle w:val="u1"/>
          <w:sz w:val="27"/>
          <w:szCs w:val="27"/>
        </w:rPr>
        <w:t>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</w:t>
      </w:r>
      <w:proofErr w:type="gramEnd"/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Экспертстрой</w:t>
      </w:r>
      <w:proofErr w:type="spellEnd"/>
    </w:p>
    <w:p w:rsidR="00000000" w:rsidRDefault="00000000">
      <w:pPr>
        <w:pStyle w:val="a4"/>
        <w:divId w:val="1075394156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Краснодарского края</w:t>
      </w:r>
    </w:p>
    <w:p w:rsidR="00000000" w:rsidRDefault="00000000">
      <w:pPr>
        <w:pStyle w:val="a4"/>
        <w:divId w:val="1075394156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А32-32643/2017 </w:t>
      </w:r>
    </w:p>
    <w:p w:rsidR="00000000" w:rsidRDefault="00000000">
      <w:pPr>
        <w:pStyle w:val="a4"/>
        <w:divId w:val="1075394156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Новожилов Алексей Владиленович</w:t>
      </w:r>
    </w:p>
    <w:p w:rsidR="00000000" w:rsidRDefault="00000000">
      <w:pPr>
        <w:pStyle w:val="a4"/>
        <w:divId w:val="1075394156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публичное предложение</w:t>
      </w:r>
    </w:p>
    <w:p w:rsidR="00000000" w:rsidRDefault="00000000">
      <w:pPr>
        <w:pStyle w:val="a4"/>
        <w:divId w:val="1075394156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</w:t>
      </w:r>
    </w:p>
    <w:p w:rsidR="00000000" w:rsidRDefault="00000000">
      <w:pPr>
        <w:pStyle w:val="a4"/>
        <w:divId w:val="1075394156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Место подведения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:rsidR="00000000" w:rsidRDefault="00000000">
      <w:pPr>
        <w:pStyle w:val="a4"/>
        <w:divId w:val="1075394156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000000" w:rsidRDefault="00000000">
      <w:pPr>
        <w:pStyle w:val="a4"/>
        <w:divId w:val="1075394156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Права требования, возникшие на основании определения Арбитражного суда Краснодарского края от 21.12.2022 года по делу №А32-19710/2017-68/36-Б-3-УТ из произведенной замены кредитора – ООО «</w:t>
      </w:r>
      <w:proofErr w:type="spellStart"/>
      <w:r>
        <w:rPr>
          <w:rStyle w:val="ib1"/>
          <w:sz w:val="27"/>
          <w:szCs w:val="27"/>
        </w:rPr>
        <w:t>Коурф</w:t>
      </w:r>
      <w:proofErr w:type="spellEnd"/>
      <w:r>
        <w:rPr>
          <w:rStyle w:val="ib1"/>
          <w:sz w:val="27"/>
          <w:szCs w:val="27"/>
        </w:rPr>
        <w:t>» (ИНН 5027160402, ОГРН 1105027004213) в реестре требований кредиторов должника – ЗАО «Темпл Инк.» (ИНН 2312127408, ОГРН 1062312034245) на ООО «</w:t>
      </w:r>
      <w:proofErr w:type="spellStart"/>
      <w:r>
        <w:rPr>
          <w:rStyle w:val="ib1"/>
          <w:sz w:val="27"/>
          <w:szCs w:val="27"/>
        </w:rPr>
        <w:t>Экспертстрой</w:t>
      </w:r>
      <w:proofErr w:type="spellEnd"/>
      <w:r>
        <w:rPr>
          <w:rStyle w:val="ib1"/>
          <w:sz w:val="27"/>
          <w:szCs w:val="27"/>
        </w:rPr>
        <w:t>» (ИНН 5003037061, ОГРН 135000906434) в лице конкурсного управляющего Новожилова Алексея Владиленовича в размере 520 819 078,86 руб. как обеспеченные залогом имущества должника. Исполнение по требованиям ООО «</w:t>
      </w:r>
      <w:proofErr w:type="spellStart"/>
      <w:r>
        <w:rPr>
          <w:rStyle w:val="ib1"/>
          <w:sz w:val="27"/>
          <w:szCs w:val="27"/>
        </w:rPr>
        <w:t>Экспертстрой</w:t>
      </w:r>
      <w:proofErr w:type="spellEnd"/>
      <w:r>
        <w:rPr>
          <w:rStyle w:val="ib1"/>
          <w:sz w:val="27"/>
          <w:szCs w:val="27"/>
        </w:rPr>
        <w:t>» осуществляется не ранее исполнения по требованиям ООО «</w:t>
      </w:r>
      <w:proofErr w:type="spellStart"/>
      <w:r>
        <w:rPr>
          <w:rStyle w:val="ib1"/>
          <w:sz w:val="27"/>
          <w:szCs w:val="27"/>
        </w:rPr>
        <w:t>Коурф</w:t>
      </w:r>
      <w:proofErr w:type="spellEnd"/>
      <w:r>
        <w:rPr>
          <w:rStyle w:val="ib1"/>
          <w:sz w:val="27"/>
          <w:szCs w:val="27"/>
        </w:rPr>
        <w:t xml:space="preserve">» при недостаточности </w:t>
      </w:r>
      <w:r>
        <w:rPr>
          <w:rStyle w:val="ib1"/>
          <w:sz w:val="27"/>
          <w:szCs w:val="27"/>
        </w:rPr>
        <w:lastRenderedPageBreak/>
        <w:t xml:space="preserve">средств для погашения требований. 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Права требования, возникшие на основании определения Арбитражного суда Краснодарского края от 21.12.2022 года по делу №А32-19710/2017-68/36-Б-3-УТ из произведенной замены кредитора – ООО «</w:t>
      </w:r>
      <w:proofErr w:type="spellStart"/>
      <w:r>
        <w:rPr>
          <w:rStyle w:val="ib1"/>
          <w:sz w:val="27"/>
          <w:szCs w:val="27"/>
        </w:rPr>
        <w:t>Коурф</w:t>
      </w:r>
      <w:proofErr w:type="spellEnd"/>
      <w:r>
        <w:rPr>
          <w:rStyle w:val="ib1"/>
          <w:sz w:val="27"/>
          <w:szCs w:val="27"/>
        </w:rPr>
        <w:t>» (ИНН 5027160402, ОГРН 1105027004213) в реестре требований кредиторов должника – ЗАО «Темпл Инк.» (ИНН 2312127408, ОГРН 1062312034245) на ООО «</w:t>
      </w:r>
      <w:proofErr w:type="spellStart"/>
      <w:r>
        <w:rPr>
          <w:rStyle w:val="ib1"/>
          <w:sz w:val="27"/>
          <w:szCs w:val="27"/>
        </w:rPr>
        <w:t>Экспертстрой</w:t>
      </w:r>
      <w:proofErr w:type="spellEnd"/>
      <w:r>
        <w:rPr>
          <w:rStyle w:val="ib1"/>
          <w:sz w:val="27"/>
          <w:szCs w:val="27"/>
        </w:rPr>
        <w:t>» (ИНН 5003037061, ОГРН 135000906434) в лице конкурсного управляющего Новожилова Алексея Владиленовича в размере 520 819 078,86 руб. как обеспеченные залогом имущества должника. Исполнение по требованиям ООО «</w:t>
      </w:r>
      <w:proofErr w:type="spellStart"/>
      <w:r>
        <w:rPr>
          <w:rStyle w:val="ib1"/>
          <w:sz w:val="27"/>
          <w:szCs w:val="27"/>
        </w:rPr>
        <w:t>Экспертстрой</w:t>
      </w:r>
      <w:proofErr w:type="spellEnd"/>
      <w:r>
        <w:rPr>
          <w:rStyle w:val="ib1"/>
          <w:sz w:val="27"/>
          <w:szCs w:val="27"/>
        </w:rPr>
        <w:t>» осуществляется не ранее исполнения по требованиям ООО «</w:t>
      </w:r>
      <w:proofErr w:type="spellStart"/>
      <w:r>
        <w:rPr>
          <w:rStyle w:val="ib1"/>
          <w:sz w:val="27"/>
          <w:szCs w:val="27"/>
        </w:rPr>
        <w:t>Коурф</w:t>
      </w:r>
      <w:proofErr w:type="spellEnd"/>
      <w:r>
        <w:rPr>
          <w:rStyle w:val="ib1"/>
          <w:sz w:val="27"/>
          <w:szCs w:val="27"/>
        </w:rPr>
        <w:t xml:space="preserve">» при недостаточности средств для погашения требований. </w:t>
      </w:r>
    </w:p>
    <w:p w:rsidR="00000000" w:rsidRDefault="00000000">
      <w:pPr>
        <w:pStyle w:val="a4"/>
        <w:divId w:val="1075394156"/>
        <w:rPr>
          <w:sz w:val="27"/>
          <w:szCs w:val="27"/>
        </w:rPr>
      </w:pPr>
      <w:r>
        <w:rPr>
          <w:sz w:val="27"/>
          <w:szCs w:val="27"/>
        </w:rPr>
        <w:t xml:space="preserve">Начальная цена </w:t>
      </w:r>
      <w:proofErr w:type="gramStart"/>
      <w:r>
        <w:rPr>
          <w:sz w:val="27"/>
          <w:szCs w:val="27"/>
        </w:rPr>
        <w:t>лота:  </w:t>
      </w:r>
      <w:r>
        <w:rPr>
          <w:rStyle w:val="ib1"/>
          <w:sz w:val="27"/>
          <w:szCs w:val="27"/>
        </w:rPr>
        <w:t>468</w:t>
      </w:r>
      <w:proofErr w:type="gramEnd"/>
      <w:r>
        <w:rPr>
          <w:rStyle w:val="ib1"/>
          <w:sz w:val="27"/>
          <w:szCs w:val="27"/>
        </w:rPr>
        <w:t xml:space="preserve"> 737 170,97</w:t>
      </w:r>
      <w:r>
        <w:rPr>
          <w:sz w:val="27"/>
          <w:szCs w:val="27"/>
        </w:rPr>
        <w:t> рублей.</w:t>
      </w:r>
    </w:p>
    <w:p w:rsidR="00000000" w:rsidRDefault="00000000">
      <w:pPr>
        <w:pStyle w:val="a4"/>
        <w:divId w:val="1075394156"/>
        <w:rPr>
          <w:sz w:val="27"/>
          <w:szCs w:val="27"/>
        </w:rPr>
      </w:pPr>
      <w:r>
        <w:rPr>
          <w:sz w:val="27"/>
          <w:szCs w:val="27"/>
        </w:rPr>
        <w:t>В соответствии с протоколом о допуске к участию в открытых торгах участниками торгов являются следующие лица (далее – Участники торгов):</w:t>
      </w:r>
    </w:p>
    <w:p w:rsidR="00000000" w:rsidRDefault="00000000">
      <w:pPr>
        <w:divId w:val="56363147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1.Общество с ограниченной ответственностью «ТОРГЕР» 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(109029, г. Москва, ул. </w:t>
      </w:r>
      <w:proofErr w:type="spellStart"/>
      <w:r>
        <w:rPr>
          <w:rStyle w:val="i1"/>
          <w:rFonts w:eastAsia="Times New Roman"/>
          <w:sz w:val="27"/>
          <w:szCs w:val="27"/>
        </w:rPr>
        <w:t>Калитниковская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Б., д. 42А, кв. 183; ИНН: 7811423610)</w:t>
      </w:r>
      <w:r w:rsidR="006A1AF6">
        <w:rPr>
          <w:rStyle w:val="i1"/>
          <w:rFonts w:eastAsia="Times New Roman"/>
          <w:sz w:val="27"/>
          <w:szCs w:val="27"/>
        </w:rPr>
        <w:t xml:space="preserve">, </w:t>
      </w:r>
      <w:r w:rsidR="006A1AF6">
        <w:rPr>
          <w:rStyle w:val="i1"/>
          <w:rFonts w:eastAsia="Times New Roman"/>
          <w:sz w:val="27"/>
          <w:szCs w:val="27"/>
        </w:rPr>
        <w:t xml:space="preserve">действующее в интересах </w:t>
      </w:r>
      <w:r w:rsidR="006A1AF6" w:rsidRPr="00781316">
        <w:rPr>
          <w:rStyle w:val="i1"/>
          <w:rFonts w:eastAsia="Times New Roman"/>
          <w:b/>
          <w:bCs/>
          <w:sz w:val="27"/>
          <w:szCs w:val="27"/>
        </w:rPr>
        <w:t>Сальникова Константина Владимировича</w:t>
      </w:r>
      <w:r w:rsidR="006A1AF6">
        <w:rPr>
          <w:rStyle w:val="i1"/>
          <w:rFonts w:eastAsia="Times New Roman"/>
          <w:sz w:val="27"/>
          <w:szCs w:val="27"/>
        </w:rPr>
        <w:t xml:space="preserve"> </w:t>
      </w:r>
      <w:r w:rsidR="006A1AF6" w:rsidRPr="00781316">
        <w:rPr>
          <w:rFonts w:eastAsia="Times New Roman"/>
          <w:i/>
          <w:iCs/>
          <w:sz w:val="27"/>
          <w:szCs w:val="27"/>
        </w:rPr>
        <w:t>(г. Москва, Открытое ш., д. 26, корп. 10, кв. 12</w:t>
      </w:r>
      <w:r w:rsidR="006A1AF6">
        <w:rPr>
          <w:rFonts w:eastAsia="Times New Roman"/>
          <w:i/>
          <w:iCs/>
          <w:sz w:val="27"/>
          <w:szCs w:val="27"/>
        </w:rPr>
        <w:t>; ИНН 771800325420</w:t>
      </w:r>
      <w:r w:rsidR="006A1AF6" w:rsidRPr="00781316">
        <w:rPr>
          <w:rFonts w:eastAsia="Times New Roman"/>
          <w:i/>
          <w:iCs/>
          <w:sz w:val="27"/>
          <w:szCs w:val="27"/>
        </w:rPr>
        <w:t>)</w:t>
      </w:r>
      <w:r w:rsidR="006A1AF6">
        <w:rPr>
          <w:rFonts w:eastAsia="Times New Roman"/>
          <w:i/>
          <w:iCs/>
          <w:sz w:val="27"/>
          <w:szCs w:val="27"/>
        </w:rPr>
        <w:t xml:space="preserve"> на основании Агентского договора № 17-11/23 от 17 ноября 2023 г.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20.11.2023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11:45:01.795;</w:t>
      </w:r>
    </w:p>
    <w:p w:rsidR="00000000" w:rsidRDefault="00000000">
      <w:pPr>
        <w:divId w:val="1075394156"/>
        <w:rPr>
          <w:rFonts w:eastAsia="Times New Roman"/>
          <w:sz w:val="27"/>
          <w:szCs w:val="27"/>
        </w:rPr>
      </w:pPr>
    </w:p>
    <w:p w:rsidR="00000000" w:rsidRDefault="00000000">
      <w:pPr>
        <w:pStyle w:val="a4"/>
        <w:divId w:val="1075394156"/>
        <w:rPr>
          <w:sz w:val="27"/>
          <w:szCs w:val="27"/>
        </w:rPr>
      </w:pPr>
      <w:r>
        <w:rPr>
          <w:sz w:val="27"/>
          <w:szCs w:val="27"/>
        </w:rPr>
        <w:t xml:space="preserve">Победителем торгов по продаже имущества должника посредством публичного предложения признается участник торгов </w:t>
      </w:r>
      <w:r>
        <w:rPr>
          <w:rStyle w:val="ib1"/>
          <w:sz w:val="27"/>
          <w:szCs w:val="27"/>
        </w:rPr>
        <w:t>Общество с ограниченной ответственностью «ТОРГЕР»</w:t>
      </w:r>
      <w:r>
        <w:rPr>
          <w:sz w:val="27"/>
          <w:szCs w:val="27"/>
        </w:rPr>
        <w:t>,</w:t>
      </w:r>
      <w:r w:rsidR="006A1AF6">
        <w:rPr>
          <w:sz w:val="27"/>
          <w:szCs w:val="27"/>
        </w:rPr>
        <w:t xml:space="preserve"> </w:t>
      </w:r>
      <w:r w:rsidR="006A1AF6">
        <w:rPr>
          <w:rStyle w:val="i1"/>
          <w:rFonts w:eastAsia="Times New Roman"/>
          <w:sz w:val="27"/>
          <w:szCs w:val="27"/>
        </w:rPr>
        <w:t xml:space="preserve">действующее в интересах </w:t>
      </w:r>
      <w:r w:rsidR="006A1AF6" w:rsidRPr="00781316">
        <w:rPr>
          <w:rStyle w:val="i1"/>
          <w:rFonts w:eastAsia="Times New Roman"/>
          <w:b/>
          <w:bCs/>
          <w:sz w:val="27"/>
          <w:szCs w:val="27"/>
        </w:rPr>
        <w:t>Сальникова Константина Владимировича</w:t>
      </w:r>
      <w:r w:rsidR="006A1AF6">
        <w:rPr>
          <w:rStyle w:val="i1"/>
          <w:rFonts w:eastAsia="Times New Roman"/>
          <w:sz w:val="27"/>
          <w:szCs w:val="27"/>
        </w:rPr>
        <w:t xml:space="preserve"> </w:t>
      </w:r>
      <w:r w:rsidR="006A1AF6" w:rsidRPr="00781316">
        <w:rPr>
          <w:rFonts w:eastAsia="Times New Roman"/>
          <w:i/>
          <w:iCs/>
          <w:sz w:val="27"/>
          <w:szCs w:val="27"/>
        </w:rPr>
        <w:t>(г. Москва, Открытое ш., д. 26, корп. 10, кв. 12</w:t>
      </w:r>
      <w:r w:rsidR="006A1AF6">
        <w:rPr>
          <w:rFonts w:eastAsia="Times New Roman"/>
          <w:i/>
          <w:iCs/>
          <w:sz w:val="27"/>
          <w:szCs w:val="27"/>
        </w:rPr>
        <w:t>; ИНН 771800325420</w:t>
      </w:r>
      <w:r w:rsidR="006A1AF6" w:rsidRPr="00781316">
        <w:rPr>
          <w:rFonts w:eastAsia="Times New Roman"/>
          <w:i/>
          <w:iCs/>
          <w:sz w:val="27"/>
          <w:szCs w:val="27"/>
        </w:rPr>
        <w:t>)</w:t>
      </w:r>
      <w:r w:rsidR="006A1AF6">
        <w:rPr>
          <w:rFonts w:eastAsia="Times New Roman"/>
          <w:i/>
          <w:iCs/>
          <w:sz w:val="27"/>
          <w:szCs w:val="27"/>
        </w:rPr>
        <w:t xml:space="preserve"> на основании Агентского договора № 17-11/23 от 17 ноября 2023 г. </w:t>
      </w:r>
      <w:r>
        <w:rPr>
          <w:sz w:val="27"/>
          <w:szCs w:val="27"/>
        </w:rPr>
        <w:t xml:space="preserve"> который представил в установленный срок заявку на участие в торгах, содержащую максимальное предложение о цене имущества должника в размере </w:t>
      </w:r>
      <w:r>
        <w:rPr>
          <w:rStyle w:val="ib1"/>
          <w:sz w:val="27"/>
          <w:szCs w:val="27"/>
        </w:rPr>
        <w:t>4701000.00</w:t>
      </w:r>
      <w:r>
        <w:rPr>
          <w:sz w:val="27"/>
          <w:szCs w:val="27"/>
        </w:rPr>
        <w:t>, которая не ниже начальной цены продажи имущества должника, установленной для определенного периода проведения торгов.</w:t>
      </w:r>
    </w:p>
    <w:p w:rsidR="00000000" w:rsidRDefault="00000000">
      <w:pPr>
        <w:pStyle w:val="a4"/>
        <w:divId w:val="1075394156"/>
        <w:rPr>
          <w:sz w:val="27"/>
          <w:szCs w:val="27"/>
        </w:rPr>
      </w:pPr>
      <w:r>
        <w:rPr>
          <w:sz w:val="27"/>
          <w:szCs w:val="27"/>
        </w:rPr>
        <w:t>Порядок и срок заключения договора купли-продажи</w:t>
      </w:r>
      <w:proofErr w:type="gramStart"/>
      <w:r>
        <w:rPr>
          <w:sz w:val="27"/>
          <w:szCs w:val="27"/>
        </w:rPr>
        <w:t xml:space="preserve">: </w:t>
      </w:r>
      <w:r>
        <w:rPr>
          <w:rStyle w:val="ib1"/>
          <w:sz w:val="27"/>
          <w:szCs w:val="27"/>
        </w:rPr>
        <w:t>В течение</w:t>
      </w:r>
      <w:proofErr w:type="gramEnd"/>
      <w:r>
        <w:rPr>
          <w:rStyle w:val="ib1"/>
          <w:sz w:val="27"/>
          <w:szCs w:val="27"/>
        </w:rPr>
        <w:t xml:space="preserve"> пяти дней с даты подписания протокола о результатах торгов продавец направляет победителю торгов предложение заключить договор купли-продажи предприятия (имущества) с приложением проекта данного договора в соответствии с представленным победителем торгов предложением о цене предприятия.</w:t>
      </w:r>
    </w:p>
    <w:p w:rsidR="00000000" w:rsidRDefault="00000000">
      <w:pPr>
        <w:pStyle w:val="a4"/>
        <w:divId w:val="1075394156"/>
        <w:rPr>
          <w:sz w:val="27"/>
          <w:szCs w:val="27"/>
        </w:rPr>
      </w:pPr>
      <w:r>
        <w:rPr>
          <w:sz w:val="27"/>
          <w:szCs w:val="27"/>
        </w:rPr>
        <w:t xml:space="preserve">Сроки платежей, реквизиты счетов, на которые вносятся платежи: </w:t>
      </w:r>
      <w:r>
        <w:rPr>
          <w:rStyle w:val="ib1"/>
          <w:sz w:val="27"/>
          <w:szCs w:val="27"/>
        </w:rPr>
        <w:t xml:space="preserve">Договор купли-продажи подписывается победителем в течение 5 дней с даты получения предложения конкурсного управляющего заключить договор купли-продажи, которое направляется в течение 5 дней с даты подписания </w:t>
      </w:r>
      <w:r>
        <w:rPr>
          <w:rStyle w:val="ib1"/>
          <w:sz w:val="27"/>
          <w:szCs w:val="27"/>
        </w:rPr>
        <w:lastRenderedPageBreak/>
        <w:t>протокола о результатах проведения торгов. Оплата имущества должна быть осуществлена в течение 30 дней с даты подписания договора купли-продажи по реквизитам: ООО «</w:t>
      </w:r>
      <w:proofErr w:type="spellStart"/>
      <w:r>
        <w:rPr>
          <w:rStyle w:val="ib1"/>
          <w:sz w:val="27"/>
          <w:szCs w:val="27"/>
        </w:rPr>
        <w:t>Экспертстрой</w:t>
      </w:r>
      <w:proofErr w:type="spellEnd"/>
      <w:r>
        <w:rPr>
          <w:rStyle w:val="ib1"/>
          <w:sz w:val="27"/>
          <w:szCs w:val="27"/>
        </w:rPr>
        <w:t xml:space="preserve">» (ИНН </w:t>
      </w:r>
      <w:proofErr w:type="gramStart"/>
      <w:r>
        <w:rPr>
          <w:rStyle w:val="ib1"/>
          <w:sz w:val="27"/>
          <w:szCs w:val="27"/>
        </w:rPr>
        <w:t>5003037061 ;</w:t>
      </w:r>
      <w:proofErr w:type="gramEnd"/>
      <w:r>
        <w:rPr>
          <w:rStyle w:val="ib1"/>
          <w:sz w:val="27"/>
          <w:szCs w:val="27"/>
        </w:rPr>
        <w:t xml:space="preserve"> КПП 231201001) в ПАО «ПРОМСВЯЗЬБАНК» г. Москва, расчетный счет № 40702810070030582301, к/с № 30101810400000000555, БИК: 044525555.</w:t>
      </w:r>
    </w:p>
    <w:p w:rsidR="00000000" w:rsidRDefault="00000000">
      <w:pPr>
        <w:pStyle w:val="a4"/>
        <w:divId w:val="1075394156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000000">
      <w:pPr>
        <w:pStyle w:val="a4"/>
        <w:divId w:val="1075394156"/>
        <w:rPr>
          <w:sz w:val="27"/>
          <w:szCs w:val="27"/>
        </w:rPr>
      </w:pPr>
      <w:r>
        <w:rPr>
          <w:sz w:val="27"/>
          <w:szCs w:val="27"/>
        </w:rPr>
        <w:t> </w:t>
      </w:r>
      <w:proofErr w:type="gramStart"/>
      <w:r>
        <w:rPr>
          <w:rStyle w:val="b1"/>
          <w:sz w:val="27"/>
          <w:szCs w:val="27"/>
        </w:rPr>
        <w:t>( Новожилов</w:t>
      </w:r>
      <w:proofErr w:type="gramEnd"/>
      <w:r>
        <w:rPr>
          <w:rStyle w:val="b1"/>
          <w:sz w:val="27"/>
          <w:szCs w:val="27"/>
        </w:rPr>
        <w:t xml:space="preserve"> Алексей Владиленович)</w:t>
      </w:r>
    </w:p>
    <w:p w:rsidR="00E249A4" w:rsidRDefault="00000000">
      <w:pPr>
        <w:pStyle w:val="a4"/>
        <w:divId w:val="1075394156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E24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AF6"/>
    <w:rsid w:val="006A1AF6"/>
    <w:rsid w:val="00E2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1DAD5F2A"/>
  <w15:chartTrackingRefBased/>
  <w15:docId w15:val="{0EE2B37C-5223-2047-8031-855207CE0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394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3147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679</Words>
  <Characters>3874</Characters>
  <Application>Microsoft Office Word</Application>
  <DocSecurity>0</DocSecurity>
  <Lines>32</Lines>
  <Paragraphs>9</Paragraphs>
  <ScaleCrop>false</ScaleCrop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Родион Голобородько</dc:creator>
  <cp:keywords/>
  <dc:description/>
  <cp:lastModifiedBy>Родион Голобородько</cp:lastModifiedBy>
  <cp:revision>2</cp:revision>
  <dcterms:created xsi:type="dcterms:W3CDTF">2023-11-21T11:23:00Z</dcterms:created>
  <dcterms:modified xsi:type="dcterms:W3CDTF">2023-11-21T11:23:00Z</dcterms:modified>
</cp:coreProperties>
</file>