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C41" w:rsidRPr="003D4C41" w:rsidRDefault="003D4C41" w:rsidP="003D4C41">
      <w:pPr>
        <w:pStyle w:val="a5"/>
        <w:jc w:val="both"/>
      </w:pPr>
      <w:r w:rsidRPr="003D4C41">
        <w:t xml:space="preserve">Организатор торгов - Конкурсный управляющий </w:t>
      </w:r>
      <w:proofErr w:type="spellStart"/>
      <w:r w:rsidRPr="003D4C41">
        <w:t>Алмазова</w:t>
      </w:r>
      <w:proofErr w:type="spellEnd"/>
      <w:r w:rsidRPr="003D4C41">
        <w:t xml:space="preserve"> Татьяна Тимофеевна (ИНН 503200614455, СНИЛС 011-238-290-98, адрес электронной почты: </w:t>
      </w:r>
      <w:proofErr w:type="spellStart"/>
      <w:r w:rsidRPr="003D4C41">
        <w:rPr>
          <w:lang w:val="en-US"/>
        </w:rPr>
        <w:t>Almazovatt</w:t>
      </w:r>
      <w:proofErr w:type="spellEnd"/>
      <w:r w:rsidRPr="003D4C41">
        <w:t>@</w:t>
      </w:r>
      <w:r w:rsidRPr="003D4C41">
        <w:rPr>
          <w:lang w:val="en-US"/>
        </w:rPr>
        <w:t>mail</w:t>
      </w:r>
      <w:r w:rsidRPr="003D4C41">
        <w:t>.</w:t>
      </w:r>
      <w:proofErr w:type="spellStart"/>
      <w:r w:rsidRPr="003D4C41">
        <w:rPr>
          <w:lang w:val="en-US"/>
        </w:rPr>
        <w:t>ru</w:t>
      </w:r>
      <w:proofErr w:type="spellEnd"/>
      <w:r w:rsidRPr="003D4C41">
        <w:t xml:space="preserve">, контактный телефон 8(916)3229224, член Ассоциации «Сибирская гильдия арбитражных управляющих»  , место нахождения: 121059 г. Москва, </w:t>
      </w:r>
      <w:proofErr w:type="spellStart"/>
      <w:r w:rsidRPr="003D4C41">
        <w:t>Бережковская</w:t>
      </w:r>
      <w:proofErr w:type="spellEnd"/>
      <w:r w:rsidRPr="003D4C41">
        <w:t xml:space="preserve"> наб., д. 10, оф. 200) сообщает о проведении открытых торгов в форме  публичного предложения по продаже имущества (далее - Имущество), принадлежащего Закрытому акционерному обществу «</w:t>
      </w:r>
      <w:proofErr w:type="spellStart"/>
      <w:r w:rsidRPr="003D4C41">
        <w:t>Стальмонтаж</w:t>
      </w:r>
      <w:proofErr w:type="spellEnd"/>
      <w:r w:rsidRPr="003D4C41">
        <w:t xml:space="preserve">» (ИНН 5053031883, ОГРН 1125053001941, место нахождения: 107497 г. Москва, ул. </w:t>
      </w:r>
      <w:proofErr w:type="spellStart"/>
      <w:r w:rsidRPr="003D4C41">
        <w:t>Бирюсинка</w:t>
      </w:r>
      <w:proofErr w:type="spellEnd"/>
      <w:r w:rsidRPr="003D4C41">
        <w:t xml:space="preserve">, д. 4, стр. 19), признанного решением Арбитражного суда города Москвы 06.03.2019 по делу № А40-50996/18 несостоятельным (банкротом) (далее –Должник). </w:t>
      </w:r>
    </w:p>
    <w:p w:rsidR="008F6AC7" w:rsidRDefault="008F6AC7" w:rsidP="008F6AC7">
      <w:pPr>
        <w:pStyle w:val="a5"/>
        <w:jc w:val="both"/>
      </w:pPr>
      <w:r w:rsidRPr="008F6AC7">
        <w:t xml:space="preserve">На торги выставляются единым лотом: Лот1. Права требования дебиторской задолженности к ООО </w:t>
      </w:r>
      <w:proofErr w:type="spellStart"/>
      <w:r w:rsidRPr="008F6AC7">
        <w:t>СпецавтоСервис</w:t>
      </w:r>
      <w:proofErr w:type="spellEnd"/>
      <w:r w:rsidRPr="008F6AC7">
        <w:t xml:space="preserve">» </w:t>
      </w:r>
      <w:proofErr w:type="gramStart"/>
      <w:r w:rsidRPr="008F6AC7">
        <w:t>( ИНН</w:t>
      </w:r>
      <w:proofErr w:type="gramEnd"/>
      <w:r w:rsidRPr="008F6AC7">
        <w:t xml:space="preserve"> 7206047196) в размере  580 984 </w:t>
      </w:r>
      <w:proofErr w:type="spellStart"/>
      <w:r w:rsidRPr="008F6AC7">
        <w:t>руб</w:t>
      </w:r>
      <w:proofErr w:type="spellEnd"/>
      <w:r w:rsidRPr="008F6AC7">
        <w:t>;  к Венгерскому А.А. ( ИНН 720603899118) в размере 595 484 руб.; к  ООО «МТП» ( ИНН 7724863692)  в размере 1 707 650   руб.; к АО «</w:t>
      </w:r>
      <w:proofErr w:type="spellStart"/>
      <w:r w:rsidRPr="008F6AC7">
        <w:t>Альтес</w:t>
      </w:r>
      <w:proofErr w:type="spellEnd"/>
      <w:r w:rsidRPr="008F6AC7">
        <w:t xml:space="preserve">-Инвест» (ИНН 7710433322) в размере  196 707, 62  руб.; к ООО «СК Виват» ( ИНН 7709944770) в размере 574 800 </w:t>
      </w:r>
      <w:proofErr w:type="spellStart"/>
      <w:r w:rsidRPr="008F6AC7">
        <w:t>руб</w:t>
      </w:r>
      <w:proofErr w:type="spellEnd"/>
      <w:r w:rsidRPr="008F6AC7">
        <w:t xml:space="preserve">; к ООО «Строй Кран 24» ( ИНН 7731299621) в размере 1 021 460 </w:t>
      </w:r>
      <w:proofErr w:type="spellStart"/>
      <w:r w:rsidRPr="008F6AC7">
        <w:t>руб</w:t>
      </w:r>
      <w:proofErr w:type="spellEnd"/>
    </w:p>
    <w:p w:rsidR="003D4C41" w:rsidRPr="003D4C41" w:rsidRDefault="008F6AC7" w:rsidP="003D4C41">
      <w:pPr>
        <w:pStyle w:val="a5"/>
        <w:jc w:val="both"/>
      </w:pPr>
      <w:r>
        <w:t>Начальная цена – 4 209 377,06</w:t>
      </w:r>
      <w:r w:rsidR="003D4C41" w:rsidRPr="003D4C41">
        <w:t xml:space="preserve"> руб., НДС не облагается.</w:t>
      </w:r>
    </w:p>
    <w:p w:rsidR="003D4C41" w:rsidRPr="003D4C41" w:rsidRDefault="003D4C41" w:rsidP="003D4C41">
      <w:pPr>
        <w:pStyle w:val="a5"/>
        <w:jc w:val="both"/>
      </w:pPr>
      <w:r w:rsidRPr="003D4C41">
        <w:t>Состав дебиторской задолженности Должника, может изменяться в ходе конкурсного производства с учетом добровольного исполнения обязательств контрагентами Должника, результатов исполнительного и искового производства.</w:t>
      </w:r>
    </w:p>
    <w:p w:rsidR="003D4C41" w:rsidRPr="003D4C41" w:rsidRDefault="003D4C41" w:rsidP="003D4C41">
      <w:pPr>
        <w:pStyle w:val="a5"/>
        <w:jc w:val="both"/>
      </w:pPr>
      <w:r w:rsidRPr="003D4C41">
        <w:t xml:space="preserve">Заявки на участие в торгах подаются в электронной форме посредством системы электронного документооборота на сайте в сети Интернет по адресу: </w:t>
      </w:r>
      <w:hyperlink r:id="rId4" w:history="1">
        <w:r w:rsidRPr="003D4C41">
          <w:rPr>
            <w:rStyle w:val="a4"/>
            <w:lang w:val="en-US"/>
          </w:rPr>
          <w:t>http</w:t>
        </w:r>
        <w:r w:rsidRPr="003D4C41">
          <w:rPr>
            <w:rStyle w:val="a4"/>
          </w:rPr>
          <w:t>://</w:t>
        </w:r>
        <w:r w:rsidRPr="003D4C41">
          <w:rPr>
            <w:rStyle w:val="a4"/>
            <w:lang w:val="en-US"/>
          </w:rPr>
          <w:t>www</w:t>
        </w:r>
        <w:r w:rsidRPr="003D4C41">
          <w:rPr>
            <w:rStyle w:val="a4"/>
          </w:rPr>
          <w:t>.</w:t>
        </w:r>
        <w:proofErr w:type="spellStart"/>
        <w:r w:rsidRPr="003D4C41">
          <w:rPr>
            <w:rStyle w:val="a4"/>
            <w:lang w:val="en-US"/>
          </w:rPr>
          <w:t>rus</w:t>
        </w:r>
        <w:proofErr w:type="spellEnd"/>
        <w:r w:rsidRPr="003D4C41">
          <w:rPr>
            <w:rStyle w:val="a4"/>
          </w:rPr>
          <w:t>-</w:t>
        </w:r>
        <w:r w:rsidRPr="003D4C41">
          <w:rPr>
            <w:rStyle w:val="a4"/>
            <w:lang w:val="en-US"/>
          </w:rPr>
          <w:t>on</w:t>
        </w:r>
        <w:r w:rsidRPr="003D4C41">
          <w:rPr>
            <w:rStyle w:val="a4"/>
          </w:rPr>
          <w:t>.</w:t>
        </w:r>
        <w:proofErr w:type="spellStart"/>
        <w:r w:rsidRPr="003D4C41">
          <w:rPr>
            <w:rStyle w:val="a4"/>
            <w:lang w:val="en-US"/>
          </w:rPr>
          <w:t>ru</w:t>
        </w:r>
        <w:proofErr w:type="spellEnd"/>
      </w:hyperlink>
      <w:r w:rsidRPr="003D4C41">
        <w:rPr>
          <w:u w:val="single"/>
        </w:rPr>
        <w:t>.</w:t>
      </w:r>
    </w:p>
    <w:p w:rsidR="003D4C41" w:rsidRDefault="003D4C41" w:rsidP="003D4C41">
      <w:pPr>
        <w:pStyle w:val="a5"/>
        <w:jc w:val="both"/>
      </w:pPr>
      <w:r w:rsidRPr="003D4C41">
        <w:t>Срок, по истечении которого последовательно снижается продажная цена, составляет 5 (пять) календарных дней. Величина последовательного снижения цены составляет 10 % (Десять процентов) от начальной продажной цены на повторных торгах. Расчет периодов и цена, действующая в соответствующем периоде, указаны в таблице:</w:t>
      </w:r>
    </w:p>
    <w:p w:rsidR="005A1BBF" w:rsidRDefault="005A1BBF" w:rsidP="003D4C41">
      <w:pPr>
        <w:pStyle w:val="a5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A1BBF" w:rsidTr="005A1BBF">
        <w:tc>
          <w:tcPr>
            <w:tcW w:w="3115" w:type="dxa"/>
          </w:tcPr>
          <w:p w:rsidR="005A1BBF" w:rsidRDefault="005A1BBF" w:rsidP="003D4C41">
            <w:pPr>
              <w:pStyle w:val="a5"/>
              <w:jc w:val="both"/>
            </w:pPr>
            <w:r>
              <w:t>Период</w:t>
            </w:r>
          </w:p>
        </w:tc>
        <w:tc>
          <w:tcPr>
            <w:tcW w:w="3115" w:type="dxa"/>
          </w:tcPr>
          <w:p w:rsidR="005A1BBF" w:rsidRDefault="005A1BBF" w:rsidP="003D4C41">
            <w:pPr>
              <w:pStyle w:val="a5"/>
              <w:jc w:val="both"/>
            </w:pPr>
            <w:r>
              <w:t xml:space="preserve">Цена лота № 1 ( в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3115" w:type="dxa"/>
          </w:tcPr>
          <w:p w:rsidR="005A1BBF" w:rsidRDefault="005A1BBF" w:rsidP="003D4C41">
            <w:pPr>
              <w:pStyle w:val="a5"/>
              <w:jc w:val="both"/>
            </w:pPr>
            <w:r>
              <w:t>Задаток ( в руб.)</w:t>
            </w:r>
          </w:p>
        </w:tc>
      </w:tr>
      <w:tr w:rsidR="005A1BBF" w:rsidTr="005A1BBF">
        <w:tc>
          <w:tcPr>
            <w:tcW w:w="3115" w:type="dxa"/>
          </w:tcPr>
          <w:p w:rsidR="005A1BBF" w:rsidRDefault="005A1BBF" w:rsidP="003D4C41">
            <w:pPr>
              <w:pStyle w:val="a5"/>
              <w:jc w:val="both"/>
            </w:pPr>
            <w:r>
              <w:t>С 02.09.21 по 06.09.21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4 209 377,06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420 937,71</w:t>
            </w:r>
          </w:p>
        </w:tc>
      </w:tr>
      <w:tr w:rsidR="005A1BBF" w:rsidTr="005A1BBF">
        <w:tc>
          <w:tcPr>
            <w:tcW w:w="3115" w:type="dxa"/>
          </w:tcPr>
          <w:p w:rsidR="005A1BBF" w:rsidRDefault="005A1BBF" w:rsidP="003D4C41">
            <w:pPr>
              <w:pStyle w:val="a5"/>
              <w:jc w:val="both"/>
            </w:pPr>
            <w:r>
              <w:t xml:space="preserve">С 07.09.21 по </w:t>
            </w:r>
            <w:r w:rsidR="00792E24">
              <w:t>11.09.21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3 788 439,35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378 843,94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12.09.21 по 16.09.21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3 367 501,64</w:t>
            </w:r>
          </w:p>
        </w:tc>
        <w:tc>
          <w:tcPr>
            <w:tcW w:w="3115" w:type="dxa"/>
          </w:tcPr>
          <w:p w:rsidR="005A1BBF" w:rsidRPr="00277AFD" w:rsidRDefault="00277AFD" w:rsidP="003D4C41">
            <w:pPr>
              <w:pStyle w:val="a5"/>
              <w:jc w:val="both"/>
              <w:rPr>
                <w:lang w:val="en-US"/>
              </w:rPr>
            </w:pPr>
            <w:r>
              <w:t>336 750,</w:t>
            </w:r>
            <w:r>
              <w:rPr>
                <w:lang w:val="en-US"/>
              </w:rPr>
              <w:t>16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17.09.21 по 21.09.21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2 946 563,93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294 656,39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22.09.21 по 26.09.21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2 525 626,22</w:t>
            </w:r>
          </w:p>
        </w:tc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 xml:space="preserve"> 252 562,62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27.09.21 по 01.10.21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2 104 688,51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210 468,85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02.10.21 по 06.10.21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1 683 750,80</w:t>
            </w:r>
          </w:p>
        </w:tc>
        <w:tc>
          <w:tcPr>
            <w:tcW w:w="3115" w:type="dxa"/>
          </w:tcPr>
          <w:p w:rsidR="005A1BBF" w:rsidRDefault="00277AFD" w:rsidP="003D4C41">
            <w:pPr>
              <w:pStyle w:val="a5"/>
              <w:jc w:val="both"/>
            </w:pPr>
            <w:r>
              <w:t>168 375,08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07.10.21 по 11.10.21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1 262 813,09</w:t>
            </w:r>
          </w:p>
        </w:tc>
        <w:tc>
          <w:tcPr>
            <w:tcW w:w="3115" w:type="dxa"/>
          </w:tcPr>
          <w:p w:rsidR="005A1BBF" w:rsidRDefault="00277AFD" w:rsidP="003D4C41">
            <w:pPr>
              <w:pStyle w:val="a5"/>
              <w:jc w:val="both"/>
            </w:pPr>
            <w:r>
              <w:t>126 281,31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12.10.21 по 16.10.21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841 875,38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84 187,54</w:t>
            </w:r>
          </w:p>
        </w:tc>
      </w:tr>
      <w:tr w:rsidR="005A1BBF" w:rsidTr="005A1BBF">
        <w:tc>
          <w:tcPr>
            <w:tcW w:w="3115" w:type="dxa"/>
          </w:tcPr>
          <w:p w:rsidR="005A1BBF" w:rsidRDefault="00792E24" w:rsidP="003D4C41">
            <w:pPr>
              <w:pStyle w:val="a5"/>
              <w:jc w:val="both"/>
            </w:pPr>
            <w:r>
              <w:t>С 17.10.21 по 21.10.21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420 937,71</w:t>
            </w:r>
          </w:p>
        </w:tc>
        <w:tc>
          <w:tcPr>
            <w:tcW w:w="3115" w:type="dxa"/>
          </w:tcPr>
          <w:p w:rsidR="005A1BBF" w:rsidRDefault="00EC54A9" w:rsidP="003D4C41">
            <w:pPr>
              <w:pStyle w:val="a5"/>
              <w:jc w:val="both"/>
            </w:pPr>
            <w:r>
              <w:t>42 093,77</w:t>
            </w:r>
          </w:p>
        </w:tc>
      </w:tr>
    </w:tbl>
    <w:p w:rsidR="005A1BBF" w:rsidRDefault="005A1BBF" w:rsidP="003D4C41">
      <w:pPr>
        <w:pStyle w:val="a5"/>
        <w:jc w:val="both"/>
      </w:pPr>
    </w:p>
    <w:p w:rsidR="003D4C41" w:rsidRPr="003D4C41" w:rsidRDefault="003D4C41" w:rsidP="003D4C41">
      <w:pPr>
        <w:pStyle w:val="a5"/>
        <w:jc w:val="both"/>
      </w:pPr>
      <w:r w:rsidRPr="003D4C41">
        <w:t>Цена отсечения – 1% от начальной продажной цены на повторных торгах.</w:t>
      </w:r>
    </w:p>
    <w:p w:rsidR="003D4C41" w:rsidRPr="003D4C41" w:rsidRDefault="002B39A9" w:rsidP="003D4C41">
      <w:pPr>
        <w:pStyle w:val="a5"/>
        <w:jc w:val="both"/>
      </w:pPr>
      <w:r>
        <w:t>Начало приема заявок 02.09</w:t>
      </w:r>
      <w:r w:rsidR="003D4C41" w:rsidRPr="003D4C41">
        <w:t>.2021 г. в 00 часов 00 мину</w:t>
      </w:r>
      <w:r>
        <w:t>т, окончание приема заявок 21.</w:t>
      </w:r>
      <w:r w:rsidRPr="002B39A9">
        <w:t>10</w:t>
      </w:r>
      <w:r w:rsidR="003D4C41" w:rsidRPr="003D4C41">
        <w:t xml:space="preserve">.2021 г. в 23 часов 59 минут. </w:t>
      </w:r>
    </w:p>
    <w:p w:rsidR="003D4C41" w:rsidRPr="003D4C41" w:rsidRDefault="003D4C41" w:rsidP="003D4C41">
      <w:pPr>
        <w:pStyle w:val="a5"/>
        <w:jc w:val="both"/>
      </w:pPr>
      <w:r w:rsidRPr="003D4C41">
        <w:t>Срок начала представления заявок и предложений о цене имущества Должника для каждого периода – с 00 часов 00 минут (время московское) первого дня срока действия ценового предложения по 23 часов 59 минут (время московское) последнего дня срока действия ценового предложения.</w:t>
      </w:r>
    </w:p>
    <w:p w:rsidR="003D4C41" w:rsidRPr="003D4C41" w:rsidRDefault="003D4C41" w:rsidP="003D4C41">
      <w:pPr>
        <w:pStyle w:val="a5"/>
        <w:jc w:val="both"/>
      </w:pPr>
      <w:r w:rsidRPr="003D4C41">
        <w:t>Дата подведения итогов торгов – в течение 2 (двух) рабочих дней после окончания периода.</w:t>
      </w:r>
    </w:p>
    <w:p w:rsidR="003D4C41" w:rsidRPr="003D4C41" w:rsidRDefault="003D4C41" w:rsidP="003D4C41">
      <w:pPr>
        <w:pStyle w:val="a5"/>
        <w:jc w:val="both"/>
      </w:pPr>
      <w:r w:rsidRPr="003D4C41">
        <w:t>Размер задатка – 10 % от цены продажи имущества в конкретном периоде торгов в форме публичного предложения.</w:t>
      </w:r>
    </w:p>
    <w:p w:rsidR="003D4C41" w:rsidRPr="003D4C41" w:rsidRDefault="003D4C41" w:rsidP="003D4C41">
      <w:pPr>
        <w:pStyle w:val="a5"/>
        <w:jc w:val="both"/>
      </w:pPr>
      <w:r w:rsidRPr="003D4C41">
        <w:t>Для участия в торгах необходимо зарегистрироваться на электронной торговой площадке, в указанный срок приема заявок подать заявку с приложением указанных ниже документов, заключить с организатором торгов договор о задатке и внести сумму задатка на расчетный счет ЗАО «</w:t>
      </w:r>
      <w:proofErr w:type="spellStart"/>
      <w:r w:rsidRPr="003D4C41">
        <w:t>Стальмонтаж</w:t>
      </w:r>
      <w:proofErr w:type="spellEnd"/>
      <w:r w:rsidRPr="003D4C41">
        <w:t>»: Филиал Корпоративный» ПАО «</w:t>
      </w:r>
      <w:proofErr w:type="spellStart"/>
      <w:r w:rsidRPr="003D4C41">
        <w:t>Совкомбан</w:t>
      </w:r>
      <w:r w:rsidR="002B39A9">
        <w:t>к</w:t>
      </w:r>
      <w:proofErr w:type="spellEnd"/>
      <w:r w:rsidR="002B39A9">
        <w:t>», ИНН 5053031883/771801001</w:t>
      </w:r>
      <w:r w:rsidRPr="003D4C41">
        <w:t xml:space="preserve">, БИК </w:t>
      </w:r>
      <w:r w:rsidRPr="003D4C41">
        <w:lastRenderedPageBreak/>
        <w:t xml:space="preserve">044525360; </w:t>
      </w:r>
      <w:proofErr w:type="spellStart"/>
      <w:r w:rsidRPr="003D4C41">
        <w:t>Кор.сч</w:t>
      </w:r>
      <w:proofErr w:type="spellEnd"/>
      <w:r w:rsidRPr="003D4C41">
        <w:t>. 30101810445250000360 в ГУ Банка Росси по Центральному федеральному округу, Р/счет 40702810600070820653.</w:t>
      </w:r>
    </w:p>
    <w:p w:rsidR="003D4C41" w:rsidRPr="003D4C41" w:rsidRDefault="003D4C41" w:rsidP="003D4C41">
      <w:pPr>
        <w:pStyle w:val="a5"/>
        <w:jc w:val="both"/>
      </w:pPr>
      <w:r w:rsidRPr="003D4C41">
        <w:t>Задаток должен быть внесен в срок, обеспечивающий его поступление на счет до даты окончания приема заявок на участие в торгах. Документом, подтверждающим поступление задатка на счет, является выписка со счета Организатора торгов.</w:t>
      </w:r>
    </w:p>
    <w:p w:rsidR="003D4C41" w:rsidRPr="003D4C41" w:rsidRDefault="003D4C41" w:rsidP="003D4C41">
      <w:pPr>
        <w:pStyle w:val="a5"/>
        <w:jc w:val="both"/>
      </w:pPr>
      <w:r w:rsidRPr="003D4C41">
        <w:t>Заявка на участие в торгах должна соответствовать требованиям, установленным Федеральным законом от 26.10.2002 № 127-ФЗ «О несостоятельности (банкротстве)», Приказом Минэкономразвития России от 23.07.2015 № 495, Регламентом оператора электронной площадки и указанным в сообщении о проведении торгов. Заявка составляется в произвольной форме на русском языке, оформляется в форме электронного документа и должна содержать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3D4C41" w:rsidRPr="003D4C41" w:rsidRDefault="003D4C41" w:rsidP="003D4C41">
      <w:pPr>
        <w:pStyle w:val="a5"/>
        <w:jc w:val="both"/>
      </w:pPr>
      <w:r w:rsidRPr="003D4C41">
        <w:t>К заявке должны прилагаться следующие документы, подписанные электронной цифровой подписью заявителя: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заявителя.</w:t>
      </w:r>
    </w:p>
    <w:p w:rsidR="003D4C41" w:rsidRPr="003D4C41" w:rsidRDefault="003D4C41" w:rsidP="003D4C41">
      <w:pPr>
        <w:pStyle w:val="a5"/>
        <w:jc w:val="both"/>
      </w:pPr>
      <w:r w:rsidRPr="003D4C41">
        <w:t>Подача заявок с приложением необходимых документов осуществляется в соответствии с Регламентом электронной площадки, Порядком проведения торгов в электронной форме по продаже имущества в банкротстве, утв. Приказом Минэкономразвития России от 23.07.2015 № 495. Заявители признаются участниками торгов после своевременного выполнения всех условий: приема оператором электронной площадки соответствующей заявки на участие в торгах с приложением необходимых документов; поступления в установленный срок задатка, принятия Организатором торгов решения о допуске заявителя к торгам.</w:t>
      </w:r>
    </w:p>
    <w:p w:rsidR="003D4C41" w:rsidRPr="003D4C41" w:rsidRDefault="003D4C41" w:rsidP="003D4C41">
      <w:pPr>
        <w:pStyle w:val="a5"/>
        <w:jc w:val="both"/>
      </w:pPr>
      <w:r w:rsidRPr="003D4C41">
        <w:t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3D4C41" w:rsidRPr="003D4C41" w:rsidRDefault="003D4C41" w:rsidP="003D4C41">
      <w:pPr>
        <w:pStyle w:val="a5"/>
        <w:jc w:val="both"/>
      </w:pPr>
      <w:r w:rsidRPr="003D4C41">
        <w:t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3D4C41" w:rsidRPr="003D4C41" w:rsidRDefault="003D4C41" w:rsidP="003D4C41">
      <w:pPr>
        <w:pStyle w:val="a5"/>
        <w:jc w:val="both"/>
      </w:pPr>
      <w:r w:rsidRPr="003D4C41">
        <w:t>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3D4C41" w:rsidRPr="003D4C41" w:rsidRDefault="003D4C41" w:rsidP="003D4C41">
      <w:pPr>
        <w:pStyle w:val="a5"/>
        <w:jc w:val="both"/>
      </w:pPr>
      <w:r w:rsidRPr="003D4C41">
        <w:t>С даты определения победителя торгов по продаже имущества должника посредством публичного предложения, прием заявок, по соответствующему лоту, прекращается.</w:t>
      </w:r>
    </w:p>
    <w:p w:rsidR="003D4C41" w:rsidRPr="003D4C41" w:rsidRDefault="003D4C41" w:rsidP="003D4C41">
      <w:pPr>
        <w:pStyle w:val="a5"/>
        <w:jc w:val="both"/>
      </w:pPr>
      <w:r w:rsidRPr="003D4C41">
        <w:t xml:space="preserve">В течение 5 (пяти) дней с даты подписания протокола об итогах торгов конкурсный управляющий направляет победителю торгов предложение заключить договор купли-продажи с приложением </w:t>
      </w:r>
      <w:r w:rsidRPr="003D4C41">
        <w:lastRenderedPageBreak/>
        <w:t>проекта договора в соответствии с представленным победителем торгов предложением о цене предмета торгов. Договор должен быть заключен с победителем торгов не позднее 5 (пяти) дней с момента получения им указанного предложения. В случае отказа или уклонения победителя торгов от подписания соглашения в течение пяти дней с даты получения предложения о заключении соглашения внесенный задаток ему не возвращается.</w:t>
      </w:r>
    </w:p>
    <w:p w:rsidR="003D4C41" w:rsidRPr="003D4C41" w:rsidRDefault="003D4C41" w:rsidP="003D4C41">
      <w:pPr>
        <w:pStyle w:val="a5"/>
        <w:jc w:val="both"/>
      </w:pPr>
      <w:r w:rsidRPr="003D4C41">
        <w:t>Оплата предмета торгов должна быть осуществлена покупателем не позднее 30 (тридцати) дней со дня подписания договора купли-продажи по следующим реквизитам: Филиал Корпоративный» ПАО «</w:t>
      </w:r>
      <w:proofErr w:type="spellStart"/>
      <w:r w:rsidRPr="003D4C41">
        <w:t>Совкомбанк</w:t>
      </w:r>
      <w:proofErr w:type="spellEnd"/>
      <w:r w:rsidRPr="003D4C41">
        <w:t>», ИНН/КПП</w:t>
      </w:r>
      <w:r w:rsidR="00BD7371">
        <w:t xml:space="preserve"> </w:t>
      </w:r>
      <w:r w:rsidR="00BD7371" w:rsidRPr="00BD7371">
        <w:t>5053031883/771801001</w:t>
      </w:r>
      <w:bookmarkStart w:id="0" w:name="_GoBack"/>
      <w:bookmarkEnd w:id="0"/>
      <w:r w:rsidRPr="003D4C41">
        <w:t xml:space="preserve">, БИК 044525360; </w:t>
      </w:r>
      <w:proofErr w:type="spellStart"/>
      <w:r w:rsidRPr="003D4C41">
        <w:t>Кор.сч</w:t>
      </w:r>
      <w:proofErr w:type="spellEnd"/>
      <w:r w:rsidRPr="003D4C41">
        <w:t>. 30101810445250000360 в ГУ Банка Росси по Центральному федеральному округу, Р/счет 40702810600070820960.</w:t>
      </w:r>
    </w:p>
    <w:p w:rsidR="003D4C41" w:rsidRPr="003D4C41" w:rsidRDefault="003D4C41" w:rsidP="003D4C41">
      <w:pPr>
        <w:pStyle w:val="a5"/>
        <w:jc w:val="both"/>
      </w:pPr>
      <w:r w:rsidRPr="003D4C41">
        <w:t xml:space="preserve">С проектом договора купли-продажи и договором о задатке можно ознакомиться по адресу электронной площадки: </w:t>
      </w:r>
      <w:hyperlink r:id="rId5" w:history="1">
        <w:r w:rsidRPr="003D4C41">
          <w:rPr>
            <w:rStyle w:val="a4"/>
            <w:lang w:val="en-US"/>
          </w:rPr>
          <w:t>http</w:t>
        </w:r>
        <w:r w:rsidRPr="003D4C41">
          <w:rPr>
            <w:rStyle w:val="a4"/>
          </w:rPr>
          <w:t>://</w:t>
        </w:r>
        <w:r w:rsidRPr="003D4C41">
          <w:rPr>
            <w:rStyle w:val="a4"/>
            <w:lang w:val="en-US"/>
          </w:rPr>
          <w:t>www</w:t>
        </w:r>
        <w:r w:rsidRPr="003D4C41">
          <w:rPr>
            <w:rStyle w:val="a4"/>
          </w:rPr>
          <w:t>.</w:t>
        </w:r>
        <w:proofErr w:type="spellStart"/>
        <w:r w:rsidRPr="003D4C41">
          <w:rPr>
            <w:rStyle w:val="a4"/>
            <w:lang w:val="en-US"/>
          </w:rPr>
          <w:t>rus</w:t>
        </w:r>
        <w:proofErr w:type="spellEnd"/>
        <w:r w:rsidRPr="003D4C41">
          <w:rPr>
            <w:rStyle w:val="a4"/>
          </w:rPr>
          <w:t>-</w:t>
        </w:r>
        <w:r w:rsidRPr="003D4C41">
          <w:rPr>
            <w:rStyle w:val="a4"/>
            <w:lang w:val="en-US"/>
          </w:rPr>
          <w:t>on</w:t>
        </w:r>
        <w:r w:rsidRPr="003D4C41">
          <w:rPr>
            <w:rStyle w:val="a4"/>
          </w:rPr>
          <w:t>.</w:t>
        </w:r>
        <w:proofErr w:type="spellStart"/>
        <w:r w:rsidRPr="003D4C41">
          <w:rPr>
            <w:rStyle w:val="a4"/>
            <w:lang w:val="en-US"/>
          </w:rPr>
          <w:t>ru</w:t>
        </w:r>
        <w:proofErr w:type="spellEnd"/>
      </w:hyperlink>
      <w:r w:rsidRPr="003D4C41">
        <w:t>.</w:t>
      </w:r>
    </w:p>
    <w:p w:rsidR="003D4C41" w:rsidRPr="003D4C41" w:rsidRDefault="003D4C41" w:rsidP="003D4C41">
      <w:pPr>
        <w:pStyle w:val="a5"/>
        <w:jc w:val="both"/>
      </w:pPr>
      <w:r w:rsidRPr="003D4C41">
        <w:t>Ознакомление с более подробными характеристиками и документацией в отношении лотов производится в течение срока приема заявок и предложений о цене в торгах по предварительной записи по телефону Организатора торгов.</w:t>
      </w:r>
    </w:p>
    <w:p w:rsidR="003D4C41" w:rsidRPr="003D4C41" w:rsidRDefault="003D4C41" w:rsidP="003D4C41">
      <w:pPr>
        <w:pStyle w:val="a5"/>
        <w:jc w:val="both"/>
      </w:pPr>
    </w:p>
    <w:p w:rsidR="00F6434D" w:rsidRDefault="00F6434D" w:rsidP="003D4C41">
      <w:pPr>
        <w:pStyle w:val="a5"/>
        <w:jc w:val="both"/>
      </w:pPr>
    </w:p>
    <w:sectPr w:rsidR="00F64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AE"/>
    <w:rsid w:val="00277AFD"/>
    <w:rsid w:val="002B39A9"/>
    <w:rsid w:val="003D4C41"/>
    <w:rsid w:val="005A1BBF"/>
    <w:rsid w:val="00792E24"/>
    <w:rsid w:val="008F6AC7"/>
    <w:rsid w:val="00BD7371"/>
    <w:rsid w:val="00C054AE"/>
    <w:rsid w:val="00EC54A9"/>
    <w:rsid w:val="00F6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31D6"/>
  <w15:chartTrackingRefBased/>
  <w15:docId w15:val="{4DEBB84F-9A43-4DB7-909D-4542A6E6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41"/>
    <w:rPr>
      <w:color w:val="0563C1" w:themeColor="hyperlink"/>
      <w:u w:val="single"/>
    </w:rPr>
  </w:style>
  <w:style w:type="paragraph" w:styleId="a5">
    <w:name w:val="No Spacing"/>
    <w:uiPriority w:val="1"/>
    <w:qFormat/>
    <w:rsid w:val="003D4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2021-07-13T18:29:00Z</dcterms:created>
  <dcterms:modified xsi:type="dcterms:W3CDTF">2021-07-14T06:27:00Z</dcterms:modified>
</cp:coreProperties>
</file>