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3DF" w:rsidRPr="00CC73DF" w:rsidRDefault="00CC73DF" w:rsidP="00CC73DF">
      <w:pPr>
        <w:rPr>
          <w:b/>
        </w:rPr>
      </w:pPr>
      <w:r w:rsidRPr="00CC73DF">
        <w:rPr>
          <w:b/>
        </w:rPr>
        <w:t xml:space="preserve">Организатор торгов - Конкурсный управляющий </w:t>
      </w:r>
      <w:proofErr w:type="spellStart"/>
      <w:r w:rsidRPr="00CC73DF">
        <w:rPr>
          <w:b/>
        </w:rPr>
        <w:t>Алмазова</w:t>
      </w:r>
      <w:proofErr w:type="spellEnd"/>
      <w:r w:rsidRPr="00CC73DF">
        <w:rPr>
          <w:b/>
        </w:rPr>
        <w:t xml:space="preserve"> Татьяна Тимофеевна (ИНН 503200614455, СНИЛС 011-238-290-98, адрес электронной почты: </w:t>
      </w:r>
      <w:proofErr w:type="spellStart"/>
      <w:r w:rsidRPr="00CC73DF">
        <w:rPr>
          <w:b/>
          <w:lang w:val="en-US"/>
        </w:rPr>
        <w:t>Almazovatt</w:t>
      </w:r>
      <w:proofErr w:type="spellEnd"/>
      <w:r w:rsidRPr="00CC73DF">
        <w:rPr>
          <w:b/>
        </w:rPr>
        <w:t>@</w:t>
      </w:r>
      <w:proofErr w:type="spellStart"/>
      <w:r w:rsidRPr="00CC73DF">
        <w:rPr>
          <w:b/>
          <w:lang w:val="en-US"/>
        </w:rPr>
        <w:t>gmail</w:t>
      </w:r>
      <w:proofErr w:type="spellEnd"/>
      <w:r w:rsidRPr="00CC73DF">
        <w:rPr>
          <w:b/>
        </w:rPr>
        <w:t>.</w:t>
      </w:r>
      <w:r w:rsidRPr="00CC73DF">
        <w:rPr>
          <w:b/>
          <w:lang w:val="en-US"/>
        </w:rPr>
        <w:t>com</w:t>
      </w:r>
      <w:r w:rsidRPr="00CC73DF">
        <w:rPr>
          <w:b/>
        </w:rPr>
        <w:t xml:space="preserve">, контактный телефон 8(916)3229224, член Ассоциации «Сибирская гильдия антикризисных управляющих» (ОГРН СРО 1028600516735, ИНН 8601019434, место нахождения: 121059 г. Москва, </w:t>
      </w:r>
      <w:proofErr w:type="spellStart"/>
      <w:r w:rsidRPr="00CC73DF">
        <w:rPr>
          <w:b/>
        </w:rPr>
        <w:t>Бережковская</w:t>
      </w:r>
      <w:proofErr w:type="spellEnd"/>
      <w:r w:rsidRPr="00CC73DF">
        <w:rPr>
          <w:b/>
        </w:rPr>
        <w:t xml:space="preserve"> наб., д. 10, оф. 200) сообщает о проведении открытых торгов в форме аукциона с закрытой формой подачи предложений о цене по продаже имущества (далее - Имущество), принадлежащего Закрытому акционерному обществу «</w:t>
      </w:r>
      <w:proofErr w:type="spellStart"/>
      <w:r w:rsidRPr="00CC73DF">
        <w:rPr>
          <w:b/>
        </w:rPr>
        <w:t>Стальмонтаж</w:t>
      </w:r>
      <w:proofErr w:type="spellEnd"/>
      <w:r w:rsidRPr="00CC73DF">
        <w:rPr>
          <w:b/>
        </w:rPr>
        <w:t xml:space="preserve">» (ИНН 5053031883, ОГРН 1125053001941, место нахождения: 107497 г. Москва, ул. </w:t>
      </w:r>
      <w:proofErr w:type="spellStart"/>
      <w:r w:rsidRPr="00CC73DF">
        <w:rPr>
          <w:b/>
        </w:rPr>
        <w:t>Бирюсинка</w:t>
      </w:r>
      <w:proofErr w:type="spellEnd"/>
      <w:r w:rsidRPr="00CC73DF">
        <w:rPr>
          <w:b/>
        </w:rPr>
        <w:t xml:space="preserve">, д. 4, стр. 19), признанного решением Арбитражного суда города Москвы от 06.03.2019 по делу № А40-50996/18 несостоятельным (банкротом) (далее –Должник). </w:t>
      </w:r>
    </w:p>
    <w:p w:rsidR="00CC73DF" w:rsidRPr="00CC73DF" w:rsidRDefault="00CC73DF" w:rsidP="00CC73DF">
      <w:pPr>
        <w:rPr>
          <w:b/>
        </w:rPr>
      </w:pPr>
      <w:r w:rsidRPr="00CC73DF">
        <w:rPr>
          <w:b/>
        </w:rPr>
        <w:t>Представление заявок на участие в открытых торгах по продаже имущества ЗАО «</w:t>
      </w:r>
      <w:proofErr w:type="spellStart"/>
      <w:r w:rsidRPr="00CC73DF">
        <w:rPr>
          <w:b/>
        </w:rPr>
        <w:t>Стальмонтаж</w:t>
      </w:r>
      <w:proofErr w:type="spellEnd"/>
      <w:r w:rsidRPr="00CC73DF">
        <w:rPr>
          <w:b/>
        </w:rPr>
        <w:t xml:space="preserve">», а также определение участников производится в порядке, установленном ст. 110, 139 Закона о банкротстве, разделом </w:t>
      </w:r>
      <w:r w:rsidRPr="00CC73DF">
        <w:rPr>
          <w:b/>
          <w:lang w:val="en-US"/>
        </w:rPr>
        <w:t>IV</w:t>
      </w:r>
      <w:r w:rsidRPr="00CC73DF">
        <w:rPr>
          <w:b/>
        </w:rPr>
        <w:t xml:space="preserve"> и </w:t>
      </w:r>
      <w:r w:rsidRPr="00CC73DF">
        <w:rPr>
          <w:b/>
          <w:lang w:val="en-US"/>
        </w:rPr>
        <w:t>V</w:t>
      </w:r>
      <w:r w:rsidRPr="00CC73DF">
        <w:rPr>
          <w:b/>
        </w:rPr>
        <w:t xml:space="preserve"> Приказа Минэкономразвития России № 495 от 23.07.2015 и регламентом электронной торговой </w:t>
      </w:r>
      <w:proofErr w:type="spellStart"/>
      <w:r w:rsidRPr="00CC73DF">
        <w:rPr>
          <w:b/>
        </w:rPr>
        <w:t>площадки.Для</w:t>
      </w:r>
      <w:proofErr w:type="spellEnd"/>
      <w:r w:rsidRPr="00CC73DF">
        <w:rPr>
          <w:b/>
        </w:rPr>
        <w:t xml:space="preserve"> участия в торгах необходимо в указанный ниже срок приема заявок подать заявку, заключить с организатором торгов договор о задатке и внести сумму задатка в размере 10 процентов от начальной цены лота на расчетный счет ЗАО «</w:t>
      </w:r>
      <w:proofErr w:type="spellStart"/>
      <w:r w:rsidRPr="00CC73DF">
        <w:rPr>
          <w:b/>
        </w:rPr>
        <w:t>Стальмонтаж</w:t>
      </w:r>
      <w:proofErr w:type="spellEnd"/>
      <w:r w:rsidRPr="00CC73DF">
        <w:rPr>
          <w:b/>
        </w:rPr>
        <w:t>»: Филиал «Корпоративный» ПАО «</w:t>
      </w:r>
      <w:proofErr w:type="spellStart"/>
      <w:r w:rsidRPr="00CC73DF">
        <w:rPr>
          <w:b/>
        </w:rPr>
        <w:t>Совкомбанк</w:t>
      </w:r>
      <w:proofErr w:type="spellEnd"/>
      <w:r w:rsidRPr="00CC73DF">
        <w:rPr>
          <w:b/>
        </w:rPr>
        <w:t xml:space="preserve">», ИНН/КПП 5053031883/771801001; р/с 40702810600070820653; БИК 044525360, </w:t>
      </w:r>
      <w:proofErr w:type="spellStart"/>
      <w:r w:rsidRPr="00CC73DF">
        <w:rPr>
          <w:b/>
        </w:rPr>
        <w:t>кор</w:t>
      </w:r>
      <w:proofErr w:type="spellEnd"/>
      <w:r w:rsidRPr="00CC73DF">
        <w:rPr>
          <w:b/>
        </w:rPr>
        <w:t xml:space="preserve">. </w:t>
      </w:r>
      <w:proofErr w:type="spellStart"/>
      <w:r w:rsidRPr="00CC73DF">
        <w:rPr>
          <w:b/>
        </w:rPr>
        <w:t>сч</w:t>
      </w:r>
      <w:proofErr w:type="spellEnd"/>
      <w:r w:rsidRPr="00CC73DF">
        <w:rPr>
          <w:b/>
        </w:rPr>
        <w:t xml:space="preserve">. 301018 10445250000360. Задаток должен быть внесен в срок, обеспечивающий его поступление на счет до даты окончания приема заявок на участие в торгах. Документом, подтверждающим поступление задатка на счет, является выписка со счета Организатора торгов, либо платежное поручение с отметкой о списании суммы задатка с расчетного счета Заявителя. Предложение о цене может быть подано одновременно с представлением заявки на участие в торгах или в день подведения результатов торгов до указанного в настоящем сообщении времени подведения результатов торгов, и не подлежит разглашению до начала проведения торгов. Заявка на участие в торгах  оформляется в форме электронного документа, составляется в произвольной форме на русском языке и должна содержать следующие сведения: обязательства участника открытых торгов соблюдать требования, указанные в сообщении о проведении открытых торгов, действительную на день представления заявки на участие в торгах выписку из единого государственного реестра юридических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требования о необходимости наличия такого решения для совершения крупной сделки  установлены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копии документов, подтверждающих полномочия руководителя (для юридического лица);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</w:t>
      </w:r>
      <w:r w:rsidRPr="00CC73DF">
        <w:rPr>
          <w:b/>
        </w:rPr>
        <w:lastRenderedPageBreak/>
        <w:t xml:space="preserve">также сведения о заявителе, саморегулируемой организации арбитражных управляющих, членом или руководителем которой является арбитражный управляющий. Прилагаемые к заявке документы, представляются в форме электронных документов, подписанных электронной цифровой подписью заявителя. Заявки на участие в торгах подаются в электронной форме посредством системы электронного документооборота на сайте в сети Интернет по адресу: </w:t>
      </w:r>
      <w:hyperlink r:id="rId4" w:history="1">
        <w:r w:rsidRPr="00CC73DF">
          <w:rPr>
            <w:rStyle w:val="a3"/>
            <w:b/>
          </w:rPr>
          <w:t>http:/www.rus-on</w:t>
        </w:r>
      </w:hyperlink>
      <w:r w:rsidRPr="00CC73DF">
        <w:rPr>
          <w:b/>
          <w:u w:val="single"/>
        </w:rPr>
        <w:t xml:space="preserve">.ru. </w:t>
      </w:r>
      <w:r w:rsidRPr="00CC73DF">
        <w:rPr>
          <w:b/>
        </w:rPr>
        <w:t>На торги выставляются единым лотом: Лот 1</w:t>
      </w:r>
      <w:r w:rsidRPr="00CC73DF">
        <w:rPr>
          <w:b/>
          <w:i/>
        </w:rPr>
        <w:t xml:space="preserve"> Права требования дебиторской задолженности к ООО «</w:t>
      </w:r>
      <w:proofErr w:type="spellStart"/>
      <w:r w:rsidRPr="00CC73DF">
        <w:rPr>
          <w:b/>
          <w:i/>
        </w:rPr>
        <w:t>СпецавтоСервис</w:t>
      </w:r>
      <w:proofErr w:type="spellEnd"/>
      <w:r w:rsidRPr="00CC73DF">
        <w:rPr>
          <w:b/>
          <w:i/>
        </w:rPr>
        <w:t xml:space="preserve">» (ИНН 72060471960  в размере 580 984 </w:t>
      </w:r>
      <w:proofErr w:type="spellStart"/>
      <w:r w:rsidRPr="00CC73DF">
        <w:rPr>
          <w:b/>
          <w:i/>
        </w:rPr>
        <w:t>руб</w:t>
      </w:r>
      <w:proofErr w:type="spellEnd"/>
      <w:r w:rsidRPr="00CC73DF">
        <w:rPr>
          <w:b/>
          <w:i/>
        </w:rPr>
        <w:t xml:space="preserve">;   к Венгерскому А.А. ( ИНН 7206038991) в размере 595 484 руб.; к ООО «МТП» ( ИНН 7724863692) в размере 1 707 650 </w:t>
      </w:r>
      <w:proofErr w:type="spellStart"/>
      <w:r w:rsidRPr="00CC73DF">
        <w:rPr>
          <w:b/>
          <w:i/>
        </w:rPr>
        <w:t>руб</w:t>
      </w:r>
      <w:proofErr w:type="spellEnd"/>
      <w:r w:rsidRPr="00CC73DF">
        <w:rPr>
          <w:b/>
          <w:i/>
        </w:rPr>
        <w:t xml:space="preserve">; к АО « </w:t>
      </w:r>
      <w:proofErr w:type="spellStart"/>
      <w:r w:rsidRPr="00CC73DF">
        <w:rPr>
          <w:b/>
          <w:i/>
        </w:rPr>
        <w:t>Альтесс</w:t>
      </w:r>
      <w:proofErr w:type="spellEnd"/>
      <w:r w:rsidRPr="00CC73DF">
        <w:rPr>
          <w:b/>
          <w:i/>
        </w:rPr>
        <w:t xml:space="preserve">- Инвест» (ИНН 7710433322) в размере 196 707 руб. 62 коп.; к ООО «СК Виват» ( ИНН 7709944770) в размере 574 800 </w:t>
      </w:r>
      <w:proofErr w:type="spellStart"/>
      <w:r w:rsidRPr="00CC73DF">
        <w:rPr>
          <w:b/>
          <w:i/>
        </w:rPr>
        <w:t>руб</w:t>
      </w:r>
      <w:proofErr w:type="spellEnd"/>
      <w:r w:rsidRPr="00CC73DF">
        <w:rPr>
          <w:b/>
          <w:i/>
        </w:rPr>
        <w:t xml:space="preserve">; к ООО «Строй Кран 24» ( ИНН 7731299621) в размере 1 021 460 руб. Состав  дебиторской задолженности Должника может изменяться в ходе конкурсного производства с учетом результатов исполнительного  и искового </w:t>
      </w:r>
      <w:r w:rsidRPr="00CC73DF">
        <w:rPr>
          <w:b/>
        </w:rPr>
        <w:t>производства, добровольного исполнения обязательств контрагентами Должника.</w:t>
      </w:r>
      <w:r w:rsidRPr="00CC73DF">
        <w:t xml:space="preserve"> </w:t>
      </w:r>
      <w:r w:rsidRPr="00CC73DF">
        <w:rPr>
          <w:b/>
        </w:rPr>
        <w:t>Начальная цена лота – 4 677 085,62 руб. Торги проводятся в форме аукциона, проводимого в электронной форме, открытого по составу участников с закрытой формой представления предложений о цене.</w:t>
      </w:r>
    </w:p>
    <w:p w:rsidR="00CC73DF" w:rsidRPr="00CC73DF" w:rsidRDefault="00CC73DF" w:rsidP="00CC73DF">
      <w:pPr>
        <w:rPr>
          <w:b/>
        </w:rPr>
      </w:pPr>
      <w:r w:rsidRPr="00CC73DF">
        <w:rPr>
          <w:b/>
        </w:rPr>
        <w:t xml:space="preserve">Срок начала представления заявок на участие в торгах по продаже имущества Должника – 05.04.2021 в 11 час. 00 мин. (здесь и далее время московское). Срок окончания представления заявок на участие в торгах – 10.05.2021 в 14 час. 00 мин. Время окончания приёма предложений цене - 12.05.2021 в 11 часов 00 минут. Представление предложений о цене осуществляется по адресу: </w:t>
      </w:r>
      <w:hyperlink r:id="rId5" w:history="1">
        <w:r w:rsidRPr="00CC73DF">
          <w:rPr>
            <w:rStyle w:val="a3"/>
            <w:b/>
          </w:rPr>
          <w:t>http:/www.rus-on</w:t>
        </w:r>
      </w:hyperlink>
      <w:r w:rsidRPr="00CC73DF">
        <w:rPr>
          <w:b/>
          <w:u w:val="single"/>
        </w:rPr>
        <w:t xml:space="preserve">.ru. </w:t>
      </w:r>
      <w:r w:rsidRPr="00CC73DF">
        <w:rPr>
          <w:b/>
        </w:rPr>
        <w:t xml:space="preserve">Подведение итогов проведения торгов осуществляется Организатором после времени окончания предложений о цене в порядке главы VII приказа Министерства экономического развития РФ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банкротстве».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 ООО «РУССИА Он </w:t>
      </w:r>
      <w:proofErr w:type="spellStart"/>
      <w:r w:rsidRPr="00CC73DF">
        <w:rPr>
          <w:b/>
        </w:rPr>
        <w:t>Лайн</w:t>
      </w:r>
      <w:proofErr w:type="spellEnd"/>
      <w:r w:rsidRPr="00CC73DF">
        <w:rPr>
          <w:b/>
        </w:rPr>
        <w:t xml:space="preserve">», расположенной сети Интернет по адресу: </w:t>
      </w:r>
      <w:hyperlink r:id="rId6" w:history="1">
        <w:r w:rsidRPr="00CC73DF">
          <w:rPr>
            <w:rStyle w:val="a3"/>
            <w:b/>
            <w:lang w:val="en-US"/>
          </w:rPr>
          <w:t>http</w:t>
        </w:r>
        <w:r w:rsidRPr="00CC73DF">
          <w:rPr>
            <w:rStyle w:val="a3"/>
            <w:b/>
          </w:rPr>
          <w:t>://</w:t>
        </w:r>
        <w:r w:rsidRPr="00CC73DF">
          <w:rPr>
            <w:rStyle w:val="a3"/>
            <w:b/>
            <w:lang w:val="en-US"/>
          </w:rPr>
          <w:t>www</w:t>
        </w:r>
        <w:r w:rsidRPr="00CC73DF">
          <w:rPr>
            <w:rStyle w:val="a3"/>
            <w:b/>
          </w:rPr>
          <w:t>.</w:t>
        </w:r>
        <w:proofErr w:type="spellStart"/>
        <w:r w:rsidRPr="00CC73DF">
          <w:rPr>
            <w:rStyle w:val="a3"/>
            <w:b/>
            <w:lang w:val="en-US"/>
          </w:rPr>
          <w:t>rus</w:t>
        </w:r>
        <w:proofErr w:type="spellEnd"/>
        <w:r w:rsidRPr="00CC73DF">
          <w:rPr>
            <w:rStyle w:val="a3"/>
            <w:b/>
          </w:rPr>
          <w:t>-</w:t>
        </w:r>
        <w:r w:rsidRPr="00CC73DF">
          <w:rPr>
            <w:rStyle w:val="a3"/>
            <w:b/>
            <w:lang w:val="en-US"/>
          </w:rPr>
          <w:t>on</w:t>
        </w:r>
        <w:r w:rsidRPr="00CC73DF">
          <w:rPr>
            <w:rStyle w:val="a3"/>
            <w:b/>
          </w:rPr>
          <w:t>.</w:t>
        </w:r>
        <w:proofErr w:type="spellStart"/>
        <w:r w:rsidRPr="00CC73DF">
          <w:rPr>
            <w:rStyle w:val="a3"/>
            <w:b/>
            <w:lang w:val="en-US"/>
          </w:rPr>
          <w:t>ru</w:t>
        </w:r>
        <w:proofErr w:type="spellEnd"/>
      </w:hyperlink>
      <w:r w:rsidRPr="00CC73DF">
        <w:rPr>
          <w:b/>
        </w:rPr>
        <w:t>. Цена Имущества, выставленного на торги, не облагается НДС. Победителем торгов признается участник торгов, предложивший наиболее высокую цену за продаваемое Имущество. Победитель торгов обязан заплатить цену продажи Имущества в течение 30 рабочих дней со дня подписания договора купли-продажи, путем перечисления соответствующей суммы за вычетом задатка на расчетный счет Должника: Филиал «Корпоративный» ПАО «</w:t>
      </w:r>
      <w:proofErr w:type="spellStart"/>
      <w:r w:rsidRPr="00CC73DF">
        <w:rPr>
          <w:b/>
        </w:rPr>
        <w:t>Совкомбанк</w:t>
      </w:r>
      <w:proofErr w:type="spellEnd"/>
      <w:r w:rsidRPr="00CC73DF">
        <w:rPr>
          <w:b/>
        </w:rPr>
        <w:t xml:space="preserve">», ИНН / КПП 5053031883/771801001; р/с </w:t>
      </w:r>
      <w:proofErr w:type="gramStart"/>
      <w:r w:rsidRPr="00CC73DF">
        <w:rPr>
          <w:b/>
        </w:rPr>
        <w:t>40702810500070820960;  БИК</w:t>
      </w:r>
      <w:proofErr w:type="gramEnd"/>
      <w:r w:rsidRPr="00CC73DF">
        <w:rPr>
          <w:b/>
        </w:rPr>
        <w:t xml:space="preserve"> 044525360, </w:t>
      </w:r>
      <w:proofErr w:type="spellStart"/>
      <w:r w:rsidRPr="00CC73DF">
        <w:rPr>
          <w:b/>
        </w:rPr>
        <w:t>кор</w:t>
      </w:r>
      <w:proofErr w:type="spellEnd"/>
      <w:r w:rsidRPr="00CC73DF">
        <w:rPr>
          <w:b/>
        </w:rPr>
        <w:t xml:space="preserve">. </w:t>
      </w:r>
      <w:proofErr w:type="spellStart"/>
      <w:r w:rsidRPr="00CC73DF">
        <w:rPr>
          <w:b/>
        </w:rPr>
        <w:t>сч</w:t>
      </w:r>
      <w:proofErr w:type="spellEnd"/>
      <w:r w:rsidRPr="00CC73DF">
        <w:rPr>
          <w:b/>
        </w:rPr>
        <w:t xml:space="preserve">. 301018 10445250000360. </w:t>
      </w:r>
    </w:p>
    <w:p w:rsidR="00CC73DF" w:rsidRPr="00CC73DF" w:rsidRDefault="00CC73DF" w:rsidP="00CC73DF">
      <w:pPr>
        <w:rPr>
          <w:b/>
        </w:rPr>
      </w:pPr>
      <w:r w:rsidRPr="00CC73DF">
        <w:rPr>
          <w:b/>
        </w:rPr>
        <w:t xml:space="preserve">В случае, если две и более заявки участников торгов на участие в торгах содержат предложение об одинаковой цене, победителем признается участник торгов, ранее других участников представивший заявку на участие в торгах. С проектом договора купли-продажи и договором о задатке можно ознакомиться по адресу электронной площадки: </w:t>
      </w:r>
      <w:hyperlink r:id="rId7" w:history="1">
        <w:r w:rsidRPr="00CC73DF">
          <w:rPr>
            <w:rStyle w:val="a3"/>
            <w:b/>
            <w:lang w:val="en-US"/>
          </w:rPr>
          <w:t>http</w:t>
        </w:r>
        <w:r w:rsidRPr="00CC73DF">
          <w:rPr>
            <w:rStyle w:val="a3"/>
            <w:b/>
          </w:rPr>
          <w:t>://</w:t>
        </w:r>
        <w:r w:rsidRPr="00CC73DF">
          <w:rPr>
            <w:rStyle w:val="a3"/>
            <w:b/>
            <w:lang w:val="en-US"/>
          </w:rPr>
          <w:t>www</w:t>
        </w:r>
        <w:r w:rsidRPr="00CC73DF">
          <w:rPr>
            <w:rStyle w:val="a3"/>
            <w:b/>
          </w:rPr>
          <w:t>.</w:t>
        </w:r>
        <w:proofErr w:type="spellStart"/>
        <w:r w:rsidRPr="00CC73DF">
          <w:rPr>
            <w:rStyle w:val="a3"/>
            <w:b/>
            <w:lang w:val="en-US"/>
          </w:rPr>
          <w:t>rus</w:t>
        </w:r>
        <w:proofErr w:type="spellEnd"/>
        <w:r w:rsidRPr="00CC73DF">
          <w:rPr>
            <w:rStyle w:val="a3"/>
            <w:b/>
          </w:rPr>
          <w:t>-</w:t>
        </w:r>
        <w:r w:rsidRPr="00CC73DF">
          <w:rPr>
            <w:rStyle w:val="a3"/>
            <w:b/>
            <w:lang w:val="en-US"/>
          </w:rPr>
          <w:t>on</w:t>
        </w:r>
        <w:r w:rsidRPr="00CC73DF">
          <w:rPr>
            <w:rStyle w:val="a3"/>
            <w:b/>
          </w:rPr>
          <w:t>.</w:t>
        </w:r>
        <w:proofErr w:type="spellStart"/>
        <w:r w:rsidRPr="00CC73DF">
          <w:rPr>
            <w:rStyle w:val="a3"/>
            <w:b/>
            <w:lang w:val="en-US"/>
          </w:rPr>
          <w:t>ru</w:t>
        </w:r>
        <w:proofErr w:type="spellEnd"/>
      </w:hyperlink>
      <w:r w:rsidRPr="00CC73DF">
        <w:rPr>
          <w:b/>
        </w:rPr>
        <w:t>. Договор купли-продажи должен быть подписан победителем торгов в течение 5 дней с даты получения предложения от конкурсного управляющего о заключении договора купли-продажи.</w:t>
      </w:r>
    </w:p>
    <w:p w:rsidR="00CC73DF" w:rsidRPr="00CC73DF" w:rsidRDefault="00CC73DF" w:rsidP="00CC73DF">
      <w:pPr>
        <w:rPr>
          <w:b/>
        </w:rPr>
      </w:pPr>
      <w:r w:rsidRPr="00CC73DF">
        <w:rPr>
          <w:b/>
        </w:rPr>
        <w:t>Ознакомление с более подробными характеристиками и документацией в отношении лота производится каждый рабочий четверг в течение срока приема заявок и предложений о цене в торгах по предварительной записи по телефону Организатора торгов.</w:t>
      </w:r>
    </w:p>
    <w:p w:rsidR="00661581" w:rsidRDefault="00661581">
      <w:bookmarkStart w:id="0" w:name="_GoBack"/>
      <w:bookmarkEnd w:id="0"/>
    </w:p>
    <w:sectPr w:rsidR="00661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60"/>
    <w:rsid w:val="00661581"/>
    <w:rsid w:val="00CC73DF"/>
    <w:rsid w:val="00D7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F0CE7-4285-4D27-8FF4-3CED13C8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us-o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-on.ru" TargetMode="External"/><Relationship Id="rId5" Type="http://schemas.openxmlformats.org/officeDocument/2006/relationships/hyperlink" Target="http://rus-on" TargetMode="External"/><Relationship Id="rId4" Type="http://schemas.openxmlformats.org/officeDocument/2006/relationships/hyperlink" Target="http://rus-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2021-04-13T16:30:00Z</dcterms:created>
  <dcterms:modified xsi:type="dcterms:W3CDTF">2021-04-13T16:30:00Z</dcterms:modified>
</cp:coreProperties>
</file>