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482" w:rsidRDefault="00091482" w:rsidP="00091482">
      <w:pPr>
        <w:spacing w:after="0"/>
        <w:jc w:val="both"/>
        <w:rPr>
          <w:rFonts w:ascii="Times New Roman" w:hAnsi="Times New Roman" w:cs="Times New Roman"/>
          <w:color w:val="000000"/>
          <w:lang w:val="en-US"/>
        </w:rPr>
      </w:pPr>
      <w:r w:rsidRPr="00091482">
        <w:rPr>
          <w:rFonts w:ascii="Times New Roman" w:hAnsi="Times New Roman" w:cs="Times New Roman"/>
          <w:color w:val="000000"/>
        </w:rPr>
        <w:t xml:space="preserve">Организатор торгов – КУ ООО "Консалтинг и Управление" Гречкин Дмитрий Иванович (СНИЛС 061-236-087-28, ИНН 741101159837, 454071, г. Челябинск, а/я, 6342, тел. 89043048195), член НП "СГАУ" (121059, г. Москва, </w:t>
      </w:r>
      <w:proofErr w:type="spellStart"/>
      <w:r w:rsidRPr="00091482">
        <w:rPr>
          <w:rFonts w:ascii="Times New Roman" w:hAnsi="Times New Roman" w:cs="Times New Roman"/>
          <w:color w:val="000000"/>
        </w:rPr>
        <w:t>Бережковская</w:t>
      </w:r>
      <w:proofErr w:type="spellEnd"/>
      <w:r w:rsidRPr="00091482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091482">
        <w:rPr>
          <w:rFonts w:ascii="Times New Roman" w:hAnsi="Times New Roman" w:cs="Times New Roman"/>
          <w:color w:val="000000"/>
        </w:rPr>
        <w:t>наб</w:t>
      </w:r>
      <w:proofErr w:type="spellEnd"/>
      <w:r w:rsidRPr="00091482">
        <w:rPr>
          <w:rFonts w:ascii="Times New Roman" w:hAnsi="Times New Roman" w:cs="Times New Roman"/>
          <w:color w:val="000000"/>
        </w:rPr>
        <w:t xml:space="preserve">., 10, 200, ИНН 8601019434, ОГРН 1028600516735), действующий на основании решения АС Челябинской области от «4» февраля 2015г. по делу № А76-32370/2014, сообщает о проведении на ЭТП ООО "РУССИА </w:t>
      </w:r>
      <w:proofErr w:type="spellStart"/>
      <w:r w:rsidRPr="00091482">
        <w:rPr>
          <w:rFonts w:ascii="Times New Roman" w:hAnsi="Times New Roman" w:cs="Times New Roman"/>
          <w:color w:val="000000"/>
        </w:rPr>
        <w:t>ОнЛайн</w:t>
      </w:r>
      <w:proofErr w:type="spellEnd"/>
      <w:r w:rsidRPr="00091482">
        <w:rPr>
          <w:rFonts w:ascii="Times New Roman" w:hAnsi="Times New Roman" w:cs="Times New Roman"/>
          <w:color w:val="000000"/>
        </w:rPr>
        <w:t>" (ИНН 7715401966, ОГРН 1157746027878): http://rus-on.ru., торгов, посредством публичного предложения, с открытой формой представления предложения о цене, по продаже имущества ООО "Консалтинг и Управление" (ИНН 7453221000, ОГРН 1107453007562454091, Челябинская обл., г. Челябинск, ул. Свободы д. 83 оф. 414), являющегося предметом залога, в составе:</w:t>
      </w:r>
    </w:p>
    <w:tbl>
      <w:tblPr>
        <w:tblW w:w="499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/>
      </w:tblPr>
      <w:tblGrid>
        <w:gridCol w:w="707"/>
        <w:gridCol w:w="6702"/>
        <w:gridCol w:w="2007"/>
      </w:tblGrid>
      <w:tr w:rsidR="00091482" w:rsidRPr="00E45C0C" w:rsidTr="00A762DB">
        <w:trPr>
          <w:trHeight w:val="160"/>
          <w:jc w:val="center"/>
        </w:trPr>
        <w:tc>
          <w:tcPr>
            <w:tcW w:w="375" w:type="pct"/>
            <w:shd w:val="clear" w:color="auto" w:fill="FFFFFF"/>
            <w:vAlign w:val="center"/>
          </w:tcPr>
          <w:p w:rsidR="00091482" w:rsidRPr="00E45C0C" w:rsidRDefault="00091482" w:rsidP="00A762D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Лот</w:t>
            </w:r>
          </w:p>
        </w:tc>
        <w:tc>
          <w:tcPr>
            <w:tcW w:w="3559" w:type="pct"/>
            <w:shd w:val="clear" w:color="auto" w:fill="FFFFFF"/>
            <w:vAlign w:val="center"/>
          </w:tcPr>
          <w:p w:rsidR="00091482" w:rsidRPr="00E45C0C" w:rsidRDefault="00091482" w:rsidP="00A762D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Наименование, состав, характеристика</w:t>
            </w:r>
          </w:p>
        </w:tc>
        <w:tc>
          <w:tcPr>
            <w:tcW w:w="1066" w:type="pct"/>
            <w:shd w:val="clear" w:color="auto" w:fill="FFFFFF"/>
            <w:vAlign w:val="center"/>
          </w:tcPr>
          <w:p w:rsidR="00091482" w:rsidRPr="00E45C0C" w:rsidRDefault="00091482" w:rsidP="00A762D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Начальная цена, руб.</w:t>
            </w:r>
          </w:p>
        </w:tc>
      </w:tr>
      <w:tr w:rsidR="00091482" w:rsidRPr="00E45C0C" w:rsidTr="00A762DB">
        <w:trPr>
          <w:trHeight w:val="1700"/>
          <w:jc w:val="center"/>
        </w:trPr>
        <w:tc>
          <w:tcPr>
            <w:tcW w:w="375" w:type="pct"/>
            <w:shd w:val="clear" w:color="auto" w:fill="FFFFFF"/>
            <w:vAlign w:val="center"/>
          </w:tcPr>
          <w:p w:rsidR="00091482" w:rsidRPr="00E45C0C" w:rsidRDefault="00091482" w:rsidP="00A762D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3559" w:type="pct"/>
            <w:shd w:val="clear" w:color="auto" w:fill="FFFFFF"/>
            <w:vAlign w:val="center"/>
          </w:tcPr>
          <w:p w:rsidR="00091482" w:rsidRPr="00E45C0C" w:rsidRDefault="00091482" w:rsidP="00A762DB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Земельный участок, 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кад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 №: 74:19:1107001:1026, 1347 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кв.м.,Челябинская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обл., Сосновский р-н, в 160 м по направлению на юг от ориентира д. Малиновка, расположенного за пределами участка. Объект незавершенного строительства, степень готовности 50%, кадастровый номер 74:19:1107001:2956, </w:t>
            </w:r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S</w:t>
            </w:r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-199,9 кв.м. Челябинская обл., Сосновский р-н, примерно в 160 м по направлению на юг от ориентира д. Малиновка.(отсутствуют коммуникации)</w:t>
            </w:r>
          </w:p>
        </w:tc>
        <w:tc>
          <w:tcPr>
            <w:tcW w:w="1066" w:type="pct"/>
            <w:shd w:val="clear" w:color="auto" w:fill="FFFFFF"/>
            <w:vAlign w:val="center"/>
          </w:tcPr>
          <w:p w:rsidR="00091482" w:rsidRPr="00091482" w:rsidRDefault="00091482" w:rsidP="00A762D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09148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4120200</w:t>
            </w:r>
          </w:p>
        </w:tc>
      </w:tr>
      <w:tr w:rsidR="00091482" w:rsidRPr="00E45C0C" w:rsidTr="00A762DB">
        <w:trPr>
          <w:trHeight w:val="160"/>
          <w:jc w:val="center"/>
        </w:trPr>
        <w:tc>
          <w:tcPr>
            <w:tcW w:w="375" w:type="pct"/>
            <w:shd w:val="clear" w:color="auto" w:fill="FFFFFF"/>
            <w:vAlign w:val="center"/>
          </w:tcPr>
          <w:p w:rsidR="00091482" w:rsidRPr="00E45C0C" w:rsidRDefault="00091482" w:rsidP="00A762D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3559" w:type="pct"/>
            <w:shd w:val="clear" w:color="auto" w:fill="FFFFFF"/>
            <w:vAlign w:val="center"/>
          </w:tcPr>
          <w:p w:rsidR="00091482" w:rsidRPr="00E45C0C" w:rsidRDefault="00091482" w:rsidP="00A762D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Нежилое помещение, 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кад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 № 74:36:0404014:98, 2381,5 кв.м., г. Челябинск, ул. 1-я 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Томинская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д.1(Земельный участок под объектом, а также коммуникации являются собственностью иных лиц.)</w:t>
            </w:r>
          </w:p>
        </w:tc>
        <w:tc>
          <w:tcPr>
            <w:tcW w:w="1066" w:type="pct"/>
            <w:shd w:val="clear" w:color="auto" w:fill="FFFFFF"/>
            <w:vAlign w:val="center"/>
          </w:tcPr>
          <w:p w:rsidR="00091482" w:rsidRPr="00091482" w:rsidRDefault="00091482" w:rsidP="00A762D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 w:rsidRPr="00091482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7498800</w:t>
            </w:r>
          </w:p>
        </w:tc>
      </w:tr>
      <w:tr w:rsidR="00091482" w:rsidRPr="00E45C0C" w:rsidTr="00A762DB">
        <w:trPr>
          <w:trHeight w:val="160"/>
          <w:jc w:val="center"/>
        </w:trPr>
        <w:tc>
          <w:tcPr>
            <w:tcW w:w="375" w:type="pct"/>
            <w:shd w:val="clear" w:color="auto" w:fill="FFFFFF"/>
            <w:vAlign w:val="center"/>
          </w:tcPr>
          <w:p w:rsidR="00091482" w:rsidRPr="00E45C0C" w:rsidRDefault="00091482" w:rsidP="00A762D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3559" w:type="pct"/>
            <w:shd w:val="clear" w:color="auto" w:fill="FFFFFF"/>
            <w:vAlign w:val="center"/>
          </w:tcPr>
          <w:p w:rsidR="00091482" w:rsidRPr="00E45C0C" w:rsidRDefault="00091482" w:rsidP="00A762D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Земельный участок, кад.№74:19:1401001:236, 42000 кв.м., Челябинская обл., Сосновский р-н, в 4,50 км по направлению на с/в от ориентира 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шк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д.Алишева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в 4,87 км по направлению на с/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от ориентира 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шк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 п. Трубный (для с/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назначения.)</w:t>
            </w:r>
          </w:p>
        </w:tc>
        <w:tc>
          <w:tcPr>
            <w:tcW w:w="1066" w:type="pct"/>
            <w:shd w:val="clear" w:color="auto" w:fill="FFFFFF"/>
            <w:vAlign w:val="center"/>
          </w:tcPr>
          <w:p w:rsidR="00091482" w:rsidRPr="00091482" w:rsidRDefault="00091482" w:rsidP="00A762D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298800</w:t>
            </w:r>
          </w:p>
        </w:tc>
      </w:tr>
      <w:tr w:rsidR="00091482" w:rsidRPr="00E45C0C" w:rsidTr="00091482">
        <w:trPr>
          <w:trHeight w:val="160"/>
          <w:jc w:val="center"/>
        </w:trPr>
        <w:tc>
          <w:tcPr>
            <w:tcW w:w="375" w:type="pct"/>
            <w:shd w:val="clear" w:color="auto" w:fill="FFFFFF"/>
            <w:vAlign w:val="center"/>
          </w:tcPr>
          <w:p w:rsidR="00091482" w:rsidRPr="00E45C0C" w:rsidRDefault="00091482" w:rsidP="00A762D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3559" w:type="pct"/>
            <w:shd w:val="clear" w:color="auto" w:fill="FFFFFF"/>
            <w:vAlign w:val="center"/>
          </w:tcPr>
          <w:p w:rsidR="00091482" w:rsidRPr="00E45C0C" w:rsidRDefault="00091482" w:rsidP="00A762D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Земельный участок, кад.№74:19:1401001:237, 42000 кв.м., Челябинская обл., Сосновский р-н, в 4,43 км по направлению на с/в от ориентира 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шк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 д. 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Алишева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в 4,94 км по направлению на с/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от ориентира 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шк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 п. Трубный (для с/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назначения.)</w:t>
            </w:r>
          </w:p>
        </w:tc>
        <w:tc>
          <w:tcPr>
            <w:tcW w:w="1066" w:type="pct"/>
            <w:shd w:val="clear" w:color="auto" w:fill="FFFFFF"/>
            <w:vAlign w:val="center"/>
          </w:tcPr>
          <w:p w:rsidR="00091482" w:rsidRDefault="00091482" w:rsidP="00091482">
            <w:pPr>
              <w:jc w:val="center"/>
            </w:pPr>
            <w:r w:rsidRPr="005C32B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298800</w:t>
            </w:r>
          </w:p>
        </w:tc>
      </w:tr>
      <w:tr w:rsidR="00091482" w:rsidRPr="00E45C0C" w:rsidTr="00091482">
        <w:trPr>
          <w:trHeight w:val="160"/>
          <w:jc w:val="center"/>
        </w:trPr>
        <w:tc>
          <w:tcPr>
            <w:tcW w:w="375" w:type="pct"/>
            <w:shd w:val="clear" w:color="auto" w:fill="FFFFFF"/>
            <w:vAlign w:val="center"/>
          </w:tcPr>
          <w:p w:rsidR="00091482" w:rsidRPr="00E45C0C" w:rsidRDefault="00091482" w:rsidP="00A762D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</w:t>
            </w:r>
          </w:p>
        </w:tc>
        <w:tc>
          <w:tcPr>
            <w:tcW w:w="3559" w:type="pct"/>
            <w:shd w:val="clear" w:color="auto" w:fill="FFFFFF"/>
            <w:vAlign w:val="center"/>
          </w:tcPr>
          <w:p w:rsidR="00091482" w:rsidRPr="00E45C0C" w:rsidRDefault="00091482" w:rsidP="00A762D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Земельный участок, с/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назначения, кад.№74:19:1401001:238, 42000 кв.м., Челябинская обл., Сосновский р-н, в 4,35 км по направлению на с/в от ориентира 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шк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д.Алишева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в 4,98 км по направлению на с/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от ориентира 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шк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 п. Трубный (для с/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назначения.)</w:t>
            </w:r>
          </w:p>
        </w:tc>
        <w:tc>
          <w:tcPr>
            <w:tcW w:w="1066" w:type="pct"/>
            <w:shd w:val="clear" w:color="auto" w:fill="FFFFFF"/>
            <w:vAlign w:val="center"/>
          </w:tcPr>
          <w:p w:rsidR="00091482" w:rsidRDefault="00091482" w:rsidP="00091482">
            <w:pPr>
              <w:jc w:val="center"/>
            </w:pPr>
            <w:r w:rsidRPr="005C32B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298800</w:t>
            </w:r>
          </w:p>
        </w:tc>
      </w:tr>
      <w:tr w:rsidR="00091482" w:rsidRPr="00E45C0C" w:rsidTr="00091482">
        <w:trPr>
          <w:trHeight w:val="160"/>
          <w:jc w:val="center"/>
        </w:trPr>
        <w:tc>
          <w:tcPr>
            <w:tcW w:w="375" w:type="pct"/>
            <w:shd w:val="clear" w:color="auto" w:fill="FFFFFF"/>
            <w:vAlign w:val="center"/>
          </w:tcPr>
          <w:p w:rsidR="00091482" w:rsidRPr="00E45C0C" w:rsidRDefault="00091482" w:rsidP="00A762D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3559" w:type="pct"/>
            <w:shd w:val="clear" w:color="auto" w:fill="FFFFFF"/>
            <w:vAlign w:val="center"/>
          </w:tcPr>
          <w:p w:rsidR="00091482" w:rsidRPr="00E45C0C" w:rsidRDefault="00091482" w:rsidP="00A762D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Земельный участок, кад.№74:19:1401001:239, 42000 кв.м., Челябинская обл., Сосновский р-н, в 4,28 км по направлению на с/в от ориентира 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шк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д.Алишева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в 5,05 км по направлению на с/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от ориентира 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шк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 п. Трубный (для с/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назначения.)</w:t>
            </w:r>
          </w:p>
        </w:tc>
        <w:tc>
          <w:tcPr>
            <w:tcW w:w="1066" w:type="pct"/>
            <w:shd w:val="clear" w:color="auto" w:fill="FFFFFF"/>
            <w:vAlign w:val="center"/>
          </w:tcPr>
          <w:p w:rsidR="00091482" w:rsidRDefault="00091482" w:rsidP="00091482">
            <w:pPr>
              <w:jc w:val="center"/>
            </w:pPr>
            <w:r w:rsidRPr="005C32B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298800</w:t>
            </w:r>
          </w:p>
        </w:tc>
      </w:tr>
      <w:tr w:rsidR="00091482" w:rsidRPr="00E45C0C" w:rsidTr="00091482">
        <w:trPr>
          <w:trHeight w:val="160"/>
          <w:jc w:val="center"/>
        </w:trPr>
        <w:tc>
          <w:tcPr>
            <w:tcW w:w="375" w:type="pct"/>
            <w:shd w:val="clear" w:color="auto" w:fill="FFFFFF"/>
            <w:vAlign w:val="center"/>
          </w:tcPr>
          <w:p w:rsidR="00091482" w:rsidRPr="00E45C0C" w:rsidRDefault="00091482" w:rsidP="00A762D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3559" w:type="pct"/>
            <w:shd w:val="clear" w:color="auto" w:fill="FFFFFF"/>
            <w:vAlign w:val="center"/>
          </w:tcPr>
          <w:p w:rsidR="00091482" w:rsidRPr="00E45C0C" w:rsidRDefault="00091482" w:rsidP="00A762D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Земельный участок, кад.№74:19:1401001:241, 42000 кв.м., Челябинская обл., Сосновский р-н, в 3,96 км по направлению на с/в от ориентира 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шк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д.Алишева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в 5,48 км по направлению на с/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от ориентира 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шк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 п. Трубный (для с/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назначения.)</w:t>
            </w:r>
          </w:p>
        </w:tc>
        <w:tc>
          <w:tcPr>
            <w:tcW w:w="1066" w:type="pct"/>
            <w:shd w:val="clear" w:color="auto" w:fill="FFFFFF"/>
            <w:vAlign w:val="center"/>
          </w:tcPr>
          <w:p w:rsidR="00091482" w:rsidRDefault="00091482" w:rsidP="00091482">
            <w:pPr>
              <w:jc w:val="center"/>
            </w:pPr>
            <w:r w:rsidRPr="005C32B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298800</w:t>
            </w:r>
          </w:p>
        </w:tc>
      </w:tr>
      <w:tr w:rsidR="00091482" w:rsidRPr="00E45C0C" w:rsidTr="00091482">
        <w:trPr>
          <w:trHeight w:val="160"/>
          <w:jc w:val="center"/>
        </w:trPr>
        <w:tc>
          <w:tcPr>
            <w:tcW w:w="375" w:type="pct"/>
            <w:shd w:val="clear" w:color="auto" w:fill="FFFFFF"/>
            <w:vAlign w:val="center"/>
          </w:tcPr>
          <w:p w:rsidR="00091482" w:rsidRPr="00E45C0C" w:rsidRDefault="00091482" w:rsidP="00A762D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3559" w:type="pct"/>
            <w:shd w:val="clear" w:color="auto" w:fill="FFFFFF"/>
            <w:vAlign w:val="center"/>
          </w:tcPr>
          <w:p w:rsidR="00091482" w:rsidRPr="00E45C0C" w:rsidRDefault="00091482" w:rsidP="00A762D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Земельный участок, кад.№74:19:1401001:242, 42000 кв.м., Челябинская обл., Сосновский р-н, в 7,12 км по направлению на с/в от ориентира 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шк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д.Алишева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в 5,20 км по направлению на с/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от ориентира 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шк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 п. Трубный (для с/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назначения.)</w:t>
            </w:r>
          </w:p>
        </w:tc>
        <w:tc>
          <w:tcPr>
            <w:tcW w:w="1066" w:type="pct"/>
            <w:shd w:val="clear" w:color="auto" w:fill="FFFFFF"/>
            <w:vAlign w:val="center"/>
          </w:tcPr>
          <w:p w:rsidR="00091482" w:rsidRDefault="00091482" w:rsidP="00091482">
            <w:pPr>
              <w:jc w:val="center"/>
            </w:pPr>
            <w:r w:rsidRPr="005C32B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298800</w:t>
            </w:r>
          </w:p>
        </w:tc>
      </w:tr>
      <w:tr w:rsidR="00091482" w:rsidRPr="00E45C0C" w:rsidTr="00091482">
        <w:trPr>
          <w:trHeight w:val="160"/>
          <w:jc w:val="center"/>
        </w:trPr>
        <w:tc>
          <w:tcPr>
            <w:tcW w:w="375" w:type="pct"/>
            <w:shd w:val="clear" w:color="auto" w:fill="FFFFFF"/>
            <w:vAlign w:val="center"/>
          </w:tcPr>
          <w:p w:rsidR="00091482" w:rsidRPr="00E45C0C" w:rsidRDefault="00091482" w:rsidP="00A762DB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3559" w:type="pct"/>
            <w:shd w:val="clear" w:color="auto" w:fill="FFFFFF"/>
            <w:vAlign w:val="center"/>
          </w:tcPr>
          <w:p w:rsidR="00091482" w:rsidRPr="00E45C0C" w:rsidRDefault="00091482" w:rsidP="00A762DB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Земельный участок, кад.№74:19:1401001:243, 42000 кв.м., Челябинская обл., Сосновский р-н, в 3,91 км по направлению на с/в от ориентира 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шк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. 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д.Алишева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 в 4,90 км по направлению на с/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от ориентира 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шк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 п. Трубный (для с/</w:t>
            </w:r>
            <w:proofErr w:type="spellStart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х</w:t>
            </w:r>
            <w:proofErr w:type="spellEnd"/>
            <w:r w:rsidRPr="00E45C0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назначения.)</w:t>
            </w:r>
          </w:p>
        </w:tc>
        <w:tc>
          <w:tcPr>
            <w:tcW w:w="1066" w:type="pct"/>
            <w:shd w:val="clear" w:color="auto" w:fill="FFFFFF"/>
            <w:vAlign w:val="center"/>
          </w:tcPr>
          <w:p w:rsidR="00091482" w:rsidRDefault="00091482" w:rsidP="00091482">
            <w:pPr>
              <w:jc w:val="center"/>
            </w:pPr>
            <w:r w:rsidRPr="005C32B4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lastRenderedPageBreak/>
              <w:t>298800</w:t>
            </w:r>
          </w:p>
        </w:tc>
      </w:tr>
    </w:tbl>
    <w:p w:rsidR="00091482" w:rsidRDefault="00091482" w:rsidP="00091482">
      <w:pPr>
        <w:spacing w:after="0"/>
        <w:jc w:val="both"/>
        <w:rPr>
          <w:rFonts w:ascii="Times New Roman" w:hAnsi="Times New Roman" w:cs="Times New Roman"/>
          <w:color w:val="000000"/>
          <w:lang w:val="en-US"/>
        </w:rPr>
      </w:pPr>
      <w:r w:rsidRPr="00091482">
        <w:rPr>
          <w:rFonts w:ascii="Times New Roman" w:hAnsi="Times New Roman" w:cs="Times New Roman"/>
          <w:color w:val="000000"/>
        </w:rPr>
        <w:lastRenderedPageBreak/>
        <w:t xml:space="preserve"> </w:t>
      </w:r>
      <w:r w:rsidRPr="00091482">
        <w:rPr>
          <w:rFonts w:ascii="Times New Roman" w:hAnsi="Times New Roman" w:cs="Times New Roman"/>
          <w:color w:val="000000"/>
        </w:rPr>
        <w:br/>
        <w:t xml:space="preserve">Дата и время подачи заявок: с 10-00 22.08.2016 г. до 24-00 29.11.2016 г. Срок, по истечении которого последовательно снижается начальная цена – каждые 10 (десять) календарных дней. Величина снижения начальной цены продажи имущества составляет 10 % от начальной цены продажи, и действует до достижения цены, равной 10 % от начальной цены продажи. Подача заявки на участие в торгах осуществляется посредством штатного интерфейса закрытой части ЭТП в форме электронного документа, подписанного ЭЦП заявителя. Заявка должна содержать: -наименование, организационно-правовую форму, место нахождения, почтовый адрес (для юр. лица) заявителя; -ФИО, паспортные данные, сведения о месте жительства (для физ. лица) заявителя; -номер контактного телефона, адрес эл. почты заявителя; -сведения об отсутствии или наличии заинтересованности заявителя по отношению к должнику, кредиторам, арбитражному управляющему и характере этой заинтересованности, сведения об участии в капитале заявителя арбитражного управляющего или СРО, членом которой является арбитражный управляющий; К заявке должны прилагаться: - обязательства заявителя соблюдать требования, указанные в сообщении о проведении торгов; - действительной на день предоставления заявки выписки из ЕГРЮЛ(для юр. лица), выписки из ЕГРИП(для ИП), копии документа, удостоверяющего личность (для физ. лица); - копии </w:t>
      </w:r>
      <w:proofErr w:type="spellStart"/>
      <w:r w:rsidRPr="00091482">
        <w:rPr>
          <w:rFonts w:ascii="Times New Roman" w:hAnsi="Times New Roman" w:cs="Times New Roman"/>
          <w:color w:val="000000"/>
        </w:rPr>
        <w:t>св-ва</w:t>
      </w:r>
      <w:proofErr w:type="spellEnd"/>
      <w:r w:rsidRPr="00091482">
        <w:rPr>
          <w:rFonts w:ascii="Times New Roman" w:hAnsi="Times New Roman" w:cs="Times New Roman"/>
          <w:color w:val="000000"/>
        </w:rPr>
        <w:t xml:space="preserve"> о </w:t>
      </w:r>
      <w:proofErr w:type="spellStart"/>
      <w:r w:rsidRPr="00091482">
        <w:rPr>
          <w:rFonts w:ascii="Times New Roman" w:hAnsi="Times New Roman" w:cs="Times New Roman"/>
          <w:color w:val="000000"/>
        </w:rPr>
        <w:t>гос</w:t>
      </w:r>
      <w:proofErr w:type="spellEnd"/>
      <w:r w:rsidRPr="00091482">
        <w:rPr>
          <w:rFonts w:ascii="Times New Roman" w:hAnsi="Times New Roman" w:cs="Times New Roman"/>
          <w:color w:val="000000"/>
        </w:rPr>
        <w:t xml:space="preserve">. регистрации юр. лица или </w:t>
      </w:r>
      <w:proofErr w:type="spellStart"/>
      <w:r w:rsidRPr="00091482">
        <w:rPr>
          <w:rFonts w:ascii="Times New Roman" w:hAnsi="Times New Roman" w:cs="Times New Roman"/>
          <w:color w:val="000000"/>
        </w:rPr>
        <w:t>гос</w:t>
      </w:r>
      <w:proofErr w:type="spellEnd"/>
      <w:r w:rsidRPr="00091482">
        <w:rPr>
          <w:rFonts w:ascii="Times New Roman" w:hAnsi="Times New Roman" w:cs="Times New Roman"/>
          <w:color w:val="000000"/>
        </w:rPr>
        <w:t xml:space="preserve">. регистрации физ. лица в качестве ИП, надлежащим образом заверенный перевод на русский язык документов (для иностранного лица); - документа, подтверждающего полномочия лица на осуществление действий от имени заявителя; - копий документов, подтверждающих полномочия руководителя заявителя – юр. лицами решения об одобрении или о совершении крупной сделки, если требование о необходимости такого решения для совершения крупной сделки установлено законодательством РФ и (или) учредительными документами заявителя и если для него внесение денежных средств в качестве задатка и (или) приобретение имущества являются крупной сделкой, копии платежного документа, свидетельствующего о перечислении задатка. Задаток по лотам в размере 5 % от начальной цены в определенном периоде торгов вносится не позднее последнего дня подачи заявок на участие в торгах на расчетный счет ООО "Консалтинг и Управление" </w:t>
      </w:r>
      <w:proofErr w:type="spellStart"/>
      <w:r w:rsidRPr="00091482">
        <w:rPr>
          <w:rFonts w:ascii="Times New Roman" w:hAnsi="Times New Roman" w:cs="Times New Roman"/>
          <w:color w:val="000000"/>
        </w:rPr>
        <w:t>р</w:t>
      </w:r>
      <w:proofErr w:type="spellEnd"/>
      <w:r w:rsidRPr="00091482">
        <w:rPr>
          <w:rFonts w:ascii="Times New Roman" w:hAnsi="Times New Roman" w:cs="Times New Roman"/>
          <w:color w:val="000000"/>
        </w:rPr>
        <w:t>/с 40702810200010180818 в Челябинский филиал ПАО АКБ "Связь банк", БИК 047501780, к/с 30101810800000000780 ИНН 7453221000. КПП 745301001.</w:t>
      </w:r>
    </w:p>
    <w:p w:rsidR="009F23E1" w:rsidRPr="00091482" w:rsidRDefault="00091482" w:rsidP="00091482">
      <w:pPr>
        <w:spacing w:after="0"/>
        <w:jc w:val="both"/>
        <w:rPr>
          <w:rFonts w:ascii="Times New Roman" w:hAnsi="Times New Roman" w:cs="Times New Roman"/>
        </w:rPr>
      </w:pPr>
      <w:r w:rsidRPr="00091482">
        <w:rPr>
          <w:rFonts w:ascii="Times New Roman" w:hAnsi="Times New Roman" w:cs="Times New Roman"/>
          <w:color w:val="000000"/>
        </w:rPr>
        <w:t xml:space="preserve">Возврат задатка согласно договору о задатке.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Подписание протокола о результатах проведения торгов – в течение </w:t>
      </w:r>
      <w:r w:rsidRPr="00091482">
        <w:rPr>
          <w:rFonts w:ascii="Times New Roman" w:hAnsi="Times New Roman" w:cs="Times New Roman"/>
          <w:color w:val="000000"/>
        </w:rPr>
        <w:lastRenderedPageBreak/>
        <w:t xml:space="preserve">одного рабочего дня после получения от оператора электронной площадки проекта протокола. Подписание договора купли-продажи имущества - в течение 10 календарных дней с даты подведения результатов аукциона. Оплата за имущество - в течение 10 календарных дней с момента подписания договора купли-продажи по следующим реквизитам: Получатель: ООО "Консалтинг и Управление" </w:t>
      </w:r>
      <w:proofErr w:type="spellStart"/>
      <w:r w:rsidRPr="00091482">
        <w:rPr>
          <w:rFonts w:ascii="Times New Roman" w:hAnsi="Times New Roman" w:cs="Times New Roman"/>
          <w:color w:val="000000"/>
        </w:rPr>
        <w:t>р</w:t>
      </w:r>
      <w:proofErr w:type="spellEnd"/>
      <w:r w:rsidRPr="00091482">
        <w:rPr>
          <w:rFonts w:ascii="Times New Roman" w:hAnsi="Times New Roman" w:cs="Times New Roman"/>
          <w:color w:val="000000"/>
        </w:rPr>
        <w:t>/с 40702810500010240720 в Челябинский филиал ПАО АКБ "Связь банк", БИК 047501780, к/с 30101810800000000780 ИНН 7453221000. КПП 745301001 Порядок ознакомления с имуществом по согласованию с организатором торгов. Проект договора купли – продажи, договор задатка размещены на сайте ЭТП.</w:t>
      </w:r>
    </w:p>
    <w:sectPr w:rsidR="009F23E1" w:rsidRPr="00091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F3D51"/>
    <w:rsid w:val="00091482"/>
    <w:rsid w:val="001F3D51"/>
    <w:rsid w:val="009F23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1164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Фрэйд Зигмунд</dc:creator>
  <cp:lastModifiedBy>Фрэйд Зигмунд</cp:lastModifiedBy>
  <cp:revision>2</cp:revision>
  <dcterms:created xsi:type="dcterms:W3CDTF">2016-08-08T07:44:00Z</dcterms:created>
  <dcterms:modified xsi:type="dcterms:W3CDTF">2016-08-08T07:44:00Z</dcterms:modified>
</cp:coreProperties>
</file>