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55"/>
        <w:gridCol w:w="4900"/>
      </w:tblGrid>
      <w:tr w:rsidR="0013533A" w:rsidRPr="0013533A" w:rsidTr="006A3EF1">
        <w:tc>
          <w:tcPr>
            <w:tcW w:w="5068" w:type="dxa"/>
            <w:shd w:val="clear" w:color="auto" w:fill="auto"/>
          </w:tcPr>
          <w:p w:rsidR="0013533A" w:rsidRPr="0013533A" w:rsidRDefault="0013533A" w:rsidP="00301D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13533A" w:rsidRPr="001E3F4B" w:rsidRDefault="0013533A" w:rsidP="00135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УТВЕРЖДЕНО</w:t>
            </w:r>
          </w:p>
          <w:p w:rsidR="00D72FDC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Собранием кредиторов</w:t>
            </w:r>
          </w:p>
          <w:p w:rsidR="00301D7A" w:rsidRDefault="00D72FDC" w:rsidP="00D72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Техстроймонтаж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E8067E" w:rsidRPr="001E3F4B" w:rsidRDefault="00E8067E" w:rsidP="00D72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Протокол №</w:t>
            </w:r>
            <w:r w:rsidR="00C9558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10</w:t>
            </w:r>
          </w:p>
          <w:p w:rsidR="00D72FDC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</w:p>
          <w:p w:rsidR="00301D7A" w:rsidRPr="0013533A" w:rsidRDefault="00D72FDC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</w:t>
            </w:r>
            <w:r w:rsidR="00C9558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  12 августа 2021</w:t>
            </w:r>
          </w:p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3533A" w:rsidRPr="0013533A" w:rsidRDefault="0013533A" w:rsidP="0013533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3533A" w:rsidRPr="0013533A" w:rsidRDefault="0013533A" w:rsidP="001E3F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13533A" w:rsidRPr="0013533A" w:rsidRDefault="0013533A" w:rsidP="001E3F4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порядке, сроках и условиях продажи имущества Должник</w:t>
      </w: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ООО</w:t>
      </w:r>
      <w:proofErr w:type="gramEnd"/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Техстроймонтаж</w:t>
      </w:r>
      <w:proofErr w:type="spellEnd"/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13533A" w:rsidRPr="0013533A" w:rsidRDefault="0013533A" w:rsidP="00301D7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устанавливает порядок, сроки и условия проведения торгов по продаже имуществ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D72FD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="00D72FD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D72FD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Техстроймонтаж</w:t>
      </w:r>
      <w:proofErr w:type="spell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«Должник»).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70"/>
        <w:gridCol w:w="4819"/>
      </w:tblGrid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Ф.И.О.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Сентюрин Сергей Владимирович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Должник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D72FDC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Техстроймонтаж</w:t>
            </w:r>
            <w:proofErr w:type="spellEnd"/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13533A" w:rsidRPr="0013533A" w:rsidTr="00D72FDC">
        <w:trPr>
          <w:trHeight w:val="508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ИНН/ОГРН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FDC" w:rsidRPr="00D72FDC" w:rsidRDefault="00D72FDC" w:rsidP="00D72FDC">
            <w:pPr>
              <w:rPr>
                <w:rFonts w:ascii="Cambria" w:hAnsi="Cambria"/>
                <w:b/>
              </w:rPr>
            </w:pPr>
            <w:r w:rsidRPr="00D72FDC">
              <w:rPr>
                <w:rFonts w:ascii="Cambria" w:hAnsi="Cambria"/>
                <w:b/>
                <w:shd w:val="clear" w:color="auto" w:fill="FFFFFF"/>
              </w:rPr>
              <w:t>4501189925</w:t>
            </w:r>
            <w:r>
              <w:rPr>
                <w:rFonts w:ascii="Cambria" w:hAnsi="Cambria"/>
                <w:b/>
              </w:rPr>
              <w:t xml:space="preserve">/ </w:t>
            </w:r>
            <w:r w:rsidRPr="00D72FDC">
              <w:rPr>
                <w:rFonts w:ascii="Cambria" w:hAnsi="Cambria"/>
                <w:b/>
              </w:rPr>
              <w:t xml:space="preserve"> </w:t>
            </w:r>
            <w:r w:rsidRPr="00D72FDC">
              <w:rPr>
                <w:rFonts w:ascii="Cambria" w:hAnsi="Cambria"/>
                <w:b/>
                <w:shd w:val="clear" w:color="auto" w:fill="FFFFFF"/>
              </w:rPr>
              <w:t>1134501008070</w:t>
            </w:r>
          </w:p>
          <w:p w:rsidR="0013533A" w:rsidRPr="0013533A" w:rsidRDefault="0013533A" w:rsidP="00A20EE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обычная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Адрес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</w:rPr>
              <w:t>640000,</w:t>
            </w:r>
            <w:r w:rsidR="00A20EE9">
              <w:rPr>
                <w:rFonts w:ascii="Times New Roman" w:eastAsia="Calibri" w:hAnsi="Times New Roman" w:cs="Times New Roman"/>
              </w:rPr>
              <w:t xml:space="preserve"> г. Курган, пр</w:t>
            </w:r>
            <w:r w:rsidR="00D72FDC">
              <w:rPr>
                <w:rFonts w:ascii="Times New Roman" w:eastAsia="Calibri" w:hAnsi="Times New Roman" w:cs="Times New Roman"/>
              </w:rPr>
              <w:t>. Маршала Голикова. 29Д, оф. 10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Арбитражный суд Курганской области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D72FDC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А34-14934</w:t>
            </w:r>
            <w:r w:rsidR="00A20E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/2018</w:t>
            </w:r>
          </w:p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принятия судебного акта о введении процедуры банкротства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D72FDC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  <w:r w:rsidR="00A20E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.06.2019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назначения 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D72FDC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  <w:r w:rsidR="00A20E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.06.2019</w:t>
            </w:r>
          </w:p>
        </w:tc>
      </w:tr>
    </w:tbl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ом Российской Федерации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приказом Министерства экономического развития Российской Федерации от 23.07.2015  № 495 "Об утверждении Порядка проведения торгов в электронной форме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апреля 2013 г. N 178 и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признании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утратившими силу некоторых приказов Минэкономразвития России"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Проводимые в соответствии с настоящим Положением торги (далее – торги) являются открытыми по составу участников и форме представления предложений о цене имущества. Предложения о цене имущества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заявляются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участниками торгов открыто в ходе проведения торгов.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равляющий открывает  счет Должника в банке в соответствии с Законом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б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анкротстве.</w:t>
      </w:r>
    </w:p>
    <w:p w:rsidR="0013533A" w:rsidRPr="0013533A" w:rsidRDefault="0013533A" w:rsidP="00A20EE9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Термины и определения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Должник</w:t>
      </w: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 - лицо, в отношении которого арбитражным судом введена процедура банкротства, собственник (владелец) имущества, выставленного на торги.</w:t>
      </w:r>
    </w:p>
    <w:p w:rsidR="0013533A" w:rsidRPr="0013533A" w:rsidRDefault="0013533A" w:rsidP="0013533A">
      <w:pPr>
        <w:tabs>
          <w:tab w:val="left" w:pos="426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Имущество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имущество Должника, указанное в Приложении и реализуемое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настоящим Положением 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Законом о банкротстве. 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Заявитель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</w:t>
      </w:r>
      <w:r w:rsidRPr="0013533A">
        <w:rPr>
          <w:rFonts w:ascii="Times New Roman" w:eastAsia="Calibri" w:hAnsi="Times New Roman" w:cs="Times New Roman"/>
          <w:sz w:val="24"/>
          <w:szCs w:val="24"/>
        </w:rPr>
        <w:t>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Лот </w:t>
      </w:r>
      <w:r w:rsidRPr="0013533A">
        <w:rPr>
          <w:rFonts w:ascii="Times New Roman" w:eastAsia="Calibri" w:hAnsi="Times New Roman" w:cs="Times New Roman"/>
          <w:sz w:val="24"/>
          <w:szCs w:val="24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Место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электронная площадка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Независимый оценщик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юридическое лицо (индивидуальный предприниматель), занимающееся определением стоимости основных фондов и другого имущества на основе общепринятых методов, норм и стандартов об оценке, осуществляющее свою деятельность в установленном законом порядке.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Оператор электронной площадки</w:t>
      </w:r>
      <w:r w:rsidRPr="0013533A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</w:t>
      </w:r>
      <w:r w:rsidRPr="0013533A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13533A">
        <w:rPr>
          <w:rFonts w:ascii="Times New Roman" w:eastAsia="Calibri" w:hAnsi="Times New Roman" w:cs="Times New Roman"/>
          <w:sz w:val="24"/>
          <w:szCs w:val="24"/>
        </w:rPr>
        <w:t>, действующее на основании заключенного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с Организатором торгов договора на проведение открытых торгов по продаже Имущества 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  <w:r w:rsidR="00D74650" w:rsidRPr="00D74650">
        <w:rPr>
          <w:b/>
          <w:bCs/>
        </w:rPr>
        <w:t xml:space="preserve"> </w:t>
      </w:r>
      <w:r w:rsidR="00D74650">
        <w:rPr>
          <w:b/>
          <w:bCs/>
        </w:rPr>
        <w:t xml:space="preserve">ЗАО «РУССИА </w:t>
      </w:r>
      <w:proofErr w:type="spellStart"/>
      <w:r w:rsidR="00D74650">
        <w:rPr>
          <w:b/>
          <w:bCs/>
        </w:rPr>
        <w:t>ОнЛайн</w:t>
      </w:r>
      <w:proofErr w:type="spellEnd"/>
      <w:r w:rsidR="00D74650">
        <w:rPr>
          <w:b/>
          <w:bCs/>
        </w:rPr>
        <w:t>»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Организатор торгов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Арбитражный управляющий </w:t>
      </w:r>
      <w:r w:rsidRPr="0013533A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Победитель торгов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участник, предложивший наиболее высокую цену за продаваемое Имущество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 xml:space="preserve">Покупатель -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лицо, с которым заключен  договор купли – продажи по результатам торгов, или лицо, с которым заключен  договор купли – продажи в случае </w:t>
      </w:r>
      <w:r w:rsidR="00A20EE9" w:rsidRPr="0013533A">
        <w:rPr>
          <w:rFonts w:ascii="Times New Roman" w:eastAsia="Calibri" w:hAnsi="Times New Roman" w:cs="Times New Roman"/>
          <w:sz w:val="24"/>
          <w:szCs w:val="24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договора купли-продажи с победителем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;</w:t>
      </w:r>
    </w:p>
    <w:p w:rsidR="0013533A" w:rsidRPr="0013533A" w:rsidRDefault="00A20EE9" w:rsidP="00A20EE9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>Б</w:t>
      </w:r>
      <w:r w:rsidR="0013533A"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анковский счет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> – отдельный банковский счёт, открываемый Арбитражным управляющим дл</w:t>
      </w:r>
      <w:r>
        <w:rPr>
          <w:rFonts w:ascii="Times New Roman" w:eastAsia="Calibri" w:hAnsi="Times New Roman" w:cs="Times New Roman"/>
          <w:sz w:val="24"/>
          <w:szCs w:val="24"/>
        </w:rPr>
        <w:t>я зачисления денежных средств с соответствии с  Законом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 xml:space="preserve"> о банкротстве.</w:t>
      </w:r>
      <w:proofErr w:type="gramEnd"/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Торги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способ продажи Имущества, основанный на принципе состязательности. Торги проводятся в электронной форме.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Участник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лицо, согласное приобрести Имущество, указанное в сообщении о проведении торгов, на условиях, указанных в сообщении, допущенное Организатором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lastRenderedPageBreak/>
        <w:t>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:rsidR="0013533A" w:rsidRPr="0013533A" w:rsidRDefault="0013533A" w:rsidP="0013533A">
      <w:pPr>
        <w:tabs>
          <w:tab w:val="left" w:pos="426"/>
          <w:tab w:val="left" w:pos="900"/>
          <w:tab w:val="left" w:pos="1080"/>
          <w:tab w:val="left" w:pos="1276"/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Шаг аукциона 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Электронная площадка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сайт в сети Интернет, на котором проводятся торги в электронной форме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о банкротстве.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проведения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торговой площадке ООО «РУССИА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ОнЛайн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», юридический адрес: 121087, г. Москва, ул. Заречная, 5-2-12, фактический адрес и адрес для корреспонденции: 105082, г. Москва, ул. Фридриха Энгельса, д.75, стр.5, оф. 621, ОГРН 1157746027878, ИНН 7715401966;  КПП 773001001, сайт в сети Интернет rus-on@rus-on.ru (далее по тексту – Оператор электронной площадки) (далее по тексту - «оператор электронной площадки»).</w:t>
      </w:r>
    </w:p>
    <w:p w:rsidR="00EF1C6F" w:rsidRPr="00EF1C6F" w:rsidRDefault="0013533A" w:rsidP="00EF1C6F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Начальная цена Имущества Должника</w:t>
      </w:r>
      <w:r w:rsidR="00304117"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определена независимым оценщиком </w:t>
      </w:r>
      <w:r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выставляем</w:t>
      </w:r>
      <w:r w:rsidR="001E3F4B"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>ого на торги, составляет:</w:t>
      </w:r>
      <w:proofErr w:type="gramEnd"/>
    </w:p>
    <w:p w:rsidR="0013533A" w:rsidRPr="00EF1C6F" w:rsidRDefault="00EF1C6F" w:rsidP="00EF1C6F">
      <w:pP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</w:pPr>
      <w:r w:rsidRPr="00EF1C6F">
        <w:rPr>
          <w:rFonts w:asciiTheme="majorHAnsi" w:eastAsia="Calibri" w:hAnsiTheme="majorHAnsi" w:cs="Times New Roman"/>
          <w:b/>
          <w:color w:val="FF0000"/>
          <w:sz w:val="24"/>
          <w:szCs w:val="24"/>
          <w:lang w:eastAsia="ru-RU"/>
        </w:rPr>
        <w:t xml:space="preserve"> </w:t>
      </w:r>
      <w:r w:rsidRPr="00EF1C6F">
        <w:rPr>
          <w:rFonts w:asciiTheme="majorHAnsi" w:eastAsia="Calibri" w:hAnsiTheme="majorHAnsi" w:cs="Times New Roman"/>
          <w:b/>
          <w:sz w:val="24"/>
          <w:szCs w:val="24"/>
          <w:lang w:eastAsia="ru-RU"/>
        </w:rPr>
        <w:t xml:space="preserve">Лот №1: </w:t>
      </w: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Нежилые помещения №8,9,10,11,12,13,14,15,16,17,18,22,23,24, литер  А, общей  площадью 281,8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., этажность5,кадастровый номер 45:25:080203:551, по адресу г. Курган, ул. Юргамышская</w:t>
      </w:r>
      <w:proofErr w:type="gram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,д</w:t>
      </w:r>
      <w:proofErr w:type="gram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.3 </w:t>
      </w:r>
      <w:r>
        <w:rPr>
          <w:rFonts w:asciiTheme="majorHAnsi" w:eastAsia="Times New Roman" w:hAnsiTheme="majorHAnsi" w:cs="Times New Roman"/>
          <w:b/>
          <w:sz w:val="24"/>
          <w:szCs w:val="24"/>
          <w:lang w:val="en-US" w:eastAsia="ru-RU"/>
        </w:rPr>
        <w:t>:</w:t>
      </w:r>
      <w: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 </w:t>
      </w: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1 944 420,00 руб.  ( 6900,00 руб. за 1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.)  </w:t>
      </w:r>
    </w:p>
    <w:p w:rsidR="00EF1C6F" w:rsidRPr="00EF1C6F" w:rsidRDefault="00EF1C6F" w:rsidP="00EF1C6F">
      <w:pP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</w:pP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Лот№2: Нежилые помещения №3,30,22,23,24,25,26,27,28,29, литер Ж</w:t>
      </w:r>
      <w:proofErr w:type="gram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,Ж</w:t>
      </w:r>
      <w:proofErr w:type="gram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2,Ж3 этажность 2, общей площадью 194,7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. кадастровый номер 45:25:080203:569, расположенные по адресу г. Курган, ул. Юргамышская,д.3, строение23</w:t>
      </w:r>
      <w: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</w:t>
      </w:r>
      <w:r>
        <w:rPr>
          <w:rFonts w:asciiTheme="majorHAnsi" w:eastAsia="Times New Roman" w:hAnsiTheme="majorHAnsi" w:cs="Times New Roman"/>
          <w:b/>
          <w:sz w:val="24"/>
          <w:szCs w:val="24"/>
          <w:lang w:val="en-US" w:eastAsia="ru-RU"/>
        </w:rPr>
        <w:t>:</w:t>
      </w:r>
      <w: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 </w:t>
      </w: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 1 109 790,00 руб. ( 5700,00 руб. за 1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.)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и проведение торгов осуществляет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при подготовке и проведении торгов выполняет следующие функции: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срок не позднее, чем 10 (десять)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включения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 в Единый федеральный реестр сведений о банкротстве направляет для опубликования информационное сообщение о продаже Имущества путем включения его в Единый федеральный реестр сведений о банкротстве (</w:t>
      </w:r>
      <w:hyperlink r:id="rId8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сообщении о продаже Имущества должны содержаться: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Имуществе, его характеристиках, порядок ознакомления с Имуществом;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проведении торгов в форме аукциона с открытой формой представления предложений о цене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начальная цена 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шаг аукциона;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критерии выявления победителя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дата, время и место подведения результатов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срок заключения договора купли-продажи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сроки платежей, реквизиты счетов, на которые вносятся платежи;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Назначает дату и время проведения торгов.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обязан опубликовать сообщение о продаже Имущества не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позднее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чем за тридцать дней до даты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даты начала и окончания приема заявок, срок подведения итогов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Уведомляет участников торгов о результатах проведения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</w:rPr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  <w:proofErr w:type="gramEnd"/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Осуществляет иные функции, установленные Законом о банкротстве, Приказом № 495 и иными нормативными актами.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участия в торгах заявитель должен внести задаток в размере 10 процентов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устанавливается в размере 5 процентов от начальной цены продажи Имущества Должника.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Представление заявок на участие в торгах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номер контактного телефона, адрес электронной почты заявителя;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участие в торгах должны прилагаться копии следующих документов: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документы, удостоверяющие личность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9" w:history="1">
        <w:r w:rsidRPr="0013533A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электронной цифровой подписью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Оператор электронной площадки направляет заявителю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Срок представления заявок на участие в торгах должен составлять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публикации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объявления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участников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об отказе в допуске заявителя к участию в торгах принимается в случаях: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протоколе об определении участников торгов указывается: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допущенных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которым было отказано в допуске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отозвавших заявки.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оператору электронной площадки в форме электронного документа в день его подписания.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дней со дня подписания указанного протокола.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Проведение торгов и выявление победителя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должны быть проведены в срок не позднее чем в течение 5 (пяти)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окончания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проводятся путем повышения начальной цены продажи на величину, кратную величине «шага аукциона».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 были представлены заявки на участие в торгах или договор купли – продажи не был заключен с единственным участником  торгов, 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организатор торгов принимает решение о проведении повторных торгов и об установлении начальной цены продажи нереализованного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направить для опубликования сообщение о результатах проведения торгов  в  Едином федеральном реестре сведений о банкротстве (</w:t>
      </w:r>
      <w:hyperlink r:id="rId10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Имущества.</w:t>
      </w:r>
    </w:p>
    <w:p w:rsidR="0013533A" w:rsidRPr="0013533A" w:rsidRDefault="0013533A" w:rsidP="00D72FDC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купли-продажи, оплаты, передачи имущества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указание на наличие/отсутствие каких-либо обременений в отношении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и срок передачи Имущества покупателю; 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отказе этого участника от покупки Имущества или не</w:t>
      </w:r>
      <w:r w:rsidR="00EF1C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поступлении ответа от него в течение 5 (пяти) дней с даты получения предложения Арбитражного управляющего о заключении договора купли-продажи, Арбитражный управляющий в течение 2 (двух)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Покупатель обязан полностью оплатить приобретаемое Имущество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- продажи.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реализации Имущества зачисляются</w:t>
      </w:r>
      <w:proofErr w:type="gramEnd"/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расчётный счёт должника и распределяются в соответствии со ст.134 ФЗ о банкротстве</w:t>
      </w:r>
    </w:p>
    <w:p w:rsidR="0013533A" w:rsidRPr="0013533A" w:rsidRDefault="0013533A" w:rsidP="00D72FDC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Повторные торги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Порядка.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повторных торгах устанавливается в размере 10  процентов от начальной цены продажи Имущества на повторных торгах;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составляет 5 процентов от начальной цены продажи Имущества на повторных торгах.</w:t>
      </w:r>
    </w:p>
    <w:p w:rsidR="0013533A" w:rsidRPr="0013533A" w:rsidRDefault="0013533A" w:rsidP="00D72FDC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Продажа посредством публичного предложения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повторных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Имущество Должника подлежит продаже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торги выставляется имущество, указанное в Приложении к настоящему Положению, не реализованное в ходе первых и повторных торгов. </w:t>
      </w:r>
    </w:p>
    <w:p w:rsidR="0013533A" w:rsidRPr="0013533A" w:rsidRDefault="0013533A" w:rsidP="0013533A">
      <w:p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ч. 4 ст. 139 Закона о банкротстве начальная цена продажи Имущества посредством публичного предложения определяется как начальная цена продажи Имущества на повторных торгах.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торгах посредством публичного предложения устанавливается в размере 10 процентов от начальной цены продажи имущества установленной для соответствующего периода.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Срок, по истечении которого последовательно снижается нача</w:t>
      </w:r>
      <w:r w:rsidR="00C95582">
        <w:rPr>
          <w:rFonts w:ascii="Times New Roman" w:eastAsia="Calibri" w:hAnsi="Times New Roman" w:cs="Times New Roman"/>
          <w:sz w:val="24"/>
          <w:szCs w:val="24"/>
          <w:lang w:eastAsia="ru-RU"/>
        </w:rPr>
        <w:t>льная цена продажи, составляет 5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календарных дней. В дальнейшем снижение цены происходит каждые 7 календарных дней.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Величина снижения начальной цены продажи составляет 5 процентов от начальной цены продажи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посредством публичного предложения бу</w:t>
      </w:r>
      <w:r w:rsidR="00321F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дут </w:t>
      </w:r>
      <w:proofErr w:type="gramStart"/>
      <w:r w:rsidR="00321F58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продолжатся</w:t>
      </w:r>
      <w:proofErr w:type="gramEnd"/>
      <w:r w:rsidR="00321F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достижения </w:t>
      </w:r>
      <w:r w:rsidR="00C9558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5</w:t>
      </w:r>
      <w:bookmarkStart w:id="0" w:name="_GoBack"/>
      <w:bookmarkEnd w:id="0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процентов от начальной цены продажи имущества посредством публичного предложения (цена отсечения). В случае если имущество не будет продано по минимал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ьной цене (цене отсечения), Собрание кредиторов  решает дальнейшую судьбу имущества должника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Дата начала торгов должна быть установлена организатором торгов в срок не более 30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опубликования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сообщения о торгах.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D72FDC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победителей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proofErr w:type="gramStart"/>
      <w:r w:rsidR="001E3F4B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подтверждения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определения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победителя торгов прием заявок прекращается.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Протокол о результатах проведения торгов должен содержать: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поступивших заявок на участие в торгах;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предложение о цене лота, представленное победителем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опубликовать сообщение о результатах проведения торгов в Едином Федеральном реестре сведений о банкротстве (http://www/fedresurs.ru/), а также на сайте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Имущества/лота.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отсутствия заявок на участие в торгах посредством публичного предложения, вплоть до цены (включительно), соответствующей минимальной цене.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заявок на приобретение Имущества по минимальной цене (цене отсечения), проводятся повторные торги по продаже Имущества посредством публичного предложения в порядке, утверждаемом кредитором, требования которого обеспечены залогом.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EF1C6F">
      <w:pPr>
        <w:numPr>
          <w:ilvl w:val="0"/>
          <w:numId w:val="2"/>
        </w:numPr>
        <w:tabs>
          <w:tab w:val="left" w:pos="284"/>
        </w:tabs>
        <w:spacing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и срок передачи Имущества покупателю;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наличии или об отсутствии обременений в отношении Имущества.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Арбитражный управляющий обязан предложить заключить договор купли-продажи Имущества другому участнику торгов, </w:t>
      </w:r>
      <w:r w:rsidRPr="0013533A">
        <w:rPr>
          <w:rFonts w:ascii="Times New Roman" w:eastAsia="Calibri" w:hAnsi="Times New Roman" w:cs="Times New Roman"/>
          <w:sz w:val="24"/>
          <w:szCs w:val="24"/>
        </w:rPr>
        <w:t>которым предложена наиболее высокая цена за приобретаемое Имущество по сравнению с ценой, предложенной другими участниками торгов, за исключением победителя торгов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а в случае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отказа и другого участника от заключения договора купли-продажи (или оплаты Имущества), обязан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договора, при этом в сумму оплаты засчитывается внесенный для участия в торгах задаток.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 реализации Имущест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ва должника распределяются</w:t>
      </w:r>
      <w:proofErr w:type="gramEnd"/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со ст. 134 ФЗ о банкротстве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="00EF1C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="00EF1C6F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5775" cy="685800"/>
            <wp:effectExtent l="0" t="0" r="9525" b="0"/>
            <wp:docPr id="2" name="Рисунок 2" descr="D:\2\Мои документы\AdobeStockPhotos\сергей\Артур\Арбитраж\Подпись сереж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\Мои документы\AdobeStockPhotos\сергей\Артур\Арбитраж\Подпись сереж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F4B" w:rsidRPr="0013533A" w:rsidRDefault="00EF1C6F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«Техстроймонтаж</w:t>
      </w:r>
      <w:r w:rsidR="001E3F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3533A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lastRenderedPageBreak/>
        <w:t>Приложение 1</w:t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t xml:space="preserve">к Положению </w:t>
      </w:r>
      <w:r w:rsidRPr="0013533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о порядке, сроках и условиях продажи </w:t>
      </w:r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им</w:t>
      </w:r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ущества Должник</w:t>
      </w:r>
      <w:proofErr w:type="gramStart"/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 ООО</w:t>
      </w:r>
      <w:proofErr w:type="gramEnd"/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«</w:t>
      </w:r>
      <w:proofErr w:type="spellStart"/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Техстроймонтаж</w:t>
      </w:r>
      <w:proofErr w:type="spell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»</w:t>
      </w:r>
    </w:p>
    <w:p w:rsidR="0013533A" w:rsidRPr="0013533A" w:rsidRDefault="0013533A" w:rsidP="0013533A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pacing w:val="2"/>
          <w:kern w:val="1"/>
        </w:rPr>
      </w:pPr>
      <w:r w:rsidRPr="0013533A">
        <w:rPr>
          <w:rFonts w:ascii="Times New Roman" w:eastAsia="Calibri" w:hAnsi="Times New Roman" w:cs="Times New Roman"/>
          <w:spacing w:val="2"/>
          <w:kern w:val="1"/>
        </w:rPr>
        <w:t xml:space="preserve"> 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Перечень Имущества Должника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560"/>
        <w:gridCol w:w="5953"/>
        <w:gridCol w:w="992"/>
      </w:tblGrid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лота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Начальная продажная цена (руб.)</w:t>
            </w: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Наименование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Заводской номер/Местонахождение/иные реквизиты/ Сведения об имуществе/лоте, его составе, характеристиках, описание имущества/лота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Кол-во</w:t>
            </w:r>
          </w:p>
        </w:tc>
      </w:tr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Лот №1 в составе: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916 720,00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</w:tc>
        <w:tc>
          <w:tcPr>
            <w:tcW w:w="5953" w:type="dxa"/>
          </w:tcPr>
          <w:p w:rsidR="0013533A" w:rsidRPr="00D72FDC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color w:val="FF0000"/>
                <w:spacing w:val="2"/>
                <w:kern w:val="1"/>
                <w:sz w:val="24"/>
                <w:szCs w:val="24"/>
              </w:rPr>
            </w:pPr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 xml:space="preserve">Право требования по договору № 155 об участии в долевом строительстве объекта недвижимости от 23.01.2014 и дополнительному соглашению № 1 от 30.01.2014 к указанному договору, зарегистрированным 05.02.2014 Управлением </w:t>
            </w:r>
            <w:proofErr w:type="spellStart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Росреестра</w:t>
            </w:r>
            <w:proofErr w:type="spellEnd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 xml:space="preserve"> по Курганской области и запись регистрации ипотеки в силу закона, заключенным на строительство квартиры № 155, находящейся по адресу: Курганская </w:t>
            </w:r>
            <w:proofErr w:type="spellStart"/>
            <w:proofErr w:type="gramStart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обл</w:t>
            </w:r>
            <w:proofErr w:type="spellEnd"/>
            <w:proofErr w:type="gramEnd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 xml:space="preserve">, г. Курган, ул. Пичугина, 6, расположенной на 8 этаже жилого дома, общей проектной площадью 35,77 </w:t>
            </w:r>
            <w:proofErr w:type="spellStart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кв.м</w:t>
            </w:r>
            <w:proofErr w:type="spellEnd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.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  <w:highlight w:val="yellow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1</w:t>
            </w:r>
          </w:p>
        </w:tc>
      </w:tr>
    </w:tbl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банкротстве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E3F4B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</w:p>
    <w:p w:rsidR="001E3F4B" w:rsidRPr="0013533A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834F61" w:rsidRDefault="00834F61"/>
    <w:sectPr w:rsidR="00834F61" w:rsidSect="00BE0881">
      <w:headerReference w:type="default" r:id="rId12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31A" w:rsidRDefault="00ED231A" w:rsidP="0013533A">
      <w:pPr>
        <w:spacing w:after="0" w:line="240" w:lineRule="auto"/>
      </w:pPr>
      <w:r>
        <w:separator/>
      </w:r>
    </w:p>
  </w:endnote>
  <w:endnote w:type="continuationSeparator" w:id="0">
    <w:p w:rsidR="00ED231A" w:rsidRDefault="00ED231A" w:rsidP="0013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31A" w:rsidRDefault="00ED231A" w:rsidP="0013533A">
      <w:pPr>
        <w:spacing w:after="0" w:line="240" w:lineRule="auto"/>
      </w:pPr>
      <w:r>
        <w:separator/>
      </w:r>
    </w:p>
  </w:footnote>
  <w:footnote w:type="continuationSeparator" w:id="0">
    <w:p w:rsidR="00ED231A" w:rsidRDefault="00ED231A" w:rsidP="0013533A">
      <w:pPr>
        <w:spacing w:after="0" w:line="240" w:lineRule="auto"/>
      </w:pPr>
      <w:r>
        <w:continuationSeparator/>
      </w:r>
    </w:p>
  </w:footnote>
  <w:footnote w:id="1">
    <w:p w:rsidR="0013533A" w:rsidRPr="008D3E1E" w:rsidRDefault="0013533A" w:rsidP="0013533A">
      <w:pPr>
        <w:pStyle w:val="a3"/>
        <w:jc w:val="both"/>
        <w:rPr>
          <w:rFonts w:ascii="Times New Roman" w:hAnsi="Times New Roman"/>
          <w:i/>
        </w:rPr>
      </w:pPr>
      <w:r w:rsidRPr="008D3E1E">
        <w:rPr>
          <w:rStyle w:val="a7"/>
          <w:rFonts w:ascii="Times New Roman" w:hAnsi="Times New Roman"/>
        </w:rPr>
        <w:footnoteRef/>
      </w:r>
      <w:r w:rsidRPr="008D3E1E">
        <w:rPr>
          <w:rFonts w:ascii="Times New Roman" w:hAnsi="Times New Roman"/>
        </w:rPr>
        <w:t xml:space="preserve"> Условие об обязательном членстве оператора электронной площадки в саморегулируемой организации операторов электронных площадок включается в текст Положения после  вступления в силу соответствующих положений Закона о банкротстве </w:t>
      </w:r>
      <w:r w:rsidRPr="008D3E1E">
        <w:rPr>
          <w:rFonts w:ascii="Times New Roman" w:hAnsi="Times New Roman"/>
          <w:i/>
        </w:rPr>
        <w:t>(данная сноска не включается в текст Положения).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AD" w:rsidRDefault="001060F2" w:rsidP="00061B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95582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3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3A"/>
    <w:rsid w:val="000B20D6"/>
    <w:rsid w:val="001060F2"/>
    <w:rsid w:val="001216BA"/>
    <w:rsid w:val="0013533A"/>
    <w:rsid w:val="00182C35"/>
    <w:rsid w:val="001E3F4B"/>
    <w:rsid w:val="00211A86"/>
    <w:rsid w:val="002D2AFE"/>
    <w:rsid w:val="00301D7A"/>
    <w:rsid w:val="00304117"/>
    <w:rsid w:val="00321F58"/>
    <w:rsid w:val="003B4E77"/>
    <w:rsid w:val="004904B3"/>
    <w:rsid w:val="005A682B"/>
    <w:rsid w:val="006F235D"/>
    <w:rsid w:val="00727CE8"/>
    <w:rsid w:val="00834F61"/>
    <w:rsid w:val="00880B5D"/>
    <w:rsid w:val="008B1F4A"/>
    <w:rsid w:val="008C45A3"/>
    <w:rsid w:val="00954A15"/>
    <w:rsid w:val="00A20EE9"/>
    <w:rsid w:val="00C31C51"/>
    <w:rsid w:val="00C95582"/>
    <w:rsid w:val="00D3603A"/>
    <w:rsid w:val="00D72FDC"/>
    <w:rsid w:val="00D74650"/>
    <w:rsid w:val="00E72A36"/>
    <w:rsid w:val="00E8067E"/>
    <w:rsid w:val="00ED231A"/>
    <w:rsid w:val="00EF098D"/>
    <w:rsid w:val="00E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72FDC"/>
    <w:pPr>
      <w:spacing w:after="0" w:line="240" w:lineRule="auto"/>
      <w:ind w:left="720" w:firstLine="525"/>
    </w:pPr>
    <w:rPr>
      <w:rFonts w:ascii="Calibri" w:eastAsia="Times New Roman" w:hAnsi="Calibri" w:cs="Times New Roman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72FDC"/>
    <w:pPr>
      <w:spacing w:after="0" w:line="240" w:lineRule="auto"/>
      <w:ind w:left="720" w:firstLine="525"/>
    </w:pPr>
    <w:rPr>
      <w:rFonts w:ascii="Calibri" w:eastAsia="Times New Roman" w:hAnsi="Calibri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www/fedresurs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2518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5464</Words>
  <Characters>31148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2020-03-24T05:28:00Z</cp:lastPrinted>
  <dcterms:created xsi:type="dcterms:W3CDTF">2019-10-07T08:04:00Z</dcterms:created>
  <dcterms:modified xsi:type="dcterms:W3CDTF">2021-08-13T04:46:00Z</dcterms:modified>
</cp:coreProperties>
</file>