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399" w:rsidRPr="00A85399" w:rsidRDefault="00A85399" w:rsidP="00A85399">
      <w:pPr>
        <w:spacing w:before="120" w:after="120"/>
        <w:ind w:firstLine="851"/>
        <w:jc w:val="right"/>
        <w:rPr>
          <w:b/>
          <w:i/>
          <w:sz w:val="22"/>
          <w:szCs w:val="22"/>
          <w:u w:val="single"/>
        </w:rPr>
      </w:pPr>
      <w:r w:rsidRPr="00A85399">
        <w:rPr>
          <w:b/>
          <w:i/>
          <w:sz w:val="22"/>
          <w:szCs w:val="22"/>
          <w:u w:val="single"/>
        </w:rPr>
        <w:t>ПРОЕКТ</w:t>
      </w:r>
    </w:p>
    <w:p w:rsidR="00A85399" w:rsidRPr="00A85399" w:rsidRDefault="00A85399" w:rsidP="00A85399">
      <w:pPr>
        <w:pStyle w:val="a3"/>
        <w:shd w:val="clear" w:color="auto" w:fill="FFFFFF"/>
        <w:tabs>
          <w:tab w:val="left" w:pos="-1276"/>
          <w:tab w:val="left" w:pos="1080"/>
        </w:tabs>
        <w:spacing w:before="120" w:after="120"/>
        <w:ind w:left="0" w:right="2" w:firstLine="851"/>
        <w:jc w:val="both"/>
        <w:rPr>
          <w:rStyle w:val="paragraph"/>
          <w:sz w:val="22"/>
          <w:szCs w:val="22"/>
        </w:rPr>
      </w:pPr>
    </w:p>
    <w:p w:rsidR="00A85399" w:rsidRPr="00A85399" w:rsidRDefault="00A85399" w:rsidP="00A85399">
      <w:pPr>
        <w:pStyle w:val="a3"/>
        <w:shd w:val="clear" w:color="auto" w:fill="FFFFFF"/>
        <w:tabs>
          <w:tab w:val="left" w:pos="-1276"/>
          <w:tab w:val="left" w:pos="1080"/>
        </w:tabs>
        <w:ind w:left="0" w:right="2" w:firstLine="851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ДОГОВОР ЗАДАТКА</w:t>
      </w:r>
    </w:p>
    <w:p w:rsidR="00A85399" w:rsidRPr="00A85399" w:rsidRDefault="00A85399" w:rsidP="00A85399">
      <w:pPr>
        <w:pStyle w:val="a3"/>
        <w:shd w:val="clear" w:color="auto" w:fill="FFFFFF"/>
        <w:tabs>
          <w:tab w:val="left" w:pos="-1276"/>
          <w:tab w:val="left" w:pos="1080"/>
        </w:tabs>
        <w:ind w:left="0" w:right="2" w:firstLine="851"/>
        <w:jc w:val="center"/>
        <w:rPr>
          <w:rStyle w:val="paragraph"/>
          <w:b/>
          <w:sz w:val="22"/>
          <w:szCs w:val="22"/>
        </w:rPr>
      </w:pPr>
    </w:p>
    <w:tbl>
      <w:tblPr>
        <w:tblW w:w="9617" w:type="dxa"/>
        <w:tblLook w:val="04A0" w:firstRow="1" w:lastRow="0" w:firstColumn="1" w:lastColumn="0" w:noHBand="0" w:noVBand="1"/>
      </w:tblPr>
      <w:tblGrid>
        <w:gridCol w:w="4808"/>
        <w:gridCol w:w="4809"/>
      </w:tblGrid>
      <w:tr w:rsidR="00A85399" w:rsidRPr="00A85399" w:rsidTr="00215B7B">
        <w:trPr>
          <w:trHeight w:val="417"/>
        </w:trPr>
        <w:tc>
          <w:tcPr>
            <w:tcW w:w="4808" w:type="dxa"/>
          </w:tcPr>
          <w:p w:rsidR="00A85399" w:rsidRPr="00A85399" w:rsidRDefault="00A85399" w:rsidP="00A85399">
            <w:pPr>
              <w:pStyle w:val="a3"/>
              <w:tabs>
                <w:tab w:val="left" w:pos="-1276"/>
                <w:tab w:val="left" w:pos="1080"/>
              </w:tabs>
              <w:ind w:left="0" w:right="2"/>
              <w:rPr>
                <w:rStyle w:val="paragraph"/>
                <w:b/>
                <w:sz w:val="22"/>
                <w:szCs w:val="22"/>
              </w:rPr>
            </w:pPr>
            <w:r w:rsidRPr="00A85399">
              <w:rPr>
                <w:rStyle w:val="paragraph"/>
                <w:b/>
                <w:sz w:val="22"/>
                <w:szCs w:val="22"/>
              </w:rPr>
              <w:t>____________________</w:t>
            </w:r>
          </w:p>
        </w:tc>
        <w:tc>
          <w:tcPr>
            <w:tcW w:w="4809" w:type="dxa"/>
          </w:tcPr>
          <w:p w:rsidR="00A85399" w:rsidRPr="00A85399" w:rsidRDefault="00A85399" w:rsidP="00A85399">
            <w:pPr>
              <w:pStyle w:val="a3"/>
              <w:tabs>
                <w:tab w:val="left" w:pos="-1276"/>
                <w:tab w:val="left" w:pos="1080"/>
              </w:tabs>
              <w:ind w:left="0" w:right="2" w:firstLine="851"/>
              <w:jc w:val="right"/>
              <w:rPr>
                <w:rStyle w:val="paragraph"/>
                <w:b/>
                <w:sz w:val="22"/>
                <w:szCs w:val="22"/>
              </w:rPr>
            </w:pPr>
            <w:r w:rsidRPr="00A85399">
              <w:rPr>
                <w:rStyle w:val="paragraph"/>
                <w:b/>
                <w:sz w:val="22"/>
                <w:szCs w:val="22"/>
              </w:rPr>
              <w:t>«_____»___________ ______г.</w:t>
            </w:r>
          </w:p>
        </w:tc>
      </w:tr>
    </w:tbl>
    <w:p w:rsidR="00A85399" w:rsidRPr="00A85399" w:rsidRDefault="00A85399" w:rsidP="00A85399">
      <w:pPr>
        <w:ind w:firstLine="720"/>
        <w:jc w:val="both"/>
        <w:rPr>
          <w:noProof/>
          <w:sz w:val="22"/>
          <w:szCs w:val="22"/>
        </w:rPr>
      </w:pPr>
    </w:p>
    <w:p w:rsidR="00A85399" w:rsidRPr="00A85399" w:rsidRDefault="00A85399" w:rsidP="00A85399">
      <w:pPr>
        <w:ind w:firstLine="720"/>
        <w:jc w:val="both"/>
        <w:rPr>
          <w:noProof/>
          <w:sz w:val="22"/>
          <w:szCs w:val="22"/>
        </w:rPr>
      </w:pPr>
    </w:p>
    <w:p w:rsidR="00A85399" w:rsidRPr="00A85399" w:rsidRDefault="0080385F" w:rsidP="00A85399">
      <w:pPr>
        <w:ind w:firstLine="720"/>
        <w:jc w:val="both"/>
        <w:rPr>
          <w:b/>
          <w:sz w:val="22"/>
          <w:szCs w:val="22"/>
        </w:rPr>
      </w:pPr>
      <w:r w:rsidRPr="0080385F">
        <w:rPr>
          <w:noProof/>
          <w:sz w:val="22"/>
          <w:szCs w:val="22"/>
        </w:rPr>
        <w:t>Финансовый управляющий Сисингалиевой Натальи Александровны (дата рождения: 23.03.1978, место рождения: с. Посевное Старополтавского р-на Волгоградской обл., СНИЛС: 137-887-494 30, ИНН 643302449953, регистрация по месту жительства: 410060, Саратовская область, г. Саратов, 2-Лучевой пр-д, д. 50/54, кв. 54, ранее присвоенная фамилия - Нуктиева)  Павлова Виктория Вадимовна, именуемый в дальнейшем «Организатор торгов», действующий на основании решения Арбитражного суда Саратовской области от 21.02.2023 г. (резолютивная часть объявлена 21.02.2023 г.) по делу № А57-30930/2022,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</w:t>
      </w:r>
      <w:r w:rsidR="00A85399" w:rsidRPr="00A85399">
        <w:rPr>
          <w:iCs/>
          <w:sz w:val="22"/>
          <w:szCs w:val="22"/>
        </w:rPr>
        <w:t>:</w:t>
      </w:r>
    </w:p>
    <w:p w:rsidR="00A85399" w:rsidRPr="00A85399" w:rsidRDefault="00A85399" w:rsidP="00A85399">
      <w:pPr>
        <w:pStyle w:val="a3"/>
        <w:shd w:val="clear" w:color="auto" w:fill="FFFFFF"/>
        <w:tabs>
          <w:tab w:val="left" w:pos="-1276"/>
          <w:tab w:val="left" w:pos="1080"/>
        </w:tabs>
        <w:ind w:left="0" w:right="2"/>
        <w:jc w:val="both"/>
        <w:rPr>
          <w:rStyle w:val="paragraph"/>
          <w:sz w:val="22"/>
          <w:szCs w:val="22"/>
        </w:rPr>
      </w:pPr>
    </w:p>
    <w:p w:rsidR="00A85399" w:rsidRPr="00A85399" w:rsidRDefault="00A85399" w:rsidP="00A85399">
      <w:pPr>
        <w:pStyle w:val="a3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Предмет договора</w:t>
      </w:r>
    </w:p>
    <w:p w:rsidR="00A85399" w:rsidRPr="00A85399" w:rsidRDefault="00A85399" w:rsidP="00A85399">
      <w:pPr>
        <w:pStyle w:val="a3"/>
        <w:numPr>
          <w:ilvl w:val="1"/>
          <w:numId w:val="1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В соответствии с условиями настоящего договора и информационным сообщением в Едином федеральном реестре сведений о банкротстве №___ от «__» __________ 20__ года о проведении «___» _______ 20__ года по адресу </w:t>
      </w:r>
      <w:hyperlink r:id="rId5" w:history="1">
        <w:r w:rsidRPr="00A85399">
          <w:rPr>
            <w:rStyle w:val="a4"/>
            <w:bCs/>
            <w:sz w:val="22"/>
            <w:szCs w:val="22"/>
          </w:rPr>
          <w:t>https://rus-on.ru/</w:t>
        </w:r>
      </w:hyperlink>
      <w:r w:rsidRPr="00A85399">
        <w:rPr>
          <w:bCs/>
          <w:sz w:val="22"/>
          <w:szCs w:val="22"/>
        </w:rPr>
        <w:t xml:space="preserve"> </w:t>
      </w:r>
      <w:r w:rsidRPr="00A85399">
        <w:rPr>
          <w:sz w:val="22"/>
          <w:szCs w:val="22"/>
        </w:rPr>
        <w:t xml:space="preserve">открытых торгов в форме аукциона по реализации имущества должника, </w:t>
      </w:r>
      <w:r w:rsidRPr="00A85399">
        <w:rPr>
          <w:rStyle w:val="paragraph"/>
          <w:sz w:val="22"/>
          <w:szCs w:val="22"/>
        </w:rPr>
        <w:t>Претендент вносит, а Организатор торгов принимает задаток, который составляет:</w:t>
      </w:r>
    </w:p>
    <w:p w:rsidR="00A85399" w:rsidRPr="00A85399" w:rsidRDefault="00A85399" w:rsidP="0080385F">
      <w:pPr>
        <w:tabs>
          <w:tab w:val="left" w:pos="4984"/>
        </w:tabs>
        <w:ind w:left="993"/>
        <w:jc w:val="both"/>
        <w:rPr>
          <w:bCs/>
          <w:color w:val="FF0000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- 10 (десять) процентов от начальной стоимости лота торгов </w:t>
      </w:r>
      <w:r w:rsidRPr="00A85399">
        <w:rPr>
          <w:sz w:val="22"/>
          <w:szCs w:val="22"/>
        </w:rPr>
        <w:t xml:space="preserve">имущества по </w:t>
      </w:r>
      <w:r w:rsidRPr="00A85399">
        <w:rPr>
          <w:bCs/>
          <w:sz w:val="22"/>
          <w:szCs w:val="22"/>
        </w:rPr>
        <w:t xml:space="preserve">Лоту № 1: </w:t>
      </w:r>
      <w:r w:rsidR="0080385F" w:rsidRPr="0080385F">
        <w:rPr>
          <w:rFonts w:eastAsia="Calibri"/>
          <w:noProof/>
          <w:sz w:val="22"/>
          <w:szCs w:val="22"/>
        </w:rPr>
        <w:t>Квартира, расположенная по адресу: Саратовская область, г. Сар</w:t>
      </w:r>
      <w:r w:rsidR="0083169A">
        <w:rPr>
          <w:rFonts w:eastAsia="Calibri"/>
          <w:noProof/>
          <w:sz w:val="22"/>
          <w:szCs w:val="22"/>
        </w:rPr>
        <w:t>атов, 2 Лучевой проезд, д. 50/54, кв. 54, кадастровый номер 64:48:020223:37</w:t>
      </w:r>
      <w:bookmarkStart w:id="0" w:name="_GoBack"/>
      <w:bookmarkEnd w:id="0"/>
      <w:r w:rsidR="0080385F" w:rsidRPr="0080385F">
        <w:rPr>
          <w:rFonts w:eastAsia="Calibri"/>
          <w:noProof/>
          <w:sz w:val="22"/>
          <w:szCs w:val="22"/>
        </w:rPr>
        <w:t>7</w:t>
      </w:r>
      <w:r w:rsidRPr="00A85399">
        <w:rPr>
          <w:bCs/>
          <w:sz w:val="22"/>
          <w:szCs w:val="22"/>
        </w:rPr>
        <w:t>.</w:t>
      </w:r>
    </w:p>
    <w:p w:rsidR="00A85399" w:rsidRPr="00A85399" w:rsidRDefault="00A85399" w:rsidP="00A85399">
      <w:pPr>
        <w:ind w:firstLine="567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>Задаток вносится Претендентом в счет обеспечения исполнения обязательств по участию в торгах и оплате продаваемого на торгах имущества должника.</w:t>
      </w:r>
    </w:p>
    <w:p w:rsidR="00A85399" w:rsidRPr="00A85399" w:rsidRDefault="00A85399" w:rsidP="00A85399">
      <w:pPr>
        <w:pStyle w:val="a3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Порядок внесения задатка</w:t>
      </w:r>
    </w:p>
    <w:p w:rsidR="00A85399" w:rsidRPr="00A85399" w:rsidRDefault="00A85399" w:rsidP="00A85399">
      <w:pPr>
        <w:pStyle w:val="a3"/>
        <w:shd w:val="clear" w:color="auto" w:fill="FFFFFF"/>
        <w:tabs>
          <w:tab w:val="left" w:pos="-1276"/>
          <w:tab w:val="left" w:pos="0"/>
        </w:tabs>
        <w:ind w:left="0" w:right="2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2.1. </w:t>
      </w:r>
      <w:r w:rsidRPr="00A85399">
        <w:rPr>
          <w:rStyle w:val="paragraph"/>
          <w:sz w:val="22"/>
          <w:szCs w:val="22"/>
        </w:rPr>
        <w:tab/>
        <w:t xml:space="preserve">Претендент перечисляет сумму задатка </w:t>
      </w:r>
      <w:proofErr w:type="gramStart"/>
      <w:r w:rsidRPr="00A85399">
        <w:rPr>
          <w:rStyle w:val="paragraph"/>
          <w:sz w:val="22"/>
          <w:szCs w:val="22"/>
        </w:rPr>
        <w:t>в размере</w:t>
      </w:r>
      <w:proofErr w:type="gramEnd"/>
      <w:r w:rsidRPr="00A85399">
        <w:rPr>
          <w:rStyle w:val="paragraph"/>
          <w:sz w:val="22"/>
          <w:szCs w:val="22"/>
        </w:rPr>
        <w:t xml:space="preserve"> указанном в п. 1.1. настоящего договора по следующим банковским реквизитам: </w:t>
      </w:r>
      <w:r w:rsidR="0080385F" w:rsidRPr="0080385F">
        <w:rPr>
          <w:bCs/>
          <w:sz w:val="22"/>
          <w:szCs w:val="22"/>
        </w:rPr>
        <w:t xml:space="preserve">получатель </w:t>
      </w:r>
      <w:proofErr w:type="spellStart"/>
      <w:r w:rsidR="0080385F" w:rsidRPr="0080385F">
        <w:rPr>
          <w:bCs/>
          <w:sz w:val="22"/>
          <w:szCs w:val="22"/>
        </w:rPr>
        <w:t>Сисингалиева</w:t>
      </w:r>
      <w:proofErr w:type="spellEnd"/>
      <w:r w:rsidR="0080385F" w:rsidRPr="0080385F">
        <w:rPr>
          <w:bCs/>
          <w:sz w:val="22"/>
          <w:szCs w:val="22"/>
        </w:rPr>
        <w:t xml:space="preserve"> Наталья Александровна, р/с 40817810656005805272, ПАО "Сбербанк России", БИК 043601607</w:t>
      </w:r>
      <w:r w:rsidRPr="00A85399">
        <w:rPr>
          <w:bCs/>
          <w:sz w:val="22"/>
          <w:szCs w:val="22"/>
        </w:rPr>
        <w:t xml:space="preserve">, назначение платежа «задаток для участия в торгах по реализации имущества </w:t>
      </w:r>
      <w:proofErr w:type="spellStart"/>
      <w:r w:rsidR="0080385F">
        <w:rPr>
          <w:sz w:val="22"/>
          <w:szCs w:val="22"/>
        </w:rPr>
        <w:t>Сисингалиевой</w:t>
      </w:r>
      <w:proofErr w:type="spellEnd"/>
      <w:r w:rsidRPr="00A85399">
        <w:rPr>
          <w:sz w:val="22"/>
          <w:szCs w:val="22"/>
        </w:rPr>
        <w:t xml:space="preserve"> Н.</w:t>
      </w:r>
      <w:r w:rsidRPr="00A85399">
        <w:rPr>
          <w:bCs/>
          <w:sz w:val="22"/>
          <w:szCs w:val="22"/>
        </w:rPr>
        <w:t xml:space="preserve">А., Лот № 1» </w:t>
      </w:r>
      <w:r w:rsidRPr="00A85399">
        <w:rPr>
          <w:rStyle w:val="paragraph"/>
          <w:sz w:val="22"/>
          <w:szCs w:val="22"/>
        </w:rPr>
        <w:t>и предъявляет организатору торгов копию платежного документа с отметкой банка об исполнении.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x-none"/>
        </w:rPr>
      </w:pPr>
      <w:r w:rsidRPr="00A85399">
        <w:rPr>
          <w:sz w:val="22"/>
          <w:szCs w:val="22"/>
          <w:lang w:eastAsia="x-none"/>
        </w:rPr>
        <w:t>Задаток должен быть внесен Претендентом на указанный в п. 2.1 настоящего договора счет не позднее даты окончания приема заявок, указанной в извещении о проведении торгов, и считается внесенным с даты поступления всей суммы задатка на указанный п. 2.1 настоящего договора счет.</w:t>
      </w:r>
    </w:p>
    <w:p w:rsidR="00A85399" w:rsidRPr="00A85399" w:rsidRDefault="00A85399" w:rsidP="00A85399">
      <w:pPr>
        <w:jc w:val="both"/>
        <w:rPr>
          <w:sz w:val="22"/>
          <w:szCs w:val="22"/>
          <w:lang w:eastAsia="x-none"/>
        </w:rPr>
      </w:pPr>
      <w:r w:rsidRPr="00A85399">
        <w:rPr>
          <w:sz w:val="22"/>
          <w:szCs w:val="22"/>
          <w:lang w:eastAsia="x-none"/>
        </w:rPr>
        <w:t xml:space="preserve">В случае </w:t>
      </w:r>
      <w:proofErr w:type="spellStart"/>
      <w:r w:rsidRPr="00A85399">
        <w:rPr>
          <w:sz w:val="22"/>
          <w:szCs w:val="22"/>
          <w:lang w:eastAsia="x-none"/>
        </w:rPr>
        <w:t>непоступления</w:t>
      </w:r>
      <w:proofErr w:type="spellEnd"/>
      <w:r w:rsidRPr="00A85399">
        <w:rPr>
          <w:sz w:val="22"/>
          <w:szCs w:val="22"/>
          <w:lang w:eastAsia="x-none"/>
        </w:rPr>
        <w:t xml:space="preserve"> суммы задатка в установленный срок обязательства Претендента по внесению задатка считаются </w:t>
      </w:r>
      <w:proofErr w:type="gramStart"/>
      <w:r w:rsidRPr="00A85399">
        <w:rPr>
          <w:sz w:val="22"/>
          <w:szCs w:val="22"/>
          <w:lang w:eastAsia="x-none"/>
        </w:rPr>
        <w:t>невыполненными</w:t>
      </w:r>
      <w:proofErr w:type="gramEnd"/>
      <w:r w:rsidRPr="00A85399">
        <w:rPr>
          <w:sz w:val="22"/>
          <w:szCs w:val="22"/>
          <w:lang w:eastAsia="x-none"/>
        </w:rPr>
        <w:t xml:space="preserve"> и Претендент к участию в торгах не допускается.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en-US"/>
        </w:rPr>
      </w:pPr>
      <w:r w:rsidRPr="00A85399">
        <w:rPr>
          <w:sz w:val="22"/>
          <w:szCs w:val="22"/>
          <w:lang w:eastAsia="en-US"/>
        </w:rPr>
        <w:t>Организатор торгов не вправе распоряжаться денежными средствами, поступившими на его счет в качестве задатка.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en-US"/>
        </w:rPr>
      </w:pPr>
      <w:r w:rsidRPr="00A85399">
        <w:rPr>
          <w:sz w:val="22"/>
          <w:szCs w:val="22"/>
          <w:lang w:eastAsia="en-US"/>
        </w:rPr>
        <w:t>На денежные средства, перечисленные в соответствии с настоящим договором, проценты не начисляются.</w:t>
      </w:r>
    </w:p>
    <w:p w:rsidR="00A85399" w:rsidRPr="00A85399" w:rsidRDefault="00A85399" w:rsidP="00A85399">
      <w:pPr>
        <w:pStyle w:val="a3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Порядок возврата и удержания задатка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В случае победы на торгах Претендент обязан заключить договор купли-продажи реализуемого имущества в срок не позднее 5 дней с момента </w:t>
      </w:r>
      <w:r w:rsidRPr="00A85399">
        <w:rPr>
          <w:sz w:val="22"/>
          <w:szCs w:val="22"/>
        </w:rPr>
        <w:t>получения предложения финансового управляющего</w:t>
      </w:r>
      <w:r w:rsidRPr="00A85399">
        <w:rPr>
          <w:rStyle w:val="paragraph"/>
          <w:sz w:val="22"/>
          <w:szCs w:val="22"/>
        </w:rPr>
        <w:t xml:space="preserve"> и уплатить стоимость имущества, установленную по результатам торгов в течение 30 календарных дней со дня подписания договора купли-продажи. Сумма внесенного задатка считается задатком по договору купли-продажи и засчитывается в счет исполнения обязательств по данному договору.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>В случае отказа Претендента от заключения договора купли-продажи при признании его победителем торгов или не внесения им платежей в срок, предусмотренный договором купли-продажи, сумма задатка не возвращается.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>В случае если торги не состоялись, или Претендент торги не выиграл, либо не был допущен к участию в торгах, либо Организатор торгов отказался от проведения торгов, задаток должен быть возвращен Претенденту на счет, указанный в п. 5 настоящего договора, в течение 5 банковских дней после подписания протокола о результатах торгов.</w:t>
      </w:r>
    </w:p>
    <w:p w:rsidR="00A85399" w:rsidRPr="00A85399" w:rsidRDefault="00A85399" w:rsidP="00A85399">
      <w:pPr>
        <w:pStyle w:val="a3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Ответственность сторон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Споры, возникающие в результате действия договора, рассматриваются в судебном порядке в </w:t>
      </w:r>
      <w:r w:rsidRPr="00A85399">
        <w:rPr>
          <w:rStyle w:val="paragraph"/>
          <w:sz w:val="22"/>
          <w:szCs w:val="22"/>
        </w:rPr>
        <w:lastRenderedPageBreak/>
        <w:t>Арбитражном суде Саратовской области.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pacing w:val="1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Взаимоотношения сторон, не предусмотренные настоящим договором, регулируются </w:t>
      </w:r>
      <w:r w:rsidR="0080385F">
        <w:rPr>
          <w:sz w:val="22"/>
          <w:szCs w:val="22"/>
        </w:rPr>
        <w:t>Положением</w:t>
      </w:r>
      <w:r w:rsidR="0080385F" w:rsidRPr="0080385F">
        <w:rPr>
          <w:sz w:val="22"/>
          <w:szCs w:val="22"/>
        </w:rPr>
        <w:t xml:space="preserve"> о порядке, сроках и условиях проведения торгов по реализации заложенного имущества </w:t>
      </w:r>
      <w:proofErr w:type="spellStart"/>
      <w:r w:rsidR="0080385F" w:rsidRPr="0080385F">
        <w:rPr>
          <w:sz w:val="22"/>
          <w:szCs w:val="22"/>
        </w:rPr>
        <w:t>Сисингалиевой</w:t>
      </w:r>
      <w:proofErr w:type="spellEnd"/>
      <w:r w:rsidR="0080385F" w:rsidRPr="0080385F">
        <w:rPr>
          <w:sz w:val="22"/>
          <w:szCs w:val="22"/>
        </w:rPr>
        <w:t xml:space="preserve"> Натальи Александровны</w:t>
      </w:r>
      <w:r w:rsidRPr="00A85399">
        <w:rPr>
          <w:sz w:val="22"/>
          <w:szCs w:val="22"/>
        </w:rPr>
        <w:t xml:space="preserve">, утвержденным Залоговым кредитором </w:t>
      </w:r>
      <w:r w:rsidR="0080385F" w:rsidRPr="0080385F">
        <w:rPr>
          <w:bCs/>
          <w:sz w:val="22"/>
          <w:szCs w:val="22"/>
        </w:rPr>
        <w:t>АО «Банк ДОМ.РФ»</w:t>
      </w:r>
      <w:r w:rsidRPr="00A85399">
        <w:rPr>
          <w:spacing w:val="1"/>
          <w:sz w:val="22"/>
          <w:szCs w:val="22"/>
        </w:rPr>
        <w:t xml:space="preserve"> и действующим законодательством Российской Федерации.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Настоящий договор вступает в силу с момента его подписания и действует до исполнения сторонами своих обязательств по договору. </w:t>
      </w:r>
    </w:p>
    <w:p w:rsidR="00A85399" w:rsidRPr="00A85399" w:rsidRDefault="00A85399" w:rsidP="00A85399">
      <w:pPr>
        <w:pStyle w:val="a3"/>
        <w:shd w:val="clear" w:color="auto" w:fill="FFFFFF"/>
        <w:tabs>
          <w:tab w:val="left" w:pos="-1276"/>
          <w:tab w:val="left" w:pos="1080"/>
        </w:tabs>
        <w:ind w:left="0" w:right="2"/>
        <w:jc w:val="both"/>
        <w:rPr>
          <w:sz w:val="22"/>
          <w:szCs w:val="22"/>
        </w:rPr>
      </w:pPr>
    </w:p>
    <w:p w:rsidR="00A85399" w:rsidRPr="00A85399" w:rsidRDefault="00A85399" w:rsidP="00A85399">
      <w:pPr>
        <w:pStyle w:val="a3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Реквизиты сторон.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786"/>
      </w:tblGrid>
      <w:tr w:rsidR="00A85399" w:rsidRPr="00A85399" w:rsidTr="00215B7B">
        <w:tc>
          <w:tcPr>
            <w:tcW w:w="5211" w:type="dxa"/>
          </w:tcPr>
          <w:p w:rsidR="00A85399" w:rsidRPr="00A85399" w:rsidRDefault="00A85399" w:rsidP="00A85399">
            <w:pPr>
              <w:jc w:val="center"/>
              <w:rPr>
                <w:b/>
                <w:sz w:val="22"/>
                <w:szCs w:val="22"/>
              </w:rPr>
            </w:pPr>
            <w:r w:rsidRPr="00A85399">
              <w:rPr>
                <w:b/>
                <w:sz w:val="22"/>
                <w:szCs w:val="22"/>
              </w:rPr>
              <w:t>Организатор торгов</w:t>
            </w:r>
          </w:p>
          <w:p w:rsidR="00A85399" w:rsidRPr="00A85399" w:rsidRDefault="00A85399" w:rsidP="00A85399">
            <w:pPr>
              <w:jc w:val="center"/>
              <w:rPr>
                <w:sz w:val="22"/>
                <w:szCs w:val="22"/>
              </w:rPr>
            </w:pPr>
          </w:p>
          <w:p w:rsidR="00A85399" w:rsidRPr="00A85399" w:rsidRDefault="00A85399" w:rsidP="00A85399">
            <w:pPr>
              <w:rPr>
                <w:b/>
                <w:sz w:val="22"/>
                <w:szCs w:val="22"/>
              </w:rPr>
            </w:pPr>
            <w:r w:rsidRPr="00A85399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:rsidR="00A85399" w:rsidRPr="00A85399" w:rsidRDefault="0080385F" w:rsidP="00A8539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Сисингалиевой</w:t>
            </w:r>
            <w:r w:rsidR="00A85399" w:rsidRPr="00A85399">
              <w:rPr>
                <w:b/>
                <w:sz w:val="22"/>
                <w:szCs w:val="22"/>
              </w:rPr>
              <w:t xml:space="preserve"> Н.А.</w:t>
            </w:r>
          </w:p>
          <w:p w:rsidR="00A85399" w:rsidRPr="00A85399" w:rsidRDefault="00A85399" w:rsidP="00A85399">
            <w:pPr>
              <w:rPr>
                <w:b/>
                <w:sz w:val="22"/>
                <w:szCs w:val="22"/>
              </w:rPr>
            </w:pPr>
          </w:p>
          <w:p w:rsidR="00A85399" w:rsidRPr="00A85399" w:rsidRDefault="00A85399" w:rsidP="00A85399">
            <w:pPr>
              <w:rPr>
                <w:sz w:val="22"/>
                <w:szCs w:val="22"/>
              </w:rPr>
            </w:pPr>
            <w:r w:rsidRPr="00A85399">
              <w:rPr>
                <w:b/>
                <w:sz w:val="22"/>
                <w:szCs w:val="22"/>
              </w:rPr>
              <w:t>__________________/В.В. Павлова/</w:t>
            </w:r>
          </w:p>
        </w:tc>
        <w:tc>
          <w:tcPr>
            <w:tcW w:w="4786" w:type="dxa"/>
          </w:tcPr>
          <w:p w:rsidR="00A85399" w:rsidRPr="00A85399" w:rsidRDefault="00A85399" w:rsidP="00A85399">
            <w:pPr>
              <w:ind w:firstLine="35"/>
              <w:jc w:val="center"/>
              <w:rPr>
                <w:b/>
                <w:sz w:val="22"/>
                <w:szCs w:val="22"/>
              </w:rPr>
            </w:pPr>
            <w:r w:rsidRPr="00A85399">
              <w:rPr>
                <w:b/>
                <w:sz w:val="22"/>
                <w:szCs w:val="22"/>
              </w:rPr>
              <w:t>Претендент</w:t>
            </w:r>
          </w:p>
          <w:p w:rsidR="00A85399" w:rsidRPr="00A85399" w:rsidRDefault="00A85399" w:rsidP="00A85399">
            <w:pPr>
              <w:ind w:firstLine="851"/>
              <w:rPr>
                <w:sz w:val="22"/>
                <w:szCs w:val="22"/>
              </w:rPr>
            </w:pPr>
          </w:p>
        </w:tc>
      </w:tr>
    </w:tbl>
    <w:p w:rsidR="00A85399" w:rsidRPr="00A85399" w:rsidRDefault="00A85399" w:rsidP="00A85399">
      <w:pPr>
        <w:shd w:val="clear" w:color="auto" w:fill="FFFFFF"/>
        <w:spacing w:before="120" w:after="120"/>
        <w:ind w:right="2" w:firstLine="851"/>
        <w:contextualSpacing/>
        <w:jc w:val="both"/>
        <w:rPr>
          <w:sz w:val="22"/>
          <w:szCs w:val="22"/>
        </w:rPr>
      </w:pPr>
    </w:p>
    <w:p w:rsidR="00A85399" w:rsidRPr="00A85399" w:rsidRDefault="00A85399" w:rsidP="00A85399">
      <w:pPr>
        <w:rPr>
          <w:sz w:val="22"/>
          <w:szCs w:val="22"/>
        </w:rPr>
      </w:pPr>
    </w:p>
    <w:p w:rsidR="00A070BD" w:rsidRPr="00A85399" w:rsidRDefault="00A070BD" w:rsidP="00A85399">
      <w:pPr>
        <w:rPr>
          <w:sz w:val="22"/>
          <w:szCs w:val="22"/>
        </w:rPr>
      </w:pPr>
    </w:p>
    <w:sectPr w:rsidR="00A070BD" w:rsidRPr="00A85399" w:rsidSect="00E93691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B0E00"/>
    <w:multiLevelType w:val="multilevel"/>
    <w:tmpl w:val="1CAC479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FC16936"/>
    <w:multiLevelType w:val="multilevel"/>
    <w:tmpl w:val="E2CC4D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726"/>
    <w:rsid w:val="00264726"/>
    <w:rsid w:val="0080385F"/>
    <w:rsid w:val="0083169A"/>
    <w:rsid w:val="00A070BD"/>
    <w:rsid w:val="00A8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47B3A"/>
  <w15:chartTrackingRefBased/>
  <w15:docId w15:val="{EAE4A0BF-67D1-49FB-B424-B2E19C5EB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3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A85399"/>
  </w:style>
  <w:style w:type="paragraph" w:styleId="a3">
    <w:name w:val="List Paragraph"/>
    <w:basedOn w:val="a"/>
    <w:qFormat/>
    <w:rsid w:val="00A8539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styleId="a4">
    <w:name w:val="Hyperlink"/>
    <w:rsid w:val="00A853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Мельникова</dc:creator>
  <cp:keywords/>
  <dc:description/>
  <cp:lastModifiedBy>Анастасия Мельникова</cp:lastModifiedBy>
  <cp:revision>4</cp:revision>
  <dcterms:created xsi:type="dcterms:W3CDTF">2023-07-18T14:03:00Z</dcterms:created>
  <dcterms:modified xsi:type="dcterms:W3CDTF">2023-09-15T10:15:00Z</dcterms:modified>
</cp:coreProperties>
</file>