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959"/>
        <w:gridCol w:w="4896"/>
      </w:tblGrid>
      <w:tr w:rsidR="0013533A" w:rsidRPr="0013533A" w:rsidTr="006A3EF1">
        <w:tc>
          <w:tcPr>
            <w:tcW w:w="5068" w:type="dxa"/>
            <w:shd w:val="clear" w:color="auto" w:fill="auto"/>
          </w:tcPr>
          <w:p w:rsidR="0013533A" w:rsidRPr="0013533A" w:rsidRDefault="0013533A" w:rsidP="00301D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13533A" w:rsidRPr="001E3F4B" w:rsidRDefault="0013533A" w:rsidP="00135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УТВЕРЖДЕНО</w:t>
            </w:r>
          </w:p>
          <w:p w:rsidR="00301D7A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Собранием кредиторов</w:t>
            </w:r>
          </w:p>
          <w:p w:rsidR="003A5D33" w:rsidRDefault="003A5D33" w:rsidP="003A5D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ООО «</w:t>
            </w:r>
            <w:r w:rsidR="006F72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Премиум строй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467817" w:rsidRPr="001E3F4B" w:rsidRDefault="00467817" w:rsidP="003A5D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Протокола №</w:t>
            </w:r>
            <w:r w:rsidR="002217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3A5D33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</w:p>
          <w:p w:rsidR="00301D7A" w:rsidRPr="0013533A" w:rsidRDefault="003A5D33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217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 22 июля</w:t>
            </w:r>
            <w:r w:rsidR="006F72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2022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3533A" w:rsidRPr="0013533A" w:rsidRDefault="0013533A" w:rsidP="0013533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3533A" w:rsidRPr="0013533A" w:rsidRDefault="0013533A" w:rsidP="001E3F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13533A" w:rsidRPr="0013533A" w:rsidRDefault="0013533A" w:rsidP="001E3F4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порядке, сроках и условиях продажи имущества Должника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ООО «</w:t>
      </w:r>
      <w:r w:rsidR="006F72D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Премиум строй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13533A" w:rsidRPr="0013533A" w:rsidRDefault="0013533A" w:rsidP="00301D7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Положение устанавливает порядок, сроки и условия проведения торгов по продаже имущества </w:t>
      </w:r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ООО «</w:t>
      </w:r>
      <w:r w:rsidR="006F72D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Премиум строй</w:t>
      </w:r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«Должник»).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070"/>
        <w:gridCol w:w="4819"/>
      </w:tblGrid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Ф.И.О.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6F72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Сентюрин </w:t>
            </w:r>
            <w:r w:rsidR="006F72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Иван Сергеевич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Должник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6F72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ООО «</w:t>
            </w:r>
            <w:r w:rsidR="006F72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Премиум строй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ИНН/ОГРН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3E7B7B" w:rsidRDefault="00867646" w:rsidP="00A20EE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7B7B">
              <w:rPr>
                <w:sz w:val="24"/>
                <w:szCs w:val="24"/>
              </w:rPr>
              <w:t>6658287120</w:t>
            </w:r>
            <w:r w:rsidR="00A20EE9" w:rsidRPr="003E7B7B">
              <w:rPr>
                <w:rFonts w:ascii="Cambria" w:hAnsi="Cambria" w:cs="Arial"/>
              </w:rPr>
              <w:t>/</w:t>
            </w:r>
            <w:r w:rsidRPr="003E7B7B">
              <w:rPr>
                <w:sz w:val="24"/>
                <w:szCs w:val="24"/>
              </w:rPr>
              <w:t>1076658036212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обычная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Адрес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6F72DD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6F72DD">
              <w:rPr>
                <w:rFonts w:ascii="Times New Roman" w:eastAsia="Calibri" w:hAnsi="Times New Roman" w:cs="Times New Roman"/>
              </w:rPr>
              <w:t>624600, Свердловская обл., г. Алапаевск, ул. Братьев Смольниковых, д. 119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6F72DD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Арбитражный суд </w:t>
            </w:r>
            <w:r w:rsidR="006F72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Свердловской</w:t>
            </w: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области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6F72DD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D55945">
              <w:rPr>
                <w:rFonts w:ascii="Times New Roman" w:hAnsi="Times New Roman" w:cs="Times New Roman"/>
              </w:rPr>
              <w:t>№ А60-46503/2018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принятия судебного акта о введении процедуры банкротства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6F72DD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5945">
              <w:rPr>
                <w:rFonts w:ascii="Times New Roman" w:hAnsi="Times New Roman" w:cs="Times New Roman"/>
              </w:rPr>
              <w:t>15.03.2022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назначения 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6F72DD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5945">
              <w:rPr>
                <w:rFonts w:ascii="Times New Roman" w:hAnsi="Times New Roman" w:cs="Times New Roman"/>
              </w:rPr>
              <w:t>15.03.2022</w:t>
            </w:r>
          </w:p>
        </w:tc>
      </w:tr>
    </w:tbl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разработано в соответствие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законодательств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ом Российской Федерации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приказом Министерства экономического развития Российской Федерации от 23.07.2015  №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Проводимые в соответствии с настоящим Положением торги (далее – торги) являются открытыми по составу участников и форме представления предложений о цене имущества. Предложения о цене имущества заявляются участниками торгов открыто в ходе проведения торгов.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Арбитражный уп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равляющий </w:t>
      </w:r>
      <w:r w:rsidR="000500FD">
        <w:rPr>
          <w:rFonts w:ascii="Times New Roman" w:eastAsia="Calibri" w:hAnsi="Times New Roman" w:cs="Times New Roman"/>
          <w:sz w:val="24"/>
          <w:szCs w:val="24"/>
          <w:lang w:eastAsia="ru-RU"/>
        </w:rPr>
        <w:t>открывает счет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Должника в банке в соответствии с Законом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б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анкротстве.</w:t>
      </w:r>
    </w:p>
    <w:p w:rsidR="0013533A" w:rsidRPr="0013533A" w:rsidRDefault="0013533A" w:rsidP="00A20EE9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Термины и определения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Должник</w:t>
      </w: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 - лицо, в отношении которого арбитражным судом введена процедура банкротства, собственник (владелец) имущества, выставленного на торги.</w:t>
      </w:r>
    </w:p>
    <w:p w:rsidR="0013533A" w:rsidRPr="0013533A" w:rsidRDefault="0013533A" w:rsidP="0013533A">
      <w:pPr>
        <w:tabs>
          <w:tab w:val="left" w:pos="426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Имущество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имущество Должника, указанное в Приложении и реализуемое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настоящим Положением 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Законом о банкротстве. 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Заявитель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</w:t>
      </w:r>
      <w:r w:rsidRPr="0013533A">
        <w:rPr>
          <w:rFonts w:ascii="Times New Roman" w:eastAsia="Calibri" w:hAnsi="Times New Roman" w:cs="Times New Roman"/>
          <w:sz w:val="24"/>
          <w:szCs w:val="24"/>
        </w:rPr>
        <w:t>намеревающееся стать участником торгов лицо,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размерах, предусмотренных настоящим Положением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Лот </w:t>
      </w:r>
      <w:r w:rsidRPr="0013533A">
        <w:rPr>
          <w:rFonts w:ascii="Times New Roman" w:eastAsia="Calibri" w:hAnsi="Times New Roman" w:cs="Times New Roman"/>
          <w:sz w:val="24"/>
          <w:szCs w:val="24"/>
        </w:rP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Место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электронная площадка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Независимый оценщик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юридическое лицо (индивидуальный предприниматель), занимающееся определением стоимости основных фондов и другого имущества на основе общепринятых методов, норм и стандартов об оценке, осуществляющее свою деятельность в установленном законом порядке.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Оператор электронной площадки</w:t>
      </w:r>
      <w:r w:rsidRPr="0013533A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</w:t>
      </w:r>
      <w:r w:rsidRPr="0013533A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13533A">
        <w:rPr>
          <w:rFonts w:ascii="Times New Roman" w:eastAsia="Calibri" w:hAnsi="Times New Roman" w:cs="Times New Roman"/>
          <w:sz w:val="24"/>
          <w:szCs w:val="24"/>
        </w:rPr>
        <w:t>, действующее на основании заключенного с Организатором торгов договора на проведение открытых торгов по продаже Имущества 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Организатор торгов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Арбитражный управляющий </w:t>
      </w:r>
      <w:r w:rsidRPr="0013533A">
        <w:rPr>
          <w:rFonts w:ascii="Times New Roman" w:eastAsia="Calibri" w:hAnsi="Times New Roman" w:cs="Times New Roman"/>
          <w:sz w:val="24"/>
          <w:szCs w:val="24"/>
        </w:rPr>
        <w:t>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Победитель торгов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участник, предложивший наиболее высокую цену за продаваемое Имущество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 xml:space="preserve">Покупатель -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лицо, с которым </w:t>
      </w:r>
      <w:r w:rsidR="005F696E" w:rsidRPr="0013533A">
        <w:rPr>
          <w:rFonts w:ascii="Times New Roman" w:eastAsia="Calibri" w:hAnsi="Times New Roman" w:cs="Times New Roman"/>
          <w:sz w:val="24"/>
          <w:szCs w:val="24"/>
        </w:rPr>
        <w:t>заключен договор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купли – продажи по результатам торгов, или лицо, с которым </w:t>
      </w:r>
      <w:r w:rsidR="005F696E" w:rsidRPr="0013533A">
        <w:rPr>
          <w:rFonts w:ascii="Times New Roman" w:eastAsia="Calibri" w:hAnsi="Times New Roman" w:cs="Times New Roman"/>
          <w:sz w:val="24"/>
          <w:szCs w:val="24"/>
        </w:rPr>
        <w:t>заключен договор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купли – продажи в случае </w:t>
      </w:r>
      <w:r w:rsidR="00A20EE9" w:rsidRPr="0013533A">
        <w:rPr>
          <w:rFonts w:ascii="Times New Roman" w:eastAsia="Calibri" w:hAnsi="Times New Roman" w:cs="Times New Roman"/>
          <w:sz w:val="24"/>
          <w:szCs w:val="24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договора купли-продажи с победителем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;</w:t>
      </w:r>
    </w:p>
    <w:p w:rsidR="0013533A" w:rsidRPr="0013533A" w:rsidRDefault="00A20EE9" w:rsidP="00A20EE9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</w:t>
      </w:r>
      <w:r w:rsidR="0013533A"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анковский счет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> – отдельный банковский счёт, открываемый Арбитражным управляющим дл</w:t>
      </w:r>
      <w:r>
        <w:rPr>
          <w:rFonts w:ascii="Times New Roman" w:eastAsia="Calibri" w:hAnsi="Times New Roman" w:cs="Times New Roman"/>
          <w:sz w:val="24"/>
          <w:szCs w:val="24"/>
        </w:rPr>
        <w:t xml:space="preserve">я зачисления денежных средств </w:t>
      </w:r>
      <w:r w:rsidR="005F696E">
        <w:rPr>
          <w:rFonts w:ascii="Times New Roman" w:eastAsia="Calibri" w:hAnsi="Times New Roman" w:cs="Times New Roman"/>
          <w:sz w:val="24"/>
          <w:szCs w:val="24"/>
        </w:rPr>
        <w:t>с соответствия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696E">
        <w:rPr>
          <w:rFonts w:ascii="Times New Roman" w:eastAsia="Calibri" w:hAnsi="Times New Roman" w:cs="Times New Roman"/>
          <w:sz w:val="24"/>
          <w:szCs w:val="24"/>
        </w:rPr>
        <w:t>с Законом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 xml:space="preserve"> о банкротстве.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Торги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способ продажи Имущества, основанный на принципе состязательности. Торги проводятся в электронной форме.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Участник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лицо, согласное приобрести Имущество, указанное в сообщении о проведении торгов, на условиях, указанных в сообщении, допущенное Организатором 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</w:t>
      </w:r>
    </w:p>
    <w:p w:rsidR="0013533A" w:rsidRPr="0013533A" w:rsidRDefault="0013533A" w:rsidP="0013533A">
      <w:pPr>
        <w:tabs>
          <w:tab w:val="left" w:pos="426"/>
          <w:tab w:val="left" w:pos="900"/>
          <w:tab w:val="left" w:pos="1080"/>
          <w:tab w:val="left" w:pos="1276"/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Шаг аукциона 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Электронная площадка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сайт в сети Интернет, на котором проводятся торги в электронной форме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Законом о банкротстве.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Любые 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13533A" w:rsidRPr="0013533A" w:rsidRDefault="0013533A" w:rsidP="00867646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проведения торгов</w:t>
      </w:r>
    </w:p>
    <w:p w:rsid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34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торговой площадке ООО «РУССИА ОнЛайн», юридический адрес: 121087, г. Москва, ул. Заречная, 5-2-12, фактический адрес и адрес для корреспонденции: 105082, г. Москва, ул. Фридриха Энгельса, д.75, стр.5, оф. 621, ОГРН 1157746027878, ИНН </w:t>
      </w:r>
      <w:r w:rsidR="000500FD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7715401966; КПП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773001001, сайт в сети Интернет rus-on@rus-on.ru (далее по тексту – Оператор электронной площадки) (далее по тексту - «оператор электронной площадки»).</w:t>
      </w:r>
    </w:p>
    <w:p w:rsidR="0084135A" w:rsidRPr="005F696E" w:rsidRDefault="0013533A" w:rsidP="005F696E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34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696E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Начальная цена Имущества Должника</w:t>
      </w:r>
      <w:r w:rsidR="00304117" w:rsidRPr="005F69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определена </w:t>
      </w:r>
      <w:r w:rsidR="005F696E" w:rsidRPr="005F696E">
        <w:rPr>
          <w:rFonts w:ascii="Times New Roman" w:eastAsia="Calibri" w:hAnsi="Times New Roman" w:cs="Times New Roman"/>
          <w:sz w:val="24"/>
          <w:szCs w:val="24"/>
          <w:lang w:eastAsia="ru-RU"/>
        </w:rPr>
        <w:t>отчет № ИП.06.22-24 об определении рыночной стоимости объектов оценки</w:t>
      </w:r>
      <w:r w:rsidR="00867646" w:rsidRPr="005F696E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5F69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выставляем</w:t>
      </w:r>
      <w:r w:rsidR="0084135A" w:rsidRPr="005F69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ого на торги, составляет: </w:t>
      </w:r>
      <w:r w:rsidR="005F696E" w:rsidRPr="005F69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r w:rsidR="003E7B7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 430 000,00 </w:t>
      </w:r>
      <w:r w:rsidR="005F696E" w:rsidRPr="005F69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руб.</w:t>
      </w:r>
    </w:p>
    <w:p w:rsidR="005F696E" w:rsidRPr="005F696E" w:rsidRDefault="005F696E" w:rsidP="005F696E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5F696E" w:rsidRDefault="0084135A" w:rsidP="005F696E">
      <w:pPr>
        <w:widowControl w:val="0"/>
        <w:tabs>
          <w:tab w:val="left" w:pos="3243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sz w:val="24"/>
          <w:szCs w:val="24"/>
        </w:rPr>
      </w:pPr>
      <w:r w:rsidRPr="0084135A">
        <w:rPr>
          <w:rFonts w:asciiTheme="majorHAnsi" w:eastAsia="Calibri" w:hAnsiTheme="majorHAnsi" w:cs="Times New Roman"/>
          <w:b/>
          <w:lang w:eastAsia="ru-RU"/>
        </w:rPr>
        <w:t>Лот №1:</w:t>
      </w:r>
      <w:r w:rsidRPr="00867646">
        <w:rPr>
          <w:rFonts w:asciiTheme="majorHAnsi" w:eastAsia="Calibri" w:hAnsiTheme="majorHAnsi" w:cs="Times New Roman"/>
          <w:b/>
          <w:color w:val="FF0000"/>
          <w:lang w:eastAsia="ru-RU"/>
        </w:rPr>
        <w:t xml:space="preserve"> </w:t>
      </w:r>
      <w:r w:rsidR="00867646" w:rsidRPr="00FE1410">
        <w:rPr>
          <w:sz w:val="24"/>
          <w:szCs w:val="24"/>
        </w:rPr>
        <w:t>Земельный участок, Кадастровый номер: 66:01:5001001:199, Назначение объекта недвижимости: Земли населенных пунктов, Виды разрешенного использования объекта недвижимости: под объект оздоровительного и рекреационного назначения (база отдыха), Адрес: обл. Свердловская, р-н Алапаевский, д. Катышка, ул. 8 Марта, дом 7, Площадь: 6798 кв. м.</w:t>
      </w:r>
      <w:r w:rsidR="005F696E">
        <w:rPr>
          <w:sz w:val="24"/>
          <w:szCs w:val="24"/>
        </w:rPr>
        <w:t xml:space="preserve">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Организацию и проведение торгов осуществляет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при подготовке и проведении торгов выполняет следующие функции: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срок не позднее, чем 10 (десять) рабочих дней с даты включения настоящего Положения в Единый федеральный реестр сведений о банкротстве направляет для опубликования информационное сообщение о продаже Имущества путем включения его в Единый федеральный реестр сведений о банкротстве (</w:t>
      </w:r>
      <w:hyperlink r:id="rId8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сообщении о продаже Имущества должны содержаться: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Имуществе, его характеристиках, порядок ознакомления с Имуществом;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проведении торгов в форме аукциона с открытой формой представления предложений о цене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предложений);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размер задатка, сроки и порядок внесения задатка, реквизиты счетов, на которые вносится задаток;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lastRenderedPageBreak/>
        <w:t>начальная цена 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шаг аукциона;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критерии выявления победителя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дата, время и место подведения результатов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срок заключения договора купли-продажи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сроки платежей, реквизиты счетов, на которые вносятся платежи;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Назначает дату и время проведения торгов.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обязан опубликовать сообщение о продаже Имущества не позднее чем за тридцать дней до даты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даты начала и окончания приема заявок, срок подведения итогов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Уведомляет участников торгов о результатах проведения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 иные функции, установленные Законом о банкротстве, Приказом № 495 и иными нормативными актами.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участия в торгах заявитель должен внести задаток в размере 10 процентов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устанавливается в размере 5 процентов от начальной цены продажи Имущества Должника.</w:t>
      </w:r>
    </w:p>
    <w:p w:rsidR="0013533A" w:rsidRPr="0013533A" w:rsidRDefault="0013533A" w:rsidP="00867646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Представление заявок на участие в торгах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номер контактного телефона, адрес электронной почты заявителя;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участие в торгах должны прилагаться копии следующих документов: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документы, удостоверяющие личность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9" w:history="1">
        <w:r w:rsidRPr="0013533A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электронной цифровой подписью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Срок представления заявок на участие в торгах должен составлять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с даты публикации объявления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участников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Заявитель приобретает статус участника торгов с момента оформления организатором торгов протокола о признании </w:t>
      </w:r>
      <w:r w:rsidR="000500FD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заявителей участниками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об отказе в допуске заявителя к участию в торгах принимается в случаях: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протоколе об определении участников торгов указывается: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допущенных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которым было отказано в допуске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отозвавших заявки.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форме и в форме электронного документа копий протокола об определении участников торгов в течение 5 (пяти) дней со дня подписания указанного протокола. </w:t>
      </w:r>
    </w:p>
    <w:p w:rsidR="0013533A" w:rsidRPr="0013533A" w:rsidRDefault="0013533A" w:rsidP="00867646">
      <w:pPr>
        <w:numPr>
          <w:ilvl w:val="0"/>
          <w:numId w:val="2"/>
        </w:numPr>
        <w:tabs>
          <w:tab w:val="left" w:pos="426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Проведение торгов и выявление победителя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должны быть проведены в срок не позднее чем в течение 5 (пяти) рабочих дней с даты окончания срока приема заявок на участие в торгах и не позднее 40 (сорока) рабочих дней со дня опубликования и размещения сообщения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проводятся путем повышения начальной цены продажи на величину, кратную величине «шага аукциона».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наименование, ИНН, </w:t>
      </w:r>
      <w:r w:rsidR="00867646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ОГРН 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ОРГН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случае, если не были представлены заявки на участие в торгах или договор купли – продажи не был заключен с единственным </w:t>
      </w:r>
      <w:r w:rsidR="00867646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участником торгов, организатор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торгов принимает решение о проведении повторных торгов и об установлении начальной цены продажи нереализованного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направить для опубликования сообщение о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результатах проведения торгов  в  Едином федеральном реестре сведений о банкротстве (</w:t>
      </w:r>
      <w:hyperlink r:id="rId10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купли-продажи, оплаты, передачи имущества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5 (пяти)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указание на наличие/отсутствие каких-либо обременений в отношении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и срок передачи Имущества покупателю; 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с даты получения предложения Арбитражного управляющего о заключении договора купли-продажи обязан подписать договор купли-продажи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отказе этого участника от покупки Имущества или </w:t>
      </w:r>
      <w:r w:rsidR="00867646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поступлении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ответа от него в течение 5 (пяти) дней с даты получения предложения Арбитражного управляющего о заключении договора купли-продажи, Арбитражный управляющий в течение 2 (двух) дней обязан признать торги несостоявшимися и принять решение о проведении повторных торгов и об установлении начальной цены продажи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Покупатель обязан полностью оплатить приобретаемое Имущество в срок не позднее 30 (тридцати) дней с даты подписания договора купли - продажи.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реализации Имущества зачисляются на расчётный счёт должника и распределяются в соответствии со ст.134 ФЗ о банкротстве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Повторные торги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торгов несостоявшимися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</w:t>
      </w:r>
      <w:r w:rsidR="00867646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участником торгов организатор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торгов проводит повторные торги. Повторные торги проводятся в порядке, установленном в разделе 6 настоящего Порядка.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Размер задатка для участия в повторных торгах устанавливается в размере </w:t>
      </w:r>
      <w:r w:rsidR="000500FD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10 процентов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продажи Имущества на повторных торгах;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составляет 5 процентов от начальной цены продажи Имущества на повторных торгах.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Продажа посредством публичного предложения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повторных торгов несостоявшимися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Имущество Должника подлежит продаже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торги выставляется имущество, указанное в Приложении к настоящему Положению, не реализованное в ходе первых и повторных торгов. </w:t>
      </w:r>
    </w:p>
    <w:p w:rsidR="0013533A" w:rsidRPr="0013533A" w:rsidRDefault="0013533A" w:rsidP="0013533A">
      <w:p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ч. 4 ст. 139 Закона о банкротстве начальная цена продажи Имущества посредством публичного предложения определяется как начальная цена продажи Имущества на повторных торгах.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Размер задатка для участия в торгах посредством публичного предложения устанавливается в размере 10 процентов </w:t>
      </w:r>
      <w:r w:rsidR="000500FD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от начальной цены продажи имущества,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установленной для соответствующего периода.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Срок, по истечении которого последовательно снижается начальная цена продажи, составляет 7 календарных дней. В дальнейшем снижение цены происходит каждые 7 календарных дней.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Величина снижения начальной цены продажи составляет 5 процентов от начальной цены продажи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посредством публичного предложения бу</w:t>
      </w:r>
      <w:r w:rsidR="00AC7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дут </w:t>
      </w:r>
      <w:r w:rsidR="000B7019">
        <w:rPr>
          <w:rFonts w:ascii="Times New Roman" w:eastAsia="Calibri" w:hAnsi="Times New Roman" w:cs="Times New Roman"/>
          <w:sz w:val="24"/>
          <w:szCs w:val="24"/>
          <w:lang w:eastAsia="ru-RU"/>
        </w:rPr>
        <w:t>продолжаться</w:t>
      </w:r>
      <w:r w:rsidR="005F69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 достижения 2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процентов от начальной цены продажи имущества посредством публичного предложения (цена отсечения). В случае если имущество не будет продано по минимал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ьной цене (цене отсечения), Собрание </w:t>
      </w:r>
      <w:r w:rsidR="000500FD">
        <w:rPr>
          <w:rFonts w:ascii="Times New Roman" w:eastAsia="Calibri" w:hAnsi="Times New Roman" w:cs="Times New Roman"/>
          <w:sz w:val="24"/>
          <w:szCs w:val="24"/>
          <w:lang w:eastAsia="ru-RU"/>
        </w:rPr>
        <w:t>кредиторов решает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дальнейшую судьбу имущества должника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Дата начала торгов должна быть установлена организатором торгов в срок не более 30 рабочих дней с даты опубликования сообщения о торгах.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победителей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несоответствия представленной заявки требованиям, установленным Федеральным законом «О несостоятельности (банкротстве)» и настоящим Положением, или </w:t>
      </w:r>
      <w:r w:rsidR="001E3F4B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подтверждения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определения победителя торгов прием заявок прекращается.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Протокол о результатах проведения торгов должен содержать: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поступивших заявок на участие в торгах;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предложение о цене лота, представленное победителем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банкротстве (http://www/fedresurs.ru/), а также на сайте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Имущества/лота.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 продаже Имущества посредством публичного предложения прекращаются (прекращается прием заявок) только в случаях: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отсутствия заявок на участие в торгах посредством публичного предложения, вплоть до цены (включительно), соответствующей минимальной цене.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отсутствия заявок на приобретение Имущества по минимальной цене (цене отсечения), проводятся повторные торги по продаже Имущества посредством публичного предложения в порядке, утверждаемом кредитором, требования которого обеспечены залогом.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</w:tabs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5 (пяти)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и срок передачи Имущества покупателю;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наличии или об отсутствии обременений в отношении Имущества.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с даты получения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Арбитражный управляющий обязан предложить заключить договор купли-продажи Имущества другому участнику торгов, </w:t>
      </w:r>
      <w:r w:rsidRPr="0013533A">
        <w:rPr>
          <w:rFonts w:ascii="Times New Roman" w:eastAsia="Calibri" w:hAnsi="Times New Roman" w:cs="Times New Roman"/>
          <w:sz w:val="24"/>
          <w:szCs w:val="24"/>
        </w:rPr>
        <w:t>которым предложена наиболее высокая цена за приобретаемое Имущество по сравнению с ценой, предложенной другими участниками торгов, за исключением победителя торгов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а в случае отказа и другого участника от заключения договора купли-продажи (или оплаты Имущества), обязан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дней с даты подписания договора, при этом в сумму оплаты засчитывается внесенный для участия в торгах задаток.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 реализации Имущест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ва должника распределяются в соответствии со ст. 134 ФЗ о банкротстве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  <w:r w:rsidR="008413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</w:t>
      </w:r>
    </w:p>
    <w:p w:rsidR="001E3F4B" w:rsidRP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r w:rsidR="008676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Премиум стро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й»                                                                 Сентюрин </w:t>
      </w:r>
      <w:r w:rsidR="008676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И.С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3533A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lastRenderedPageBreak/>
        <w:t>Приложение 1</w:t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t xml:space="preserve">к Положению </w:t>
      </w:r>
      <w:r w:rsidRPr="0013533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о порядке, сроках и условиях продажи </w:t>
      </w:r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имущества Должника ООО «</w:t>
      </w:r>
      <w:r w:rsidR="0022172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Премиум Строй</w:t>
      </w:r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»</w:t>
      </w:r>
    </w:p>
    <w:p w:rsidR="0013533A" w:rsidRPr="0013533A" w:rsidRDefault="0013533A" w:rsidP="0013533A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spacing w:val="2"/>
          <w:kern w:val="1"/>
        </w:rPr>
      </w:pPr>
      <w:r w:rsidRPr="0013533A">
        <w:rPr>
          <w:rFonts w:ascii="Times New Roman" w:eastAsia="Calibri" w:hAnsi="Times New Roman" w:cs="Times New Roman"/>
          <w:spacing w:val="2"/>
          <w:kern w:val="1"/>
        </w:rPr>
        <w:t xml:space="preserve"> 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Перечень Имущества Должника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560"/>
        <w:gridCol w:w="5953"/>
        <w:gridCol w:w="992"/>
      </w:tblGrid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лота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Начальная продажная цена (руб.)</w:t>
            </w: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Наименование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Заводской номер/Местонахождение/иные реквизиты/ Сведения об имуществе/лоте, его составе, характеристиках, описание имущества/лота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Кол-во</w:t>
            </w:r>
          </w:p>
        </w:tc>
      </w:tr>
      <w:tr w:rsidR="0013533A" w:rsidRPr="0013533A" w:rsidTr="006A3EF1">
        <w:tc>
          <w:tcPr>
            <w:tcW w:w="1560" w:type="dxa"/>
          </w:tcPr>
          <w:p w:rsidR="00B5171A" w:rsidRDefault="00B5171A" w:rsidP="008B6849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  <w:p w:rsidR="00B5171A" w:rsidRDefault="00B5171A" w:rsidP="008B6849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  <w:p w:rsidR="00B5171A" w:rsidRDefault="00B5171A" w:rsidP="008B6849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  <w:p w:rsidR="00B5171A" w:rsidRDefault="00B5171A" w:rsidP="008B6849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  <w:p w:rsidR="0013533A" w:rsidRPr="0013533A" w:rsidRDefault="008B6849" w:rsidP="008B6849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 xml:space="preserve">Лот №1 </w:t>
            </w:r>
          </w:p>
        </w:tc>
        <w:tc>
          <w:tcPr>
            <w:tcW w:w="1560" w:type="dxa"/>
          </w:tcPr>
          <w:p w:rsidR="00B5171A" w:rsidRDefault="00B5171A" w:rsidP="0022172A">
            <w:pPr>
              <w:jc w:val="both"/>
              <w:rPr>
                <w:rFonts w:ascii="Times New Roman" w:eastAsia="Calibri" w:hAnsi="Times New Roman" w:cs="Times New Roman"/>
                <w:b/>
                <w:spacing w:val="2"/>
                <w:kern w:val="1"/>
                <w:sz w:val="24"/>
                <w:szCs w:val="24"/>
              </w:rPr>
            </w:pPr>
          </w:p>
          <w:p w:rsidR="00B5171A" w:rsidRDefault="00B5171A" w:rsidP="0022172A">
            <w:pPr>
              <w:jc w:val="both"/>
              <w:rPr>
                <w:rFonts w:ascii="Times New Roman" w:eastAsia="Calibri" w:hAnsi="Times New Roman" w:cs="Times New Roman"/>
                <w:b/>
                <w:spacing w:val="2"/>
                <w:kern w:val="1"/>
                <w:sz w:val="24"/>
                <w:szCs w:val="24"/>
              </w:rPr>
            </w:pPr>
          </w:p>
          <w:p w:rsidR="0013533A" w:rsidRPr="00B5171A" w:rsidRDefault="005F696E" w:rsidP="0022172A">
            <w:pPr>
              <w:jc w:val="both"/>
              <w:rPr>
                <w:rFonts w:ascii="Times New Roman" w:eastAsia="Calibri" w:hAnsi="Times New Roman" w:cs="Times New Roman"/>
                <w:b/>
                <w:spacing w:val="2"/>
                <w:kern w:val="1"/>
                <w:sz w:val="24"/>
                <w:szCs w:val="24"/>
              </w:rPr>
            </w:pPr>
            <w:r w:rsidRPr="00B5171A">
              <w:rPr>
                <w:rFonts w:ascii="Times New Roman" w:eastAsia="Calibri" w:hAnsi="Times New Roman" w:cs="Times New Roman"/>
                <w:b/>
                <w:spacing w:val="2"/>
                <w:kern w:val="1"/>
                <w:sz w:val="24"/>
                <w:szCs w:val="24"/>
              </w:rPr>
              <w:t>3</w:t>
            </w:r>
            <w:r w:rsidR="0022172A" w:rsidRPr="00B5171A">
              <w:rPr>
                <w:rFonts w:ascii="Times New Roman" w:eastAsia="Calibri" w:hAnsi="Times New Roman" w:cs="Times New Roman"/>
                <w:b/>
                <w:spacing w:val="2"/>
                <w:kern w:val="1"/>
                <w:sz w:val="24"/>
                <w:szCs w:val="24"/>
              </w:rPr>
              <w:t> 430 000,00</w:t>
            </w:r>
          </w:p>
        </w:tc>
        <w:tc>
          <w:tcPr>
            <w:tcW w:w="5953" w:type="dxa"/>
          </w:tcPr>
          <w:p w:rsidR="0013533A" w:rsidRDefault="00867646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sz w:val="24"/>
                <w:szCs w:val="24"/>
              </w:rPr>
            </w:pPr>
            <w:r w:rsidRPr="00FE1410">
              <w:rPr>
                <w:sz w:val="24"/>
                <w:szCs w:val="24"/>
              </w:rPr>
              <w:t>Земельный участок, Кадастровый номер: 66:01:5001001:199, Назначение объекта недвижимости: Земли населенных пунктов, Виды разрешенного использования объекта недвижимости: под объект оздоровительного и рекреационного назначения (база отдыха), Адрес: обл. Свердловская, р-н Алапаевский, д. Катышка, ул. 8 Марта, дом 7, Площадь: 6798 кв. м.</w:t>
            </w:r>
          </w:p>
          <w:p w:rsidR="00867646" w:rsidRPr="00867646" w:rsidRDefault="00867646" w:rsidP="00867646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sz w:val="24"/>
                <w:szCs w:val="24"/>
              </w:rPr>
            </w:pPr>
          </w:p>
          <w:p w:rsidR="00867646" w:rsidRPr="0013533A" w:rsidRDefault="00867646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</w:tc>
        <w:tc>
          <w:tcPr>
            <w:tcW w:w="992" w:type="dxa"/>
          </w:tcPr>
          <w:p w:rsidR="00B5171A" w:rsidRDefault="00B5171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  <w:p w:rsidR="00B5171A" w:rsidRDefault="00B5171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  <w:p w:rsidR="00B5171A" w:rsidRDefault="00B5171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  <w:p w:rsidR="00B5171A" w:rsidRDefault="00B5171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  <w:highlight w:val="yellow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1</w:t>
            </w:r>
          </w:p>
        </w:tc>
      </w:tr>
    </w:tbl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E3F4B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</w:p>
    <w:p w:rsidR="001E3F4B" w:rsidRPr="0013533A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r w:rsidR="008676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Премиум Строй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                                             </w:t>
      </w:r>
      <w:r w:rsidR="008676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Сентюрин И.С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</w:p>
    <w:p w:rsidR="00834F61" w:rsidRDefault="00834F61"/>
    <w:sectPr w:rsidR="00834F61" w:rsidSect="00BE0881">
      <w:headerReference w:type="default" r:id="rId11"/>
      <w:pgSz w:w="11906" w:h="16838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7F1" w:rsidRDefault="003647F1" w:rsidP="0013533A">
      <w:pPr>
        <w:spacing w:after="0" w:line="240" w:lineRule="auto"/>
      </w:pPr>
      <w:r>
        <w:separator/>
      </w:r>
    </w:p>
  </w:endnote>
  <w:endnote w:type="continuationSeparator" w:id="0">
    <w:p w:rsidR="003647F1" w:rsidRDefault="003647F1" w:rsidP="0013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7F1" w:rsidRDefault="003647F1" w:rsidP="0013533A">
      <w:pPr>
        <w:spacing w:after="0" w:line="240" w:lineRule="auto"/>
      </w:pPr>
      <w:r>
        <w:separator/>
      </w:r>
    </w:p>
  </w:footnote>
  <w:footnote w:type="continuationSeparator" w:id="0">
    <w:p w:rsidR="003647F1" w:rsidRDefault="003647F1" w:rsidP="0013533A">
      <w:pPr>
        <w:spacing w:after="0" w:line="240" w:lineRule="auto"/>
      </w:pPr>
      <w:r>
        <w:continuationSeparator/>
      </w:r>
    </w:p>
  </w:footnote>
  <w:footnote w:id="1">
    <w:p w:rsidR="0013533A" w:rsidRPr="008D3E1E" w:rsidRDefault="0013533A" w:rsidP="0013533A">
      <w:pPr>
        <w:pStyle w:val="a3"/>
        <w:jc w:val="both"/>
        <w:rPr>
          <w:rFonts w:ascii="Times New Roman" w:hAnsi="Times New Roman"/>
          <w:i/>
        </w:rPr>
      </w:pPr>
      <w:r w:rsidRPr="008D3E1E">
        <w:rPr>
          <w:rStyle w:val="a7"/>
          <w:rFonts w:ascii="Times New Roman" w:hAnsi="Times New Roman"/>
        </w:rPr>
        <w:footnoteRef/>
      </w:r>
      <w:r w:rsidRPr="008D3E1E">
        <w:rPr>
          <w:rFonts w:ascii="Times New Roman" w:hAnsi="Times New Roman"/>
        </w:rPr>
        <w:t xml:space="preserve"> Условие об обязательном членстве оператора электронной площадки в саморегулируемой организации операторов электронных площадок включается в текст Положения </w:t>
      </w:r>
      <w:r w:rsidR="000500FD" w:rsidRPr="008D3E1E">
        <w:rPr>
          <w:rFonts w:ascii="Times New Roman" w:hAnsi="Times New Roman"/>
        </w:rPr>
        <w:t>после вступления</w:t>
      </w:r>
      <w:r w:rsidRPr="008D3E1E">
        <w:rPr>
          <w:rFonts w:ascii="Times New Roman" w:hAnsi="Times New Roman"/>
        </w:rPr>
        <w:t xml:space="preserve"> в силу соответствующих положений Закона о банкротстве </w:t>
      </w:r>
      <w:r w:rsidRPr="008D3E1E">
        <w:rPr>
          <w:rFonts w:ascii="Times New Roman" w:hAnsi="Times New Roman"/>
          <w:i/>
        </w:rPr>
        <w:t>(данная сноска не включается в текст Положения).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2AD" w:rsidRDefault="001060F2" w:rsidP="00061B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5171A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F11FC"/>
    <w:multiLevelType w:val="hybridMultilevel"/>
    <w:tmpl w:val="4662A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4" w15:restartNumberingAfterBreak="0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7" w15:restartNumberingAfterBreak="0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3A"/>
    <w:rsid w:val="000500FD"/>
    <w:rsid w:val="00051FEB"/>
    <w:rsid w:val="000B7019"/>
    <w:rsid w:val="001060F2"/>
    <w:rsid w:val="0013533A"/>
    <w:rsid w:val="001E3F4B"/>
    <w:rsid w:val="0022172A"/>
    <w:rsid w:val="002C43BD"/>
    <w:rsid w:val="00301D7A"/>
    <w:rsid w:val="00304117"/>
    <w:rsid w:val="00342079"/>
    <w:rsid w:val="003647F1"/>
    <w:rsid w:val="003A5D33"/>
    <w:rsid w:val="003B4E77"/>
    <w:rsid w:val="003C297D"/>
    <w:rsid w:val="003E7B7B"/>
    <w:rsid w:val="00467817"/>
    <w:rsid w:val="00482F5F"/>
    <w:rsid w:val="005F696E"/>
    <w:rsid w:val="00624E3F"/>
    <w:rsid w:val="00677093"/>
    <w:rsid w:val="006F72DD"/>
    <w:rsid w:val="00727CE8"/>
    <w:rsid w:val="00834F61"/>
    <w:rsid w:val="0084135A"/>
    <w:rsid w:val="00867646"/>
    <w:rsid w:val="00880B5D"/>
    <w:rsid w:val="008B6849"/>
    <w:rsid w:val="00921407"/>
    <w:rsid w:val="00954A15"/>
    <w:rsid w:val="00973F3B"/>
    <w:rsid w:val="00A20EE9"/>
    <w:rsid w:val="00A77A59"/>
    <w:rsid w:val="00AC7632"/>
    <w:rsid w:val="00B5171A"/>
    <w:rsid w:val="00B562D9"/>
    <w:rsid w:val="00C40546"/>
    <w:rsid w:val="00D359A4"/>
    <w:rsid w:val="00D3603A"/>
    <w:rsid w:val="00D7507E"/>
    <w:rsid w:val="00D91C90"/>
    <w:rsid w:val="00DC4963"/>
    <w:rsid w:val="00E80E09"/>
    <w:rsid w:val="00F5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DA04"/>
  <w15:docId w15:val="{8EF2B9BB-6806-4727-AFF7-38CECF938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4135A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/fedresurs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72518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96A88-8DC6-47CC-B28E-8D9ABD221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13</Pages>
  <Words>5424</Words>
  <Characters>30921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24</cp:revision>
  <cp:lastPrinted>2022-07-21T08:17:00Z</cp:lastPrinted>
  <dcterms:created xsi:type="dcterms:W3CDTF">2019-10-07T08:04:00Z</dcterms:created>
  <dcterms:modified xsi:type="dcterms:W3CDTF">2022-07-21T08:18:00Z</dcterms:modified>
</cp:coreProperties>
</file>