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pStyle w:val="a6"/>
        <w:jc w:val="center"/>
        <w:outlineLvl w:val="0"/>
        <w:rPr>
          <w:b/>
          <w:color w:val="000000" w:themeColor="text1"/>
        </w:rPr>
      </w:pPr>
      <w:bookmarkStart w:id="0" w:name="_Toc356286747"/>
      <w:r w:rsidRPr="0097268A">
        <w:rPr>
          <w:b/>
          <w:color w:val="000000" w:themeColor="text1"/>
        </w:rPr>
        <w:t>ПОЛОЖЕНИЕ</w:t>
      </w:r>
    </w:p>
    <w:p w:rsidR="0097648F" w:rsidRPr="0097268A" w:rsidRDefault="0097648F" w:rsidP="00990159">
      <w:pPr>
        <w:pStyle w:val="a6"/>
        <w:jc w:val="center"/>
        <w:outlineLvl w:val="0"/>
        <w:rPr>
          <w:b/>
          <w:color w:val="000000" w:themeColor="text1"/>
        </w:rPr>
      </w:pPr>
      <w:r w:rsidRPr="0097268A">
        <w:rPr>
          <w:b/>
          <w:color w:val="000000" w:themeColor="text1"/>
        </w:rPr>
        <w:t>О ПОРЯДКЕ, СРОКАХ</w:t>
      </w:r>
      <w:r w:rsidR="00EF57C5">
        <w:rPr>
          <w:b/>
          <w:color w:val="000000" w:themeColor="text1"/>
        </w:rPr>
        <w:t>,</w:t>
      </w:r>
      <w:r w:rsidRPr="0097268A">
        <w:rPr>
          <w:b/>
          <w:color w:val="000000" w:themeColor="text1"/>
        </w:rPr>
        <w:t xml:space="preserve"> УСЛОВИЯХ РЕАЛИЗАЦИИ И ОБЕСПЕЧЕНИЯ СОХРАННОСТИ ИМУЩЕСТВА</w:t>
      </w:r>
      <w:bookmarkEnd w:id="0"/>
      <w:r w:rsidRPr="0097268A">
        <w:rPr>
          <w:b/>
          <w:color w:val="000000" w:themeColor="text1"/>
        </w:rPr>
        <w:t xml:space="preserve"> </w:t>
      </w:r>
      <w:r w:rsidR="004F7E7D" w:rsidRPr="004F7E7D">
        <w:rPr>
          <w:b/>
          <w:color w:val="000000" w:themeColor="text1"/>
          <w:sz w:val="32"/>
          <w:szCs w:val="32"/>
        </w:rPr>
        <w:t>Баландина Антона Владимировича</w:t>
      </w:r>
      <w:r w:rsidRPr="0097268A">
        <w:rPr>
          <w:b/>
          <w:color w:val="000000" w:themeColor="text1"/>
        </w:rPr>
        <w:t xml:space="preserve">, </w:t>
      </w:r>
    </w:p>
    <w:p w:rsidR="0097648F" w:rsidRPr="0097268A" w:rsidRDefault="00EF57C5" w:rsidP="00990159">
      <w:pPr>
        <w:pStyle w:val="a6"/>
        <w:jc w:val="center"/>
        <w:outlineLvl w:val="0"/>
        <w:rPr>
          <w:b/>
          <w:color w:val="000000" w:themeColor="text1"/>
        </w:rPr>
      </w:pPr>
      <w:r w:rsidRPr="0097268A">
        <w:rPr>
          <w:b/>
          <w:color w:val="000000" w:themeColor="text1"/>
        </w:rPr>
        <w:t>НАХОДЯЩЕГО</w:t>
      </w:r>
      <w:r>
        <w:rPr>
          <w:b/>
          <w:color w:val="000000" w:themeColor="text1"/>
        </w:rPr>
        <w:t>СЯ</w:t>
      </w:r>
      <w:r w:rsidRPr="0097268A">
        <w:rPr>
          <w:b/>
          <w:color w:val="000000" w:themeColor="text1"/>
        </w:rPr>
        <w:t xml:space="preserve"> В ЗАЛОГЕ У </w:t>
      </w:r>
      <w:r w:rsidR="004F7E7D" w:rsidRPr="004F7E7D">
        <w:rPr>
          <w:b/>
          <w:color w:val="000000" w:themeColor="text1"/>
          <w:sz w:val="28"/>
          <w:szCs w:val="28"/>
        </w:rPr>
        <w:t>АО ЮниКредит Банк</w:t>
      </w:r>
    </w:p>
    <w:p w:rsidR="0097648F" w:rsidRPr="0097268A" w:rsidRDefault="0097648F" w:rsidP="00990159">
      <w:pPr>
        <w:pStyle w:val="a4"/>
        <w:rPr>
          <w:b w:val="0"/>
          <w:bCs w:val="0"/>
          <w:color w:val="000000" w:themeColor="text1"/>
        </w:rPr>
      </w:pPr>
    </w:p>
    <w:p w:rsidR="0097648F" w:rsidRPr="0097268A" w:rsidRDefault="0097648F" w:rsidP="00990159">
      <w:pPr>
        <w:pStyle w:val="a4"/>
        <w:rPr>
          <w:b w:val="0"/>
          <w:bCs w:val="0"/>
          <w:color w:val="000000" w:themeColor="text1"/>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3C1227" w:rsidRPr="0097268A" w:rsidRDefault="003C1227" w:rsidP="00990159">
      <w:pPr>
        <w:widowControl w:val="0"/>
        <w:jc w:val="center"/>
        <w:rPr>
          <w:rFonts w:ascii="Times New Roman" w:hAnsi="Times New Roman"/>
          <w:color w:val="000000" w:themeColor="text1"/>
          <w:sz w:val="24"/>
          <w:szCs w:val="24"/>
        </w:rPr>
      </w:pPr>
    </w:p>
    <w:p w:rsidR="0097648F" w:rsidRPr="0097268A" w:rsidRDefault="0097648F" w:rsidP="00990159">
      <w:pPr>
        <w:widowControl w:val="0"/>
        <w:jc w:val="center"/>
        <w:rPr>
          <w:rFonts w:ascii="Times New Roman" w:hAnsi="Times New Roman"/>
          <w:color w:val="000000" w:themeColor="text1"/>
          <w:sz w:val="24"/>
          <w:szCs w:val="24"/>
        </w:rPr>
      </w:pPr>
    </w:p>
    <w:p w:rsidR="00205688" w:rsidRPr="0097268A" w:rsidRDefault="00205688" w:rsidP="00990159">
      <w:pPr>
        <w:widowControl w:val="0"/>
        <w:jc w:val="center"/>
        <w:rPr>
          <w:rFonts w:ascii="Times New Roman" w:hAnsi="Times New Roman"/>
          <w:color w:val="000000" w:themeColor="text1"/>
          <w:sz w:val="24"/>
          <w:szCs w:val="24"/>
        </w:rPr>
      </w:pPr>
    </w:p>
    <w:p w:rsidR="00205688" w:rsidRPr="0097268A" w:rsidRDefault="00205688" w:rsidP="00990159">
      <w:pPr>
        <w:widowControl w:val="0"/>
        <w:jc w:val="center"/>
        <w:rPr>
          <w:rFonts w:ascii="Times New Roman" w:hAnsi="Times New Roman"/>
          <w:color w:val="000000" w:themeColor="text1"/>
          <w:sz w:val="24"/>
          <w:szCs w:val="24"/>
        </w:rPr>
      </w:pPr>
    </w:p>
    <w:p w:rsidR="00205688" w:rsidRDefault="00205688"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Pr="0097268A" w:rsidRDefault="004F7E7D" w:rsidP="00990159">
      <w:pPr>
        <w:widowControl w:val="0"/>
        <w:jc w:val="center"/>
        <w:rPr>
          <w:rFonts w:ascii="Times New Roman" w:hAnsi="Times New Roman"/>
          <w:color w:val="000000" w:themeColor="text1"/>
          <w:sz w:val="24"/>
          <w:szCs w:val="24"/>
        </w:rPr>
      </w:pPr>
    </w:p>
    <w:p w:rsidR="0097648F" w:rsidRDefault="004F7E7D" w:rsidP="00990159">
      <w:pPr>
        <w:widowControl w:val="0"/>
        <w:jc w:val="center"/>
        <w:rPr>
          <w:rFonts w:ascii="Times New Roman" w:hAnsi="Times New Roman"/>
          <w:color w:val="000000" w:themeColor="text1"/>
          <w:sz w:val="24"/>
          <w:szCs w:val="24"/>
        </w:rPr>
      </w:pPr>
      <w:r>
        <w:rPr>
          <w:rFonts w:ascii="Times New Roman" w:hAnsi="Times New Roman"/>
          <w:color w:val="000000" w:themeColor="text1"/>
          <w:sz w:val="24"/>
          <w:szCs w:val="24"/>
        </w:rPr>
        <w:t>г. Тюмень, 2022</w:t>
      </w: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Default="004F7E7D" w:rsidP="00990159">
      <w:pPr>
        <w:widowControl w:val="0"/>
        <w:jc w:val="center"/>
        <w:rPr>
          <w:rFonts w:ascii="Times New Roman" w:hAnsi="Times New Roman"/>
          <w:color w:val="000000" w:themeColor="text1"/>
          <w:sz w:val="24"/>
          <w:szCs w:val="24"/>
        </w:rPr>
      </w:pPr>
    </w:p>
    <w:p w:rsidR="004F7E7D" w:rsidRPr="0097268A" w:rsidRDefault="004F7E7D" w:rsidP="00990159">
      <w:pPr>
        <w:widowControl w:val="0"/>
        <w:jc w:val="center"/>
        <w:rPr>
          <w:rFonts w:ascii="Times New Roman" w:hAnsi="Times New Roman"/>
          <w:color w:val="000000" w:themeColor="text1"/>
          <w:sz w:val="24"/>
          <w:szCs w:val="24"/>
        </w:rPr>
      </w:pPr>
    </w:p>
    <w:p w:rsidR="0097648F" w:rsidRPr="0097268A" w:rsidRDefault="0097648F" w:rsidP="00990159">
      <w:pPr>
        <w:pStyle w:val="a8"/>
        <w:spacing w:before="0" w:line="240" w:lineRule="auto"/>
        <w:rPr>
          <w:rFonts w:ascii="Times New Roman" w:hAnsi="Times New Roman"/>
          <w:b w:val="0"/>
          <w:color w:val="000000" w:themeColor="text1"/>
          <w:sz w:val="24"/>
          <w:szCs w:val="24"/>
        </w:rPr>
      </w:pPr>
      <w:r w:rsidRPr="0097268A">
        <w:rPr>
          <w:rFonts w:ascii="Times New Roman" w:hAnsi="Times New Roman"/>
          <w:color w:val="000000" w:themeColor="text1"/>
          <w:sz w:val="24"/>
          <w:szCs w:val="24"/>
        </w:rPr>
        <w:t>Оглавление</w:t>
      </w:r>
    </w:p>
    <w:p w:rsidR="0097648F" w:rsidRPr="0097268A" w:rsidRDefault="0097648F" w:rsidP="00990159">
      <w:pPr>
        <w:tabs>
          <w:tab w:val="left" w:pos="1309"/>
        </w:tabs>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32"/>
      </w:tblGrid>
      <w:tr w:rsidR="00990159" w:rsidRPr="0097268A" w:rsidTr="00DD7677">
        <w:trPr>
          <w:trHeight w:val="283"/>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1. Общие положения</w:t>
            </w:r>
          </w:p>
        </w:tc>
        <w:tc>
          <w:tcPr>
            <w:tcW w:w="532" w:type="dxa"/>
            <w:shd w:val="clear" w:color="auto" w:fill="auto"/>
          </w:tcPr>
          <w:p w:rsidR="0097648F" w:rsidRPr="0097268A" w:rsidRDefault="0097648F" w:rsidP="00990159">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3</w:t>
            </w:r>
          </w:p>
        </w:tc>
      </w:tr>
      <w:tr w:rsidR="00990159" w:rsidRPr="0097268A" w:rsidTr="00DD7677">
        <w:trPr>
          <w:trHeight w:val="282"/>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2. Сокращения и Термины</w:t>
            </w:r>
          </w:p>
        </w:tc>
        <w:tc>
          <w:tcPr>
            <w:tcW w:w="532" w:type="dxa"/>
            <w:shd w:val="clear" w:color="auto" w:fill="auto"/>
          </w:tcPr>
          <w:p w:rsidR="0097648F" w:rsidRPr="0097268A" w:rsidRDefault="0097648F" w:rsidP="00990159">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3</w:t>
            </w:r>
          </w:p>
        </w:tc>
      </w:tr>
      <w:tr w:rsidR="00990159" w:rsidRPr="0097268A" w:rsidTr="00DD7677">
        <w:trPr>
          <w:trHeight w:val="289"/>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3. Подготовка к торгам</w:t>
            </w:r>
          </w:p>
        </w:tc>
        <w:tc>
          <w:tcPr>
            <w:tcW w:w="532" w:type="dxa"/>
            <w:shd w:val="clear" w:color="auto" w:fill="auto"/>
          </w:tcPr>
          <w:p w:rsidR="0097648F" w:rsidRPr="0097268A" w:rsidRDefault="003C1227" w:rsidP="00990159">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3</w:t>
            </w:r>
          </w:p>
        </w:tc>
      </w:tr>
      <w:tr w:rsidR="00990159" w:rsidRPr="0097268A" w:rsidTr="00DD7677">
        <w:trPr>
          <w:trHeight w:val="268"/>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4. Порядок организации электронных торгов, условия участия в торгах</w:t>
            </w:r>
          </w:p>
        </w:tc>
        <w:tc>
          <w:tcPr>
            <w:tcW w:w="532" w:type="dxa"/>
            <w:shd w:val="clear" w:color="auto" w:fill="auto"/>
          </w:tcPr>
          <w:p w:rsidR="0097648F" w:rsidRPr="0097268A" w:rsidRDefault="0097648F" w:rsidP="00990159">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6</w:t>
            </w:r>
          </w:p>
        </w:tc>
      </w:tr>
      <w:tr w:rsidR="00990159" w:rsidRPr="0097268A" w:rsidTr="00DD7677">
        <w:trPr>
          <w:trHeight w:val="515"/>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5. Проведение первых торгов. Порядок заключения договора с победителем и</w:t>
            </w:r>
          </w:p>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расчетов с   участниками </w:t>
            </w:r>
          </w:p>
        </w:tc>
        <w:tc>
          <w:tcPr>
            <w:tcW w:w="532" w:type="dxa"/>
            <w:shd w:val="clear" w:color="auto" w:fill="auto"/>
          </w:tcPr>
          <w:p w:rsidR="0097648F" w:rsidRPr="0097268A" w:rsidRDefault="00D92E77" w:rsidP="00990159">
            <w:pPr>
              <w:tabs>
                <w:tab w:val="left" w:pos="1309"/>
              </w:tabs>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990159" w:rsidRPr="0097268A" w:rsidTr="00DD7677">
        <w:trPr>
          <w:trHeight w:val="275"/>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6. Проведение повторных торгов</w:t>
            </w:r>
          </w:p>
        </w:tc>
        <w:tc>
          <w:tcPr>
            <w:tcW w:w="532" w:type="dxa"/>
            <w:shd w:val="clear" w:color="auto" w:fill="auto"/>
          </w:tcPr>
          <w:p w:rsidR="0097648F" w:rsidRPr="0097268A" w:rsidRDefault="0097648F" w:rsidP="00990159">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10</w:t>
            </w:r>
          </w:p>
        </w:tc>
      </w:tr>
      <w:tr w:rsidR="00990159" w:rsidRPr="0097268A" w:rsidTr="00DD7677">
        <w:trPr>
          <w:trHeight w:val="572"/>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7. Проведение торгов посредством публичного предложения </w:t>
            </w:r>
          </w:p>
          <w:p w:rsidR="0097648F" w:rsidRPr="0097268A" w:rsidRDefault="0097648F" w:rsidP="00990159">
            <w:pPr>
              <w:rPr>
                <w:rFonts w:ascii="Times New Roman" w:hAnsi="Times New Roman"/>
                <w:color w:val="000000" w:themeColor="text1"/>
                <w:sz w:val="24"/>
                <w:szCs w:val="24"/>
              </w:rPr>
            </w:pPr>
          </w:p>
        </w:tc>
        <w:tc>
          <w:tcPr>
            <w:tcW w:w="532" w:type="dxa"/>
            <w:shd w:val="clear" w:color="auto" w:fill="auto"/>
          </w:tcPr>
          <w:p w:rsidR="0097648F" w:rsidRPr="0097268A" w:rsidRDefault="0097648F" w:rsidP="00D92E77">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1</w:t>
            </w:r>
            <w:r w:rsidR="00D92E77">
              <w:rPr>
                <w:rFonts w:ascii="Times New Roman" w:hAnsi="Times New Roman"/>
                <w:color w:val="000000" w:themeColor="text1"/>
                <w:sz w:val="24"/>
                <w:szCs w:val="24"/>
              </w:rPr>
              <w:t>0</w:t>
            </w:r>
          </w:p>
        </w:tc>
      </w:tr>
      <w:tr w:rsidR="00990159" w:rsidRPr="0097268A" w:rsidTr="00DD7677">
        <w:trPr>
          <w:trHeight w:val="268"/>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8. Предложение Конкурсному кредитору по обязательствам, обеспеченным залогом</w:t>
            </w:r>
          </w:p>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Имущества Должника, оставить предмет залога за собой</w:t>
            </w:r>
          </w:p>
        </w:tc>
        <w:tc>
          <w:tcPr>
            <w:tcW w:w="532" w:type="dxa"/>
            <w:shd w:val="clear" w:color="auto" w:fill="auto"/>
          </w:tcPr>
          <w:p w:rsidR="0097648F" w:rsidRPr="0097268A" w:rsidRDefault="003C1227" w:rsidP="00E6657F">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1</w:t>
            </w:r>
            <w:r w:rsidR="00E6657F">
              <w:rPr>
                <w:rFonts w:ascii="Times New Roman" w:hAnsi="Times New Roman"/>
                <w:color w:val="000000" w:themeColor="text1"/>
                <w:sz w:val="24"/>
                <w:szCs w:val="24"/>
              </w:rPr>
              <w:t>2</w:t>
            </w:r>
          </w:p>
        </w:tc>
      </w:tr>
      <w:tr w:rsidR="00990159" w:rsidRPr="0097268A" w:rsidTr="00DD7677">
        <w:trPr>
          <w:trHeight w:val="579"/>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9. Оплата имущества, приобретенного на торгах, его передача, переход права собственности </w:t>
            </w:r>
          </w:p>
        </w:tc>
        <w:tc>
          <w:tcPr>
            <w:tcW w:w="532" w:type="dxa"/>
            <w:shd w:val="clear" w:color="auto" w:fill="auto"/>
          </w:tcPr>
          <w:p w:rsidR="0097648F" w:rsidRPr="0097268A" w:rsidRDefault="00E6657F" w:rsidP="00D92E77">
            <w:pPr>
              <w:tabs>
                <w:tab w:val="left" w:pos="1309"/>
              </w:tabs>
              <w:rPr>
                <w:rFonts w:ascii="Times New Roman" w:hAnsi="Times New Roman"/>
                <w:color w:val="000000" w:themeColor="text1"/>
                <w:sz w:val="24"/>
                <w:szCs w:val="24"/>
              </w:rPr>
            </w:pPr>
            <w:r>
              <w:rPr>
                <w:rFonts w:ascii="Times New Roman" w:hAnsi="Times New Roman"/>
                <w:color w:val="000000" w:themeColor="text1"/>
                <w:sz w:val="24"/>
                <w:szCs w:val="24"/>
              </w:rPr>
              <w:t>1</w:t>
            </w:r>
            <w:r w:rsidR="00D92E77">
              <w:rPr>
                <w:rFonts w:ascii="Times New Roman" w:hAnsi="Times New Roman"/>
                <w:color w:val="000000" w:themeColor="text1"/>
                <w:sz w:val="24"/>
                <w:szCs w:val="24"/>
              </w:rPr>
              <w:t>2</w:t>
            </w:r>
          </w:p>
        </w:tc>
      </w:tr>
      <w:tr w:rsidR="0097648F" w:rsidRPr="0097268A" w:rsidTr="00DD7677">
        <w:trPr>
          <w:trHeight w:val="579"/>
        </w:trPr>
        <w:tc>
          <w:tcPr>
            <w:tcW w:w="9039" w:type="dxa"/>
            <w:shd w:val="clear" w:color="auto" w:fill="auto"/>
          </w:tcPr>
          <w:p w:rsidR="0097648F" w:rsidRPr="0097268A" w:rsidRDefault="0097648F" w:rsidP="00990159">
            <w:pPr>
              <w:rPr>
                <w:rFonts w:ascii="Times New Roman" w:hAnsi="Times New Roman"/>
                <w:color w:val="000000" w:themeColor="text1"/>
                <w:sz w:val="24"/>
                <w:szCs w:val="24"/>
              </w:rPr>
            </w:pPr>
            <w:r w:rsidRPr="0097268A">
              <w:rPr>
                <w:rFonts w:ascii="Times New Roman" w:hAnsi="Times New Roman"/>
                <w:color w:val="000000" w:themeColor="text1"/>
                <w:sz w:val="24"/>
                <w:szCs w:val="24"/>
              </w:rPr>
              <w:t>10. Заключительные положения</w:t>
            </w:r>
          </w:p>
        </w:tc>
        <w:tc>
          <w:tcPr>
            <w:tcW w:w="532" w:type="dxa"/>
            <w:shd w:val="clear" w:color="auto" w:fill="auto"/>
          </w:tcPr>
          <w:p w:rsidR="0097648F" w:rsidRPr="0097268A" w:rsidRDefault="0097648F" w:rsidP="00D92E77">
            <w:pPr>
              <w:tabs>
                <w:tab w:val="left" w:pos="1309"/>
              </w:tabs>
              <w:rPr>
                <w:rFonts w:ascii="Times New Roman" w:hAnsi="Times New Roman"/>
                <w:color w:val="000000" w:themeColor="text1"/>
                <w:sz w:val="24"/>
                <w:szCs w:val="24"/>
              </w:rPr>
            </w:pPr>
            <w:r w:rsidRPr="0097268A">
              <w:rPr>
                <w:rFonts w:ascii="Times New Roman" w:hAnsi="Times New Roman"/>
                <w:color w:val="000000" w:themeColor="text1"/>
                <w:sz w:val="24"/>
                <w:szCs w:val="24"/>
              </w:rPr>
              <w:t>1</w:t>
            </w:r>
            <w:r w:rsidR="00D92E77">
              <w:rPr>
                <w:rFonts w:ascii="Times New Roman" w:hAnsi="Times New Roman"/>
                <w:color w:val="000000" w:themeColor="text1"/>
                <w:sz w:val="24"/>
                <w:szCs w:val="24"/>
              </w:rPr>
              <w:t>3</w:t>
            </w:r>
          </w:p>
        </w:tc>
      </w:tr>
    </w:tbl>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tabs>
          <w:tab w:val="left" w:pos="1309"/>
        </w:tabs>
        <w:rPr>
          <w:rFonts w:ascii="Times New Roman" w:hAnsi="Times New Roman"/>
          <w:color w:val="000000" w:themeColor="text1"/>
          <w:sz w:val="24"/>
          <w:szCs w:val="24"/>
        </w:rPr>
      </w:pPr>
    </w:p>
    <w:p w:rsidR="0097648F" w:rsidRPr="0097268A" w:rsidRDefault="0097648F" w:rsidP="00990159">
      <w:pPr>
        <w:pStyle w:val="2"/>
        <w:spacing w:before="0" w:after="0"/>
        <w:jc w:val="center"/>
        <w:rPr>
          <w:rFonts w:ascii="Times New Roman" w:hAnsi="Times New Roman" w:cs="Times New Roman"/>
          <w:i w:val="0"/>
          <w:color w:val="000000" w:themeColor="text1"/>
          <w:sz w:val="24"/>
          <w:szCs w:val="24"/>
        </w:rPr>
      </w:pPr>
      <w:bookmarkStart w:id="1" w:name="_Toc356286748"/>
      <w:bookmarkStart w:id="2" w:name="_Toc289273703"/>
      <w:r w:rsidRPr="0097268A">
        <w:rPr>
          <w:rFonts w:ascii="Times New Roman" w:hAnsi="Times New Roman" w:cs="Times New Roman"/>
          <w:i w:val="0"/>
          <w:color w:val="000000" w:themeColor="text1"/>
          <w:sz w:val="24"/>
          <w:szCs w:val="24"/>
        </w:rPr>
        <w:t>1. Общие положения</w:t>
      </w:r>
      <w:bookmarkEnd w:id="1"/>
      <w:bookmarkEnd w:id="2"/>
    </w:p>
    <w:p w:rsidR="0097648F" w:rsidRPr="0097268A" w:rsidRDefault="0097648F" w:rsidP="00990159">
      <w:pPr>
        <w:pStyle w:val="a6"/>
        <w:tabs>
          <w:tab w:val="left" w:pos="1309"/>
        </w:tabs>
        <w:ind w:firstLine="561"/>
        <w:rPr>
          <w:color w:val="000000" w:themeColor="text1"/>
        </w:rPr>
      </w:pPr>
    </w:p>
    <w:p w:rsidR="0097648F" w:rsidRPr="0097268A" w:rsidRDefault="0097648F" w:rsidP="00990159">
      <w:pPr>
        <w:pStyle w:val="21"/>
        <w:numPr>
          <w:ilvl w:val="1"/>
          <w:numId w:val="1"/>
        </w:numPr>
        <w:tabs>
          <w:tab w:val="num" w:pos="432"/>
          <w:tab w:val="left" w:pos="1309"/>
        </w:tabs>
        <w:ind w:left="0" w:firstLine="561"/>
        <w:jc w:val="both"/>
        <w:rPr>
          <w:color w:val="000000" w:themeColor="text1"/>
        </w:rPr>
      </w:pPr>
      <w:r w:rsidRPr="0097268A">
        <w:rPr>
          <w:color w:val="000000" w:themeColor="text1"/>
        </w:rPr>
        <w:t xml:space="preserve">Настоящее Положение определяет порядок, сроки и условия продажи и обеспечения сохранности имущества, находящегося в залоге у </w:t>
      </w:r>
      <w:r w:rsidR="004F7E7D" w:rsidRPr="004F7E7D">
        <w:t>АО ЮниКредит Банк</w:t>
      </w:r>
      <w:r w:rsidRPr="0097268A">
        <w:rPr>
          <w:color w:val="000000" w:themeColor="text1"/>
        </w:rPr>
        <w:t xml:space="preserve">, принадлежащего на праве собственности </w:t>
      </w:r>
      <w:r w:rsidR="00EF57C5">
        <w:rPr>
          <w:color w:val="000000" w:themeColor="text1"/>
        </w:rPr>
        <w:t xml:space="preserve">гражданину </w:t>
      </w:r>
      <w:r w:rsidR="004F7E7D">
        <w:rPr>
          <w:color w:val="000000" w:themeColor="text1"/>
        </w:rPr>
        <w:t>Баландину Антону Владимировичу</w:t>
      </w:r>
      <w:r w:rsidRPr="0097268A">
        <w:rPr>
          <w:color w:val="000000" w:themeColor="text1"/>
        </w:rPr>
        <w:t>, в отношении котор</w:t>
      </w:r>
      <w:r w:rsidR="004F7E7D">
        <w:rPr>
          <w:color w:val="000000" w:themeColor="text1"/>
        </w:rPr>
        <w:t>ого</w:t>
      </w:r>
      <w:r w:rsidRPr="0097268A">
        <w:rPr>
          <w:color w:val="000000" w:themeColor="text1"/>
        </w:rPr>
        <w:t xml:space="preserve"> решением Арбитражного суда </w:t>
      </w:r>
      <w:r w:rsidR="004F7E7D">
        <w:rPr>
          <w:color w:val="000000" w:themeColor="text1"/>
        </w:rPr>
        <w:t>Тюменской</w:t>
      </w:r>
      <w:r w:rsidRPr="0097268A">
        <w:rPr>
          <w:color w:val="000000" w:themeColor="text1"/>
        </w:rPr>
        <w:t xml:space="preserve"> области </w:t>
      </w:r>
      <w:r w:rsidR="004F7E7D">
        <w:t>от 22.12.2021</w:t>
      </w:r>
      <w:r w:rsidR="003D35D1">
        <w:t xml:space="preserve"> г. </w:t>
      </w:r>
      <w:r w:rsidR="004F7E7D">
        <w:t>(резолютивная часть объявлена 22.12.2021</w:t>
      </w:r>
      <w:r w:rsidR="003D35D1">
        <w:t xml:space="preserve"> г.) по делу </w:t>
      </w:r>
      <w:r w:rsidR="004F7E7D" w:rsidRPr="004F7E7D">
        <w:rPr>
          <w:color w:val="000000"/>
        </w:rPr>
        <w:t>А70-4341/2021</w:t>
      </w:r>
      <w:r w:rsidR="004F7E7D">
        <w:rPr>
          <w:color w:val="000000"/>
        </w:rPr>
        <w:t xml:space="preserve"> </w:t>
      </w:r>
      <w:r w:rsidRPr="0097268A">
        <w:rPr>
          <w:color w:val="000000" w:themeColor="text1"/>
        </w:rPr>
        <w:t xml:space="preserve">вынесено решение о признании </w:t>
      </w:r>
      <w:r w:rsidR="004F7E7D">
        <w:rPr>
          <w:color w:val="000000" w:themeColor="text1"/>
        </w:rPr>
        <w:t>его</w:t>
      </w:r>
      <w:r w:rsidRPr="0097268A">
        <w:rPr>
          <w:color w:val="000000" w:themeColor="text1"/>
        </w:rPr>
        <w:t xml:space="preserve"> банкротом и </w:t>
      </w:r>
      <w:r w:rsidR="00EF57C5">
        <w:rPr>
          <w:color w:val="000000" w:themeColor="text1"/>
        </w:rPr>
        <w:t>введении процедуры реализации имущества гражданина</w:t>
      </w:r>
      <w:r w:rsidRPr="0097268A">
        <w:rPr>
          <w:color w:val="000000" w:themeColor="text1"/>
        </w:rPr>
        <w:t>.</w:t>
      </w:r>
    </w:p>
    <w:p w:rsidR="0097648F" w:rsidRDefault="0097648F" w:rsidP="00990159">
      <w:pPr>
        <w:pStyle w:val="21"/>
        <w:numPr>
          <w:ilvl w:val="1"/>
          <w:numId w:val="1"/>
        </w:numPr>
        <w:tabs>
          <w:tab w:val="num" w:pos="432"/>
          <w:tab w:val="left" w:pos="1309"/>
        </w:tabs>
        <w:ind w:left="0" w:firstLine="561"/>
        <w:jc w:val="both"/>
        <w:rPr>
          <w:color w:val="000000" w:themeColor="text1"/>
        </w:rPr>
      </w:pPr>
      <w:r w:rsidRPr="0097268A">
        <w:rPr>
          <w:color w:val="000000" w:themeColor="text1"/>
        </w:rPr>
        <w:t>Положение также устанавливает правила определения победителя на торгах, и условия заключения договора посредством публичного предложения и иные возникающие при реализации заложенного имущества вопросы.</w:t>
      </w:r>
    </w:p>
    <w:p w:rsidR="00EF57C5" w:rsidRPr="0097268A" w:rsidRDefault="00EF57C5" w:rsidP="00EF57C5">
      <w:pPr>
        <w:pStyle w:val="21"/>
        <w:tabs>
          <w:tab w:val="num" w:pos="1142"/>
          <w:tab w:val="left" w:pos="1309"/>
        </w:tabs>
        <w:ind w:left="561" w:firstLine="0"/>
        <w:jc w:val="both"/>
        <w:rPr>
          <w:color w:val="000000" w:themeColor="text1"/>
        </w:rPr>
      </w:pPr>
    </w:p>
    <w:p w:rsidR="0097648F" w:rsidRPr="0097268A" w:rsidRDefault="0097648F" w:rsidP="00990159">
      <w:pPr>
        <w:pStyle w:val="2"/>
        <w:numPr>
          <w:ilvl w:val="0"/>
          <w:numId w:val="1"/>
        </w:numPr>
        <w:spacing w:before="0" w:after="0"/>
        <w:jc w:val="center"/>
        <w:rPr>
          <w:rFonts w:ascii="Times New Roman" w:hAnsi="Times New Roman" w:cs="Times New Roman"/>
          <w:i w:val="0"/>
          <w:color w:val="000000" w:themeColor="text1"/>
          <w:sz w:val="24"/>
          <w:szCs w:val="24"/>
        </w:rPr>
      </w:pPr>
      <w:bookmarkStart w:id="3" w:name="_Toc356286749"/>
      <w:bookmarkStart w:id="4" w:name="_Toc289273704"/>
      <w:r w:rsidRPr="0097268A">
        <w:rPr>
          <w:rFonts w:ascii="Times New Roman" w:hAnsi="Times New Roman" w:cs="Times New Roman"/>
          <w:i w:val="0"/>
          <w:color w:val="000000" w:themeColor="text1"/>
          <w:sz w:val="24"/>
          <w:szCs w:val="24"/>
        </w:rPr>
        <w:t>Сокращения и Термины</w:t>
      </w:r>
      <w:bookmarkEnd w:id="3"/>
      <w:bookmarkEnd w:id="4"/>
    </w:p>
    <w:p w:rsidR="0097648F" w:rsidRPr="0097268A" w:rsidRDefault="0097648F" w:rsidP="00990159">
      <w:pPr>
        <w:widowControl w:val="0"/>
        <w:rPr>
          <w:rFonts w:ascii="Times New Roman" w:hAnsi="Times New Roman"/>
          <w:color w:val="000000" w:themeColor="text1"/>
          <w:sz w:val="24"/>
          <w:szCs w:val="24"/>
        </w:rPr>
      </w:pPr>
    </w:p>
    <w:p w:rsidR="0097648F" w:rsidRPr="0097268A" w:rsidRDefault="0097648F" w:rsidP="00990159">
      <w:pPr>
        <w:pStyle w:val="21"/>
        <w:numPr>
          <w:ilvl w:val="1"/>
          <w:numId w:val="1"/>
        </w:numPr>
        <w:tabs>
          <w:tab w:val="left" w:pos="1309"/>
        </w:tabs>
        <w:ind w:left="0" w:firstLine="561"/>
        <w:jc w:val="both"/>
        <w:rPr>
          <w:color w:val="000000" w:themeColor="text1"/>
        </w:rPr>
      </w:pPr>
      <w:r w:rsidRPr="0097268A">
        <w:rPr>
          <w:b/>
          <w:bCs/>
          <w:color w:val="000000" w:themeColor="text1"/>
        </w:rPr>
        <w:t>Должник</w:t>
      </w:r>
      <w:r w:rsidRPr="0097268A">
        <w:rPr>
          <w:color w:val="000000" w:themeColor="text1"/>
        </w:rPr>
        <w:t xml:space="preserve"> – </w:t>
      </w:r>
      <w:r w:rsidR="00EF57C5">
        <w:rPr>
          <w:color w:val="000000" w:themeColor="text1"/>
        </w:rPr>
        <w:t xml:space="preserve">гражданин Российской Федерации </w:t>
      </w:r>
      <w:r w:rsidR="004F7E7D">
        <w:rPr>
          <w:color w:val="000000"/>
        </w:rPr>
        <w:t>Баландин Антон Владимирович</w:t>
      </w:r>
      <w:r w:rsidR="004F7E7D" w:rsidRPr="00987DDC">
        <w:rPr>
          <w:color w:val="000000"/>
        </w:rPr>
        <w:t xml:space="preserve"> (08.03.1985 года рождения, место рождения: г. Омск, ИНН 550205989503, адрес регистрации г. Тюмень, ул. Демьяна Бедного, д. 98, корп. 4, кв. 22)</w:t>
      </w:r>
      <w:r w:rsidRPr="004F7E7D">
        <w:rPr>
          <w:color w:val="000000"/>
        </w:rPr>
        <w:t>;</w:t>
      </w:r>
    </w:p>
    <w:p w:rsidR="0097648F" w:rsidRPr="0097268A" w:rsidRDefault="0097648F" w:rsidP="00990159">
      <w:pPr>
        <w:pStyle w:val="21"/>
        <w:numPr>
          <w:ilvl w:val="1"/>
          <w:numId w:val="1"/>
        </w:numPr>
        <w:tabs>
          <w:tab w:val="left" w:pos="1309"/>
        </w:tabs>
        <w:ind w:left="0" w:firstLine="561"/>
        <w:jc w:val="both"/>
        <w:rPr>
          <w:color w:val="000000" w:themeColor="text1"/>
        </w:rPr>
      </w:pPr>
      <w:r w:rsidRPr="0097268A">
        <w:rPr>
          <w:b/>
          <w:bCs/>
          <w:color w:val="000000" w:themeColor="text1"/>
        </w:rPr>
        <w:t>Заявитель</w:t>
      </w:r>
      <w:r w:rsidRPr="0097268A">
        <w:rPr>
          <w:color w:val="000000" w:themeColor="text1"/>
        </w:rPr>
        <w:t xml:space="preserve"> - юридическое или физическое лицо, направившее заявку на участие в торгах;</w:t>
      </w:r>
    </w:p>
    <w:p w:rsidR="0097648F" w:rsidRPr="0097268A" w:rsidRDefault="0097648F" w:rsidP="00990159">
      <w:pPr>
        <w:pStyle w:val="21"/>
        <w:numPr>
          <w:ilvl w:val="1"/>
          <w:numId w:val="1"/>
        </w:numPr>
        <w:tabs>
          <w:tab w:val="left" w:pos="1309"/>
        </w:tabs>
        <w:ind w:left="0" w:firstLine="561"/>
        <w:jc w:val="both"/>
        <w:rPr>
          <w:color w:val="000000" w:themeColor="text1"/>
        </w:rPr>
      </w:pPr>
      <w:r w:rsidRPr="0097268A">
        <w:rPr>
          <w:b/>
          <w:bCs/>
          <w:color w:val="000000" w:themeColor="text1"/>
        </w:rPr>
        <w:t xml:space="preserve">Закон </w:t>
      </w:r>
      <w:r w:rsidRPr="0097268A">
        <w:rPr>
          <w:color w:val="000000" w:themeColor="text1"/>
        </w:rPr>
        <w:t>– Федеральный закон «О несостоятельности (банкротстве)» от 26.10.2002 г. № 127-ФЗ;</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Конкурсный кредитор</w:t>
      </w:r>
      <w:r w:rsidRPr="0097268A">
        <w:rPr>
          <w:color w:val="000000" w:themeColor="text1"/>
        </w:rPr>
        <w:t xml:space="preserve"> – </w:t>
      </w:r>
      <w:r w:rsidR="004F7E7D" w:rsidRPr="004F7E7D">
        <w:rPr>
          <w:color w:val="000000" w:themeColor="text1"/>
        </w:rPr>
        <w:t>АО ЮниКредит Банк</w:t>
      </w:r>
      <w:r w:rsidRPr="0097268A">
        <w:rPr>
          <w:color w:val="000000" w:themeColor="text1"/>
        </w:rPr>
        <w:t xml:space="preserve">. Требования кредитора установлены </w:t>
      </w:r>
      <w:r w:rsidR="003D35D1">
        <w:rPr>
          <w:color w:val="000000" w:themeColor="text1"/>
        </w:rPr>
        <w:t>определением</w:t>
      </w:r>
      <w:r w:rsidR="004F7E7D">
        <w:rPr>
          <w:color w:val="000000" w:themeColor="text1"/>
        </w:rPr>
        <w:t xml:space="preserve"> Арбитражного суда Тюме</w:t>
      </w:r>
      <w:r w:rsidRPr="0097268A">
        <w:rPr>
          <w:color w:val="000000" w:themeColor="text1"/>
        </w:rPr>
        <w:t xml:space="preserve">нской области от </w:t>
      </w:r>
      <w:r w:rsidR="004F7E7D">
        <w:rPr>
          <w:color w:val="000000" w:themeColor="text1"/>
        </w:rPr>
        <w:t>25.08.2021</w:t>
      </w:r>
      <w:r w:rsidRPr="0097268A">
        <w:rPr>
          <w:color w:val="000000" w:themeColor="text1"/>
        </w:rPr>
        <w:t xml:space="preserve"> (резолютивная часть от </w:t>
      </w:r>
      <w:r w:rsidR="004F7E7D">
        <w:rPr>
          <w:color w:val="000000" w:themeColor="text1"/>
        </w:rPr>
        <w:t>25.08.2021</w:t>
      </w:r>
      <w:r w:rsidRPr="0097268A">
        <w:rPr>
          <w:color w:val="000000" w:themeColor="text1"/>
        </w:rPr>
        <w:t>);</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 xml:space="preserve">Имущество (имущественные права) </w:t>
      </w:r>
      <w:r w:rsidRPr="0097268A">
        <w:rPr>
          <w:color w:val="000000" w:themeColor="text1"/>
        </w:rPr>
        <w:t>–</w:t>
      </w:r>
      <w:r w:rsidR="00093875">
        <w:rPr>
          <w:color w:val="000000" w:themeColor="text1"/>
        </w:rPr>
        <w:t xml:space="preserve"> </w:t>
      </w:r>
      <w:r w:rsidRPr="0097268A">
        <w:rPr>
          <w:color w:val="000000" w:themeColor="text1"/>
        </w:rPr>
        <w:t>недвижимое имущество, находящееся в залоге у Конкурсного кредитора;</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Иные Кредиторы</w:t>
      </w:r>
      <w:r w:rsidRPr="0097268A">
        <w:rPr>
          <w:color w:val="000000" w:themeColor="text1"/>
        </w:rPr>
        <w:t xml:space="preserve"> – конкурсные кредиторы, требования которых включены в реестр требований кредиторов </w:t>
      </w:r>
      <w:r w:rsidRPr="0097268A">
        <w:rPr>
          <w:bCs/>
          <w:color w:val="000000" w:themeColor="text1"/>
        </w:rPr>
        <w:t>Должника</w:t>
      </w:r>
      <w:r w:rsidRPr="0097268A">
        <w:rPr>
          <w:color w:val="000000" w:themeColor="text1"/>
        </w:rPr>
        <w:t xml:space="preserve">, но не обеспеченные залогом </w:t>
      </w:r>
      <w:r w:rsidRPr="0097268A">
        <w:rPr>
          <w:bCs/>
          <w:color w:val="000000" w:themeColor="text1"/>
        </w:rPr>
        <w:t>Имущества Должника</w:t>
      </w:r>
      <w:r w:rsidRPr="0097268A">
        <w:rPr>
          <w:color w:val="000000" w:themeColor="text1"/>
        </w:rPr>
        <w:t>;</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Организатор торгов</w:t>
      </w:r>
      <w:r w:rsidRPr="0097268A">
        <w:rPr>
          <w:color w:val="000000" w:themeColor="text1"/>
        </w:rPr>
        <w:t xml:space="preserve"> – </w:t>
      </w:r>
      <w:r w:rsidR="00093875">
        <w:rPr>
          <w:color w:val="000000" w:themeColor="text1"/>
        </w:rPr>
        <w:t>финансовый</w:t>
      </w:r>
      <w:r w:rsidRPr="0097268A">
        <w:rPr>
          <w:color w:val="000000" w:themeColor="text1"/>
        </w:rPr>
        <w:tab/>
        <w:t xml:space="preserve">управляющий </w:t>
      </w:r>
      <w:r w:rsidR="00093875">
        <w:rPr>
          <w:color w:val="000000" w:themeColor="text1"/>
        </w:rPr>
        <w:t xml:space="preserve">в деле о банкротстве </w:t>
      </w:r>
      <w:r w:rsidR="004F7E7D">
        <w:rPr>
          <w:color w:val="000000" w:themeColor="text1"/>
        </w:rPr>
        <w:t>Баландина А.В.</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Положение</w:t>
      </w:r>
      <w:r w:rsidRPr="0097268A">
        <w:rPr>
          <w:color w:val="000000" w:themeColor="text1"/>
        </w:rPr>
        <w:t xml:space="preserve"> – настоящее положение о порядке, сроках и условиях реализации о обеспечении сохранности имущества, являющегося предметом залога;</w:t>
      </w:r>
    </w:p>
    <w:p w:rsidR="0097648F" w:rsidRPr="0097268A" w:rsidRDefault="0097648F" w:rsidP="00990159">
      <w:pPr>
        <w:pStyle w:val="21"/>
        <w:numPr>
          <w:ilvl w:val="1"/>
          <w:numId w:val="1"/>
        </w:numPr>
        <w:tabs>
          <w:tab w:val="left" w:pos="1309"/>
        </w:tabs>
        <w:ind w:left="0" w:firstLine="540"/>
        <w:jc w:val="both"/>
        <w:rPr>
          <w:color w:val="000000" w:themeColor="text1"/>
        </w:rPr>
      </w:pPr>
      <w:r w:rsidRPr="0097268A">
        <w:rPr>
          <w:b/>
          <w:bCs/>
          <w:color w:val="000000" w:themeColor="text1"/>
        </w:rPr>
        <w:t xml:space="preserve">Порядок проведения электронных торгов </w:t>
      </w:r>
      <w:r w:rsidRPr="0097268A">
        <w:rPr>
          <w:color w:val="000000" w:themeColor="text1"/>
        </w:rPr>
        <w:t>– порядок проведения торгов в электронной форме при продаже имущества (предприятия) должников в ходе процедур, применяемых в деле о банкротстве, утвержденный Приказом Минэкономразвития № 495 от 23.07.2015 г.;</w:t>
      </w:r>
    </w:p>
    <w:p w:rsidR="0097648F" w:rsidRPr="0097268A" w:rsidRDefault="0097648F" w:rsidP="00E062C1">
      <w:pPr>
        <w:pStyle w:val="21"/>
        <w:numPr>
          <w:ilvl w:val="1"/>
          <w:numId w:val="1"/>
        </w:numPr>
        <w:tabs>
          <w:tab w:val="left" w:pos="1309"/>
        </w:tabs>
        <w:ind w:left="567" w:firstLine="0"/>
        <w:jc w:val="both"/>
        <w:rPr>
          <w:color w:val="000000" w:themeColor="text1"/>
        </w:rPr>
      </w:pPr>
      <w:r w:rsidRPr="0097268A">
        <w:rPr>
          <w:b/>
          <w:bCs/>
          <w:color w:val="000000" w:themeColor="text1"/>
        </w:rPr>
        <w:t>Участник торгов</w:t>
      </w:r>
      <w:r w:rsidRPr="0097268A">
        <w:rPr>
          <w:color w:val="000000" w:themeColor="text1"/>
        </w:rPr>
        <w:t xml:space="preserve"> – заявитель, допущенный к торгам;</w:t>
      </w:r>
    </w:p>
    <w:p w:rsidR="0097648F" w:rsidRPr="004F7E7D" w:rsidRDefault="0097648F" w:rsidP="003F0EEC">
      <w:pPr>
        <w:pStyle w:val="21"/>
        <w:numPr>
          <w:ilvl w:val="1"/>
          <w:numId w:val="1"/>
        </w:numPr>
        <w:tabs>
          <w:tab w:val="left" w:pos="1309"/>
        </w:tabs>
        <w:jc w:val="both"/>
        <w:rPr>
          <w:color w:val="FF0000"/>
        </w:rPr>
      </w:pPr>
      <w:r w:rsidRPr="0097268A">
        <w:rPr>
          <w:b/>
          <w:bCs/>
          <w:color w:val="000000" w:themeColor="text1"/>
        </w:rPr>
        <w:t xml:space="preserve">Оператор электронной площадки </w:t>
      </w:r>
      <w:r w:rsidRPr="0097268A">
        <w:rPr>
          <w:color w:val="000000" w:themeColor="text1"/>
        </w:rPr>
        <w:t xml:space="preserve">– </w:t>
      </w:r>
      <w:r w:rsidR="002732B8" w:rsidRPr="003F0EEC">
        <w:rPr>
          <w:bCs/>
        </w:rPr>
        <w:t xml:space="preserve">Электронная торговая площадка </w:t>
      </w:r>
      <w:r w:rsidR="003F0EEC" w:rsidRPr="003F0EEC">
        <w:rPr>
          <w:b/>
          <w:bCs/>
        </w:rPr>
        <w:t>«RUSSIA OnLine»</w:t>
      </w:r>
      <w:r w:rsidR="003F0EEC" w:rsidRPr="003F0EEC">
        <w:rPr>
          <w:bCs/>
        </w:rPr>
        <w:t xml:space="preserve"> </w:t>
      </w:r>
      <w:r w:rsidR="008F5FD2" w:rsidRPr="003F0EEC">
        <w:rPr>
          <w:shd w:val="clear" w:color="auto" w:fill="FFFFFF"/>
        </w:rPr>
        <w:t>(</w:t>
      </w:r>
      <w:r w:rsidR="00B94CCF" w:rsidRPr="003F0EEC">
        <w:rPr>
          <w:shd w:val="clear" w:color="auto" w:fill="FFFFFF"/>
        </w:rPr>
        <w:t xml:space="preserve">адрес в сети Интернет </w:t>
      </w:r>
      <w:r w:rsidR="003F0EEC" w:rsidRPr="003F0EEC">
        <w:t>http://www.rus-on.ru/</w:t>
      </w:r>
      <w:r w:rsidR="008F5FD2" w:rsidRPr="003F0EEC">
        <w:rPr>
          <w:shd w:val="clear" w:color="auto" w:fill="FFFFFF"/>
        </w:rPr>
        <w:t>)</w:t>
      </w:r>
      <w:r w:rsidR="000B2639" w:rsidRPr="003F0EEC">
        <w:rPr>
          <w:shd w:val="clear" w:color="auto" w:fill="FFFFFF"/>
        </w:rPr>
        <w:t>;</w:t>
      </w:r>
    </w:p>
    <w:p w:rsidR="0097648F" w:rsidRDefault="00E062C1" w:rsidP="00B94CCF">
      <w:pPr>
        <w:pStyle w:val="21"/>
        <w:numPr>
          <w:ilvl w:val="1"/>
          <w:numId w:val="1"/>
        </w:numPr>
        <w:tabs>
          <w:tab w:val="left" w:pos="1309"/>
        </w:tabs>
        <w:ind w:left="0" w:firstLine="567"/>
        <w:jc w:val="both"/>
        <w:rPr>
          <w:color w:val="000000" w:themeColor="text1"/>
        </w:rPr>
      </w:pPr>
      <w:r>
        <w:rPr>
          <w:b/>
          <w:color w:val="000000" w:themeColor="text1"/>
        </w:rPr>
        <w:t>Сайт ЕФРСБ</w:t>
      </w:r>
      <w:r w:rsidR="00EC0C5D">
        <w:rPr>
          <w:color w:val="000000" w:themeColor="text1"/>
        </w:rPr>
        <w:t xml:space="preserve"> – </w:t>
      </w:r>
      <w:r>
        <w:rPr>
          <w:color w:val="000000" w:themeColor="text1"/>
        </w:rPr>
        <w:t>сайт «Единый федеральный реестр сведений о банкротстве», расположе</w:t>
      </w:r>
      <w:r w:rsidR="00B94CCF">
        <w:rPr>
          <w:color w:val="000000" w:themeColor="text1"/>
        </w:rPr>
        <w:t xml:space="preserve">нный в сети Интернет по адресу </w:t>
      </w:r>
      <w:r w:rsidR="00B94CCF" w:rsidRPr="00B94CCF">
        <w:rPr>
          <w:color w:val="000000" w:themeColor="text1"/>
        </w:rPr>
        <w:t>http://bankrot.fedresurs.ru/</w:t>
      </w:r>
      <w:r w:rsidR="00B94CCF">
        <w:rPr>
          <w:color w:val="000000" w:themeColor="text1"/>
        </w:rPr>
        <w:t xml:space="preserve"> и предназначенный для официального раскрытия информации, предусмотренной Федеральным законом </w:t>
      </w:r>
      <w:r w:rsidR="00B94CCF" w:rsidRPr="0097268A">
        <w:rPr>
          <w:color w:val="000000" w:themeColor="text1"/>
        </w:rPr>
        <w:t>«О несостоятельности (банкротстве)» от 26.10.2002 г. № 127-ФЗ</w:t>
      </w:r>
      <w:r w:rsidR="00B94CCF">
        <w:rPr>
          <w:color w:val="000000" w:themeColor="text1"/>
        </w:rPr>
        <w:t>.</w:t>
      </w:r>
    </w:p>
    <w:p w:rsidR="00EC0C5D" w:rsidRPr="0097268A" w:rsidRDefault="00EC0C5D" w:rsidP="00EC0C5D">
      <w:pPr>
        <w:pStyle w:val="21"/>
        <w:tabs>
          <w:tab w:val="left" w:pos="1309"/>
        </w:tabs>
        <w:ind w:left="283" w:firstLine="0"/>
        <w:jc w:val="both"/>
        <w:rPr>
          <w:color w:val="000000" w:themeColor="text1"/>
        </w:rPr>
      </w:pPr>
    </w:p>
    <w:p w:rsidR="0097648F" w:rsidRPr="00337A0F" w:rsidRDefault="0097648F" w:rsidP="00990159">
      <w:pPr>
        <w:pStyle w:val="2"/>
        <w:numPr>
          <w:ilvl w:val="0"/>
          <w:numId w:val="1"/>
        </w:numPr>
        <w:spacing w:before="0" w:after="0"/>
        <w:jc w:val="center"/>
        <w:rPr>
          <w:rFonts w:ascii="Times New Roman" w:hAnsi="Times New Roman" w:cs="Times New Roman"/>
          <w:i w:val="0"/>
          <w:color w:val="000000" w:themeColor="text1"/>
          <w:sz w:val="24"/>
          <w:szCs w:val="24"/>
        </w:rPr>
      </w:pPr>
      <w:bookmarkStart w:id="5" w:name="_Toc356286750"/>
      <w:bookmarkStart w:id="6" w:name="_Toc289273705"/>
      <w:r w:rsidRPr="00337A0F">
        <w:rPr>
          <w:rFonts w:ascii="Times New Roman" w:hAnsi="Times New Roman" w:cs="Times New Roman"/>
          <w:i w:val="0"/>
          <w:color w:val="000000" w:themeColor="text1"/>
          <w:sz w:val="24"/>
          <w:szCs w:val="24"/>
        </w:rPr>
        <w:t>Подготовка к торгам</w:t>
      </w:r>
      <w:bookmarkEnd w:id="5"/>
      <w:bookmarkEnd w:id="6"/>
    </w:p>
    <w:p w:rsidR="0097648F" w:rsidRPr="0097268A" w:rsidRDefault="0097648F" w:rsidP="00990159">
      <w:pPr>
        <w:pStyle w:val="a6"/>
        <w:tabs>
          <w:tab w:val="left" w:pos="0"/>
        </w:tabs>
        <w:autoSpaceDE/>
        <w:ind w:firstLine="540"/>
        <w:rPr>
          <w:color w:val="000000" w:themeColor="text1"/>
        </w:rPr>
      </w:pPr>
    </w:p>
    <w:p w:rsidR="008F5FD2" w:rsidRDefault="0097648F" w:rsidP="00990159">
      <w:pPr>
        <w:pStyle w:val="a6"/>
        <w:tabs>
          <w:tab w:val="left" w:pos="0"/>
        </w:tabs>
        <w:autoSpaceDE/>
        <w:ind w:firstLine="540"/>
        <w:rPr>
          <w:color w:val="000000" w:themeColor="text1"/>
        </w:rPr>
      </w:pPr>
      <w:r w:rsidRPr="0097268A">
        <w:rPr>
          <w:color w:val="000000" w:themeColor="text1"/>
        </w:rPr>
        <w:t>3.1. Торги проводятся в электронной форме.</w:t>
      </w:r>
      <w:r w:rsidR="008F5FD2">
        <w:rPr>
          <w:color w:val="000000" w:themeColor="text1"/>
        </w:rPr>
        <w:t xml:space="preserve"> </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3.2. В ходе торгов имущество реализуется одним лотом. Состав и начальная цена продажи заложенного имущества, реализуемого на основании настоящего Положения</w:t>
      </w:r>
      <w:r w:rsidR="008F5FD2">
        <w:rPr>
          <w:color w:val="000000" w:themeColor="text1"/>
        </w:rPr>
        <w:t xml:space="preserve"> приведены в таблице ниже</w:t>
      </w:r>
      <w:r w:rsidRPr="0097268A">
        <w:rPr>
          <w:color w:val="000000" w:themeColor="text1"/>
        </w:rPr>
        <w:t>:</w:t>
      </w:r>
    </w:p>
    <w:p w:rsidR="0097648F" w:rsidRPr="0097268A" w:rsidRDefault="0097648F" w:rsidP="00990159">
      <w:pPr>
        <w:rPr>
          <w:rFonts w:ascii="Times New Roman" w:hAnsi="Times New Roman"/>
          <w:b/>
          <w:color w:val="000000" w:themeColor="text1"/>
          <w:sz w:val="24"/>
          <w:szCs w:val="24"/>
        </w:rPr>
      </w:pPr>
    </w:p>
    <w:p w:rsidR="0097648F" w:rsidRPr="0097268A" w:rsidRDefault="0097648F" w:rsidP="00990159">
      <w:pPr>
        <w:ind w:left="34"/>
        <w:rPr>
          <w:rFonts w:ascii="Times New Roman" w:hAnsi="Times New Roman"/>
          <w:b/>
          <w:color w:val="000000" w:themeColor="text1"/>
          <w:sz w:val="24"/>
          <w:szCs w:val="24"/>
        </w:rPr>
      </w:pPr>
    </w:p>
    <w:tbl>
      <w:tblPr>
        <w:tblpPr w:leftFromText="180" w:rightFromText="180" w:vertAnchor="text" w:tblpX="41" w:tblpY="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6974"/>
        <w:gridCol w:w="2693"/>
      </w:tblGrid>
      <w:tr w:rsidR="003D35D1" w:rsidRPr="003D35D1" w:rsidTr="00B17E21">
        <w:trPr>
          <w:trHeight w:val="412"/>
        </w:trPr>
        <w:tc>
          <w:tcPr>
            <w:tcW w:w="647" w:type="dxa"/>
            <w:tcBorders>
              <w:top w:val="single" w:sz="4" w:space="0" w:color="000000"/>
              <w:left w:val="single" w:sz="4" w:space="0" w:color="auto"/>
              <w:bottom w:val="single" w:sz="4" w:space="0" w:color="000000"/>
              <w:right w:val="single" w:sz="4" w:space="0" w:color="000000"/>
            </w:tcBorders>
            <w:hideMark/>
          </w:tcPr>
          <w:p w:rsidR="003D35D1" w:rsidRPr="003D35D1" w:rsidRDefault="003D35D1" w:rsidP="003D35D1">
            <w:pPr>
              <w:shd w:val="clear" w:color="auto" w:fill="FFFFFF"/>
              <w:autoSpaceDE w:val="0"/>
              <w:autoSpaceDN w:val="0"/>
              <w:adjustRightInd w:val="0"/>
              <w:jc w:val="center"/>
              <w:rPr>
                <w:rFonts w:ascii="Times New Roman" w:hAnsi="Times New Roman"/>
                <w:b/>
                <w:color w:val="000000" w:themeColor="text1"/>
                <w:sz w:val="24"/>
                <w:szCs w:val="24"/>
              </w:rPr>
            </w:pPr>
            <w:r w:rsidRPr="003D35D1">
              <w:rPr>
                <w:rFonts w:ascii="Times New Roman" w:hAnsi="Times New Roman"/>
                <w:b/>
                <w:color w:val="000000" w:themeColor="text1"/>
                <w:sz w:val="24"/>
                <w:szCs w:val="24"/>
              </w:rPr>
              <w:t>№</w:t>
            </w:r>
          </w:p>
        </w:tc>
        <w:tc>
          <w:tcPr>
            <w:tcW w:w="6974" w:type="dxa"/>
            <w:tcBorders>
              <w:top w:val="single" w:sz="4" w:space="0" w:color="000000"/>
              <w:left w:val="single" w:sz="4" w:space="0" w:color="000000"/>
              <w:bottom w:val="single" w:sz="4" w:space="0" w:color="000000"/>
              <w:right w:val="single" w:sz="4" w:space="0" w:color="auto"/>
            </w:tcBorders>
            <w:hideMark/>
          </w:tcPr>
          <w:p w:rsidR="003D35D1" w:rsidRPr="003D35D1" w:rsidRDefault="003D35D1" w:rsidP="003D35D1">
            <w:pPr>
              <w:shd w:val="clear" w:color="auto" w:fill="FFFFFF"/>
              <w:autoSpaceDE w:val="0"/>
              <w:autoSpaceDN w:val="0"/>
              <w:adjustRightInd w:val="0"/>
              <w:jc w:val="center"/>
              <w:rPr>
                <w:rFonts w:ascii="Times New Roman" w:hAnsi="Times New Roman"/>
                <w:b/>
                <w:color w:val="000000" w:themeColor="text1"/>
                <w:sz w:val="24"/>
                <w:szCs w:val="24"/>
              </w:rPr>
            </w:pPr>
            <w:r w:rsidRPr="003D35D1">
              <w:rPr>
                <w:rFonts w:ascii="Times New Roman" w:hAnsi="Times New Roman"/>
                <w:b/>
                <w:color w:val="000000" w:themeColor="text1"/>
                <w:sz w:val="24"/>
                <w:szCs w:val="24"/>
              </w:rPr>
              <w:t>Наименование объекта</w:t>
            </w:r>
          </w:p>
        </w:tc>
        <w:tc>
          <w:tcPr>
            <w:tcW w:w="2693" w:type="dxa"/>
            <w:tcBorders>
              <w:top w:val="single" w:sz="4" w:space="0" w:color="000000"/>
              <w:left w:val="single" w:sz="4" w:space="0" w:color="auto"/>
              <w:bottom w:val="single" w:sz="4" w:space="0" w:color="000000"/>
              <w:right w:val="single" w:sz="4" w:space="0" w:color="000000"/>
            </w:tcBorders>
            <w:hideMark/>
          </w:tcPr>
          <w:p w:rsidR="003D35D1" w:rsidRPr="003D35D1" w:rsidRDefault="003D35D1" w:rsidP="003D35D1">
            <w:pPr>
              <w:pStyle w:val="a9"/>
              <w:spacing w:after="0"/>
              <w:ind w:left="89"/>
              <w:jc w:val="center"/>
              <w:rPr>
                <w:rFonts w:ascii="Times New Roman" w:hAnsi="Times New Roman"/>
                <w:b/>
                <w:color w:val="000000" w:themeColor="text1"/>
                <w:sz w:val="24"/>
                <w:szCs w:val="24"/>
              </w:rPr>
            </w:pPr>
            <w:r w:rsidRPr="003D35D1">
              <w:rPr>
                <w:rFonts w:ascii="Times New Roman" w:hAnsi="Times New Roman"/>
                <w:b/>
                <w:color w:val="000000" w:themeColor="text1"/>
                <w:sz w:val="24"/>
                <w:szCs w:val="24"/>
              </w:rPr>
              <w:t xml:space="preserve">Начальная продажная цена, руб. </w:t>
            </w:r>
          </w:p>
        </w:tc>
      </w:tr>
      <w:tr w:rsidR="003D35D1" w:rsidRPr="003D35D1" w:rsidTr="00B17E21">
        <w:trPr>
          <w:trHeight w:val="431"/>
        </w:trPr>
        <w:tc>
          <w:tcPr>
            <w:tcW w:w="647" w:type="dxa"/>
            <w:tcBorders>
              <w:top w:val="single" w:sz="4" w:space="0" w:color="000000"/>
              <w:left w:val="single" w:sz="4" w:space="0" w:color="auto"/>
              <w:bottom w:val="single" w:sz="4" w:space="0" w:color="000000"/>
              <w:right w:val="single" w:sz="4" w:space="0" w:color="000000"/>
            </w:tcBorders>
            <w:hideMark/>
          </w:tcPr>
          <w:p w:rsidR="003D35D1" w:rsidRPr="003D35D1" w:rsidRDefault="003D35D1" w:rsidP="003D35D1">
            <w:pPr>
              <w:widowControl w:val="0"/>
              <w:shd w:val="clear" w:color="auto" w:fill="FFFFFF"/>
              <w:tabs>
                <w:tab w:val="center" w:pos="4677"/>
                <w:tab w:val="right" w:pos="9355"/>
              </w:tabs>
              <w:autoSpaceDE w:val="0"/>
              <w:autoSpaceDN w:val="0"/>
              <w:adjustRightInd w:val="0"/>
              <w:rPr>
                <w:rFonts w:ascii="Times New Roman" w:hAnsi="Times New Roman"/>
                <w:color w:val="000000" w:themeColor="text1"/>
                <w:sz w:val="24"/>
                <w:szCs w:val="24"/>
              </w:rPr>
            </w:pPr>
            <w:r w:rsidRPr="003D35D1">
              <w:rPr>
                <w:rFonts w:ascii="Times New Roman" w:hAnsi="Times New Roman"/>
                <w:color w:val="000000" w:themeColor="text1"/>
                <w:sz w:val="24"/>
                <w:szCs w:val="24"/>
              </w:rPr>
              <w:t>1</w:t>
            </w:r>
          </w:p>
        </w:tc>
        <w:tc>
          <w:tcPr>
            <w:tcW w:w="6974" w:type="dxa"/>
            <w:tcBorders>
              <w:top w:val="single" w:sz="4" w:space="0" w:color="000000"/>
              <w:left w:val="single" w:sz="4" w:space="0" w:color="000000"/>
              <w:bottom w:val="single" w:sz="4" w:space="0" w:color="000000"/>
              <w:right w:val="single" w:sz="4" w:space="0" w:color="auto"/>
            </w:tcBorders>
          </w:tcPr>
          <w:p w:rsidR="003D35D1" w:rsidRPr="003D35D1" w:rsidRDefault="003D35D1" w:rsidP="003D35D1">
            <w:pPr>
              <w:rPr>
                <w:rFonts w:ascii="Times New Roman" w:hAnsi="Times New Roman"/>
                <w:sz w:val="24"/>
                <w:szCs w:val="24"/>
              </w:rPr>
            </w:pPr>
            <w:r w:rsidRPr="003D35D1">
              <w:rPr>
                <w:rFonts w:ascii="Times New Roman" w:hAnsi="Times New Roman"/>
                <w:b/>
                <w:color w:val="000000" w:themeColor="text1"/>
                <w:sz w:val="24"/>
                <w:szCs w:val="24"/>
              </w:rPr>
              <w:t xml:space="preserve">Лот № 1: </w:t>
            </w:r>
            <w:r w:rsidR="004F7E7D" w:rsidRPr="004F7E7D">
              <w:rPr>
                <w:rFonts w:ascii="Times New Roman" w:hAnsi="Times New Roman"/>
                <w:sz w:val="24"/>
                <w:szCs w:val="24"/>
              </w:rPr>
              <w:t xml:space="preserve"> квартира, находящаяся по адресу: Тюменская область, г. Тюмень, ул. Демьяна Бедного, д. 98, корп. 4, кв.22, Площадь: 80,2, этаж 9, жилое помещение, кадастровый номер 72:23:0429003:6035 (в залоге АО ЮниКредит Банк)</w:t>
            </w:r>
          </w:p>
        </w:tc>
        <w:tc>
          <w:tcPr>
            <w:tcW w:w="2693" w:type="dxa"/>
            <w:tcBorders>
              <w:top w:val="single" w:sz="4" w:space="0" w:color="000000"/>
              <w:left w:val="single" w:sz="4" w:space="0" w:color="auto"/>
              <w:bottom w:val="single" w:sz="4" w:space="0" w:color="000000"/>
              <w:right w:val="single" w:sz="4" w:space="0" w:color="000000"/>
            </w:tcBorders>
            <w:vAlign w:val="center"/>
          </w:tcPr>
          <w:p w:rsidR="003D35D1" w:rsidRPr="003D35D1" w:rsidRDefault="004F7E7D" w:rsidP="003D35D1">
            <w:pPr>
              <w:pStyle w:val="a9"/>
              <w:tabs>
                <w:tab w:val="num" w:pos="0"/>
              </w:tabs>
              <w:spacing w:after="0"/>
              <w:ind w:left="0"/>
              <w:jc w:val="center"/>
              <w:rPr>
                <w:rFonts w:ascii="Times New Roman" w:hAnsi="Times New Roman"/>
                <w:b/>
                <w:bCs/>
                <w:color w:val="000000" w:themeColor="text1"/>
                <w:sz w:val="24"/>
                <w:szCs w:val="24"/>
              </w:rPr>
            </w:pPr>
            <w:r w:rsidRPr="004F7E7D">
              <w:rPr>
                <w:rFonts w:ascii="Times New Roman" w:hAnsi="Times New Roman"/>
                <w:sz w:val="22"/>
                <w:szCs w:val="22"/>
              </w:rPr>
              <w:t>7 294 000,00</w:t>
            </w:r>
          </w:p>
        </w:tc>
      </w:tr>
    </w:tbl>
    <w:p w:rsidR="0097648F" w:rsidRPr="0097268A" w:rsidRDefault="0097648F" w:rsidP="00990159">
      <w:pPr>
        <w:pStyle w:val="a6"/>
        <w:tabs>
          <w:tab w:val="left" w:pos="0"/>
        </w:tabs>
        <w:autoSpaceDE/>
        <w:rPr>
          <w:color w:val="000000" w:themeColor="text1"/>
        </w:rPr>
      </w:pPr>
    </w:p>
    <w:p w:rsidR="0097648F" w:rsidRDefault="00EE7C37" w:rsidP="00990159">
      <w:pPr>
        <w:rPr>
          <w:rFonts w:ascii="Times New Roman" w:hAnsi="Times New Roman"/>
          <w:b/>
          <w:color w:val="000000" w:themeColor="text1"/>
          <w:sz w:val="24"/>
          <w:szCs w:val="24"/>
        </w:rPr>
      </w:pPr>
      <w:r w:rsidRPr="00EE7C37">
        <w:rPr>
          <w:rFonts w:ascii="Times New Roman" w:hAnsi="Times New Roman" w:hint="eastAsia"/>
          <w:b/>
          <w:color w:val="000000" w:themeColor="text1"/>
          <w:sz w:val="24"/>
          <w:szCs w:val="24"/>
        </w:rPr>
        <w:t>Итого</w:t>
      </w:r>
      <w:r w:rsidRPr="00EE7C37">
        <w:rPr>
          <w:rFonts w:ascii="Times New Roman" w:hAnsi="Times New Roman"/>
          <w:b/>
          <w:color w:val="000000" w:themeColor="text1"/>
          <w:sz w:val="24"/>
          <w:szCs w:val="24"/>
        </w:rPr>
        <w:t xml:space="preserve"> </w:t>
      </w:r>
      <w:r w:rsidRPr="00EE7C37">
        <w:rPr>
          <w:rFonts w:ascii="Times New Roman" w:hAnsi="Times New Roman" w:hint="eastAsia"/>
          <w:b/>
          <w:color w:val="000000" w:themeColor="text1"/>
          <w:sz w:val="24"/>
          <w:szCs w:val="24"/>
        </w:rPr>
        <w:t>начальная</w:t>
      </w:r>
      <w:r w:rsidRPr="00EE7C37">
        <w:rPr>
          <w:rFonts w:ascii="Times New Roman" w:hAnsi="Times New Roman"/>
          <w:b/>
          <w:color w:val="000000" w:themeColor="text1"/>
          <w:sz w:val="24"/>
          <w:szCs w:val="24"/>
        </w:rPr>
        <w:t xml:space="preserve"> </w:t>
      </w:r>
      <w:r w:rsidRPr="00EE7C37">
        <w:rPr>
          <w:rFonts w:ascii="Times New Roman" w:hAnsi="Times New Roman" w:hint="eastAsia"/>
          <w:b/>
          <w:color w:val="000000" w:themeColor="text1"/>
          <w:sz w:val="24"/>
          <w:szCs w:val="24"/>
        </w:rPr>
        <w:t>цена</w:t>
      </w:r>
      <w:r w:rsidRPr="00EE7C37">
        <w:rPr>
          <w:rFonts w:ascii="Times New Roman" w:hAnsi="Times New Roman"/>
          <w:b/>
          <w:color w:val="000000" w:themeColor="text1"/>
          <w:sz w:val="24"/>
          <w:szCs w:val="24"/>
        </w:rPr>
        <w:t xml:space="preserve"> </w:t>
      </w:r>
      <w:r w:rsidRPr="00EE7C37">
        <w:rPr>
          <w:rFonts w:ascii="Times New Roman" w:hAnsi="Times New Roman" w:hint="eastAsia"/>
          <w:b/>
          <w:color w:val="000000" w:themeColor="text1"/>
          <w:sz w:val="24"/>
          <w:szCs w:val="24"/>
        </w:rPr>
        <w:t>лота</w:t>
      </w:r>
      <w:r w:rsidRPr="00EE7C37">
        <w:rPr>
          <w:rFonts w:ascii="Times New Roman" w:hAnsi="Times New Roman"/>
          <w:b/>
          <w:color w:val="000000" w:themeColor="text1"/>
          <w:sz w:val="24"/>
          <w:szCs w:val="24"/>
        </w:rPr>
        <w:t xml:space="preserve">: </w:t>
      </w:r>
      <w:r w:rsidR="004F7E7D" w:rsidRPr="004F7E7D">
        <w:rPr>
          <w:rFonts w:ascii="Times New Roman" w:hAnsi="Times New Roman"/>
          <w:b/>
          <w:sz w:val="22"/>
          <w:szCs w:val="22"/>
        </w:rPr>
        <w:t>7 294 000,00</w:t>
      </w:r>
      <w:r w:rsidR="004F7E7D" w:rsidRPr="004F7E7D">
        <w:rPr>
          <w:rFonts w:ascii="Times New Roman" w:hAnsi="Times New Roman"/>
          <w:sz w:val="22"/>
          <w:szCs w:val="22"/>
        </w:rPr>
        <w:t xml:space="preserve"> </w:t>
      </w:r>
      <w:r w:rsidRPr="00EE7C37">
        <w:rPr>
          <w:rFonts w:ascii="Times New Roman" w:hAnsi="Times New Roman"/>
          <w:b/>
          <w:color w:val="000000" w:themeColor="text1"/>
          <w:sz w:val="24"/>
          <w:szCs w:val="24"/>
        </w:rPr>
        <w:t>(</w:t>
      </w:r>
      <w:r w:rsidR="004F7E7D">
        <w:rPr>
          <w:rFonts w:ascii="Times New Roman" w:hAnsi="Times New Roman" w:hint="eastAsia"/>
          <w:b/>
          <w:color w:val="000000" w:themeColor="text1"/>
          <w:sz w:val="24"/>
          <w:szCs w:val="24"/>
        </w:rPr>
        <w:t>Семь</w:t>
      </w:r>
      <w:r w:rsidR="004F7E7D">
        <w:rPr>
          <w:rFonts w:ascii="Times New Roman" w:hAnsi="Times New Roman"/>
          <w:b/>
          <w:color w:val="000000" w:themeColor="text1"/>
          <w:sz w:val="24"/>
          <w:szCs w:val="24"/>
        </w:rPr>
        <w:t xml:space="preserve"> миллионов двести девяносто четыре</w:t>
      </w:r>
      <w:r w:rsidRPr="00EE7C37">
        <w:rPr>
          <w:rFonts w:ascii="Times New Roman" w:hAnsi="Times New Roman"/>
          <w:b/>
          <w:color w:val="000000" w:themeColor="text1"/>
          <w:sz w:val="24"/>
          <w:szCs w:val="24"/>
        </w:rPr>
        <w:t xml:space="preserve"> </w:t>
      </w:r>
      <w:r w:rsidRPr="00EE7C37">
        <w:rPr>
          <w:rFonts w:ascii="Times New Roman" w:hAnsi="Times New Roman" w:hint="eastAsia"/>
          <w:b/>
          <w:color w:val="000000" w:themeColor="text1"/>
          <w:sz w:val="24"/>
          <w:szCs w:val="24"/>
        </w:rPr>
        <w:t>тысяч</w:t>
      </w:r>
      <w:r w:rsidR="00E00A0D">
        <w:rPr>
          <w:rFonts w:ascii="Times New Roman" w:hAnsi="Times New Roman" w:hint="eastAsia"/>
          <w:b/>
          <w:color w:val="000000" w:themeColor="text1"/>
          <w:sz w:val="24"/>
          <w:szCs w:val="24"/>
        </w:rPr>
        <w:t>и</w:t>
      </w:r>
      <w:r w:rsidRPr="00EE7C37">
        <w:rPr>
          <w:rFonts w:ascii="Times New Roman" w:hAnsi="Times New Roman"/>
          <w:b/>
          <w:color w:val="000000" w:themeColor="text1"/>
          <w:sz w:val="24"/>
          <w:szCs w:val="24"/>
        </w:rPr>
        <w:t xml:space="preserve">) </w:t>
      </w:r>
      <w:r w:rsidRPr="00EE7C37">
        <w:rPr>
          <w:rFonts w:ascii="Times New Roman" w:hAnsi="Times New Roman" w:hint="eastAsia"/>
          <w:b/>
          <w:color w:val="000000" w:themeColor="text1"/>
          <w:sz w:val="24"/>
          <w:szCs w:val="24"/>
        </w:rPr>
        <w:t>руб</w:t>
      </w:r>
      <w:r w:rsidRPr="00EE7C37">
        <w:rPr>
          <w:rFonts w:ascii="Times New Roman" w:hAnsi="Times New Roman"/>
          <w:b/>
          <w:color w:val="000000" w:themeColor="text1"/>
          <w:sz w:val="24"/>
          <w:szCs w:val="24"/>
        </w:rPr>
        <w:t xml:space="preserve">. 00 </w:t>
      </w:r>
      <w:r w:rsidRPr="00EE7C37">
        <w:rPr>
          <w:rFonts w:ascii="Times New Roman" w:hAnsi="Times New Roman" w:hint="eastAsia"/>
          <w:b/>
          <w:color w:val="000000" w:themeColor="text1"/>
          <w:sz w:val="24"/>
          <w:szCs w:val="24"/>
        </w:rPr>
        <w:t>коп</w:t>
      </w:r>
      <w:r w:rsidRPr="00EE7C37">
        <w:rPr>
          <w:rFonts w:ascii="Times New Roman" w:hAnsi="Times New Roman"/>
          <w:b/>
          <w:color w:val="000000" w:themeColor="text1"/>
          <w:sz w:val="24"/>
          <w:szCs w:val="24"/>
        </w:rPr>
        <w:t>.</w:t>
      </w:r>
    </w:p>
    <w:p w:rsidR="00EE7C37" w:rsidRPr="0097268A" w:rsidRDefault="00EE7C37" w:rsidP="00990159">
      <w:pPr>
        <w:rPr>
          <w:rFonts w:ascii="Times New Roman" w:hAnsi="Times New Roman"/>
          <w:b/>
          <w:color w:val="000000" w:themeColor="text1"/>
          <w:sz w:val="24"/>
          <w:szCs w:val="24"/>
        </w:rPr>
      </w:pPr>
    </w:p>
    <w:p w:rsidR="0097648F" w:rsidRPr="0097268A" w:rsidRDefault="008F5FD2" w:rsidP="00990159">
      <w:pPr>
        <w:pStyle w:val="a6"/>
        <w:tabs>
          <w:tab w:val="left" w:pos="0"/>
        </w:tabs>
        <w:autoSpaceDE/>
        <w:ind w:firstLine="540"/>
        <w:rPr>
          <w:color w:val="000000" w:themeColor="text1"/>
        </w:rPr>
      </w:pPr>
      <w:r w:rsidRPr="00902E4D">
        <w:rPr>
          <w:color w:val="000000" w:themeColor="text1"/>
        </w:rPr>
        <w:t xml:space="preserve">Начальная цена реализации имущества </w:t>
      </w:r>
      <w:r w:rsidR="00E00A0D">
        <w:rPr>
          <w:color w:val="000000" w:themeColor="text1"/>
        </w:rPr>
        <w:t>Баландина А.В.</w:t>
      </w:r>
      <w:r w:rsidRPr="00902E4D">
        <w:rPr>
          <w:color w:val="000000" w:themeColor="text1"/>
        </w:rPr>
        <w:t xml:space="preserve"> определена с учетом заключения финансового управляющего </w:t>
      </w:r>
      <w:r>
        <w:rPr>
          <w:color w:val="000000" w:themeColor="text1"/>
        </w:rPr>
        <w:t xml:space="preserve">в деле о банкротстве </w:t>
      </w:r>
      <w:r w:rsidR="00E00A0D">
        <w:rPr>
          <w:color w:val="000000" w:themeColor="text1"/>
        </w:rPr>
        <w:t>Баландина А.В.</w:t>
      </w:r>
      <w:r w:rsidRPr="00902E4D">
        <w:rPr>
          <w:color w:val="000000" w:themeColor="text1"/>
        </w:rPr>
        <w:t xml:space="preserve"> </w:t>
      </w:r>
      <w:r w:rsidR="00310E7C">
        <w:rPr>
          <w:color w:val="000000" w:themeColor="text1"/>
        </w:rPr>
        <w:t xml:space="preserve">Сентюрина </w:t>
      </w:r>
      <w:r w:rsidR="00E00A0D">
        <w:rPr>
          <w:color w:val="000000" w:themeColor="text1"/>
        </w:rPr>
        <w:t>Ивана Сергеевича</w:t>
      </w:r>
      <w:r w:rsidR="00310E7C" w:rsidRPr="00902E4D">
        <w:rPr>
          <w:color w:val="000000" w:themeColor="text1"/>
        </w:rPr>
        <w:t xml:space="preserve"> о рыночной стоимости предмет</w:t>
      </w:r>
      <w:r w:rsidR="00310E7C">
        <w:rPr>
          <w:color w:val="000000" w:themeColor="text1"/>
        </w:rPr>
        <w:t>а</w:t>
      </w:r>
      <w:r w:rsidR="00310E7C" w:rsidRPr="00902E4D">
        <w:rPr>
          <w:color w:val="000000" w:themeColor="text1"/>
        </w:rPr>
        <w:t xml:space="preserve"> залога от </w:t>
      </w:r>
      <w:r w:rsidR="00E00A0D">
        <w:rPr>
          <w:color w:val="000000" w:themeColor="text1"/>
        </w:rPr>
        <w:t>10</w:t>
      </w:r>
      <w:r w:rsidR="00310E7C" w:rsidRPr="00902E4D">
        <w:rPr>
          <w:color w:val="000000" w:themeColor="text1"/>
        </w:rPr>
        <w:t>.</w:t>
      </w:r>
      <w:r w:rsidR="00E00A0D">
        <w:rPr>
          <w:color w:val="000000" w:themeColor="text1"/>
        </w:rPr>
        <w:t>01.2022</w:t>
      </w:r>
      <w:r w:rsidR="00310E7C" w:rsidRPr="00902E4D">
        <w:rPr>
          <w:color w:val="000000" w:themeColor="text1"/>
        </w:rPr>
        <w:t xml:space="preserve"> г.</w:t>
      </w:r>
      <w:r>
        <w:rPr>
          <w:color w:val="000000" w:themeColor="text1"/>
        </w:rPr>
        <w:t xml:space="preserve">, выполненной финансовым управляющим самостоятельно в соответствии с п. 2 ст. 213.26 </w:t>
      </w:r>
      <w:r>
        <w:t>Федерального закона от 26.10.2002 г. № 127-ФЗ "О несостоятельности (банкротстве)"</w:t>
      </w:r>
      <w:r w:rsidR="0097648F" w:rsidRPr="0097268A">
        <w:rPr>
          <w:color w:val="000000" w:themeColor="text1"/>
        </w:rPr>
        <w:t xml:space="preserve">.  </w:t>
      </w:r>
    </w:p>
    <w:p w:rsidR="0097648F" w:rsidRPr="0097268A" w:rsidRDefault="0097648F" w:rsidP="00990159">
      <w:pPr>
        <w:pStyle w:val="a6"/>
        <w:tabs>
          <w:tab w:val="left" w:pos="0"/>
        </w:tabs>
        <w:autoSpaceDE/>
        <w:ind w:firstLine="540"/>
        <w:rPr>
          <w:color w:val="000000" w:themeColor="text1"/>
        </w:rPr>
      </w:pPr>
      <w:r w:rsidRPr="00AF4625">
        <w:rPr>
          <w:color w:val="000000" w:themeColor="text1"/>
        </w:rPr>
        <w:t>3.3. Продажа</w:t>
      </w:r>
      <w:r w:rsidRPr="0097268A">
        <w:rPr>
          <w:color w:val="000000" w:themeColor="text1"/>
        </w:rPr>
        <w:t xml:space="preserve"> предмета залога осуществляется в соответствии с п.п. 4,</w:t>
      </w:r>
      <w:r w:rsidR="008F5FD2">
        <w:rPr>
          <w:color w:val="000000" w:themeColor="text1"/>
        </w:rPr>
        <w:t xml:space="preserve"> </w:t>
      </w:r>
      <w:r w:rsidRPr="0097268A">
        <w:rPr>
          <w:color w:val="000000" w:themeColor="text1"/>
        </w:rPr>
        <w:t>5</w:t>
      </w:r>
      <w:r w:rsidR="008F5FD2">
        <w:rPr>
          <w:color w:val="000000" w:themeColor="text1"/>
        </w:rPr>
        <w:t xml:space="preserve"> </w:t>
      </w:r>
      <w:r w:rsidRPr="0097268A">
        <w:rPr>
          <w:color w:val="000000" w:themeColor="text1"/>
        </w:rPr>
        <w:t>,</w:t>
      </w:r>
      <w:r w:rsidR="008F5FD2">
        <w:rPr>
          <w:color w:val="000000" w:themeColor="text1"/>
        </w:rPr>
        <w:t xml:space="preserve"> </w:t>
      </w:r>
      <w:r w:rsidRPr="0097268A">
        <w:rPr>
          <w:color w:val="000000" w:themeColor="text1"/>
        </w:rPr>
        <w:t>8 - 19 ст. 110, п.</w:t>
      </w:r>
      <w:r w:rsidR="00927C39" w:rsidRPr="0097268A">
        <w:rPr>
          <w:color w:val="000000" w:themeColor="text1"/>
        </w:rPr>
        <w:t xml:space="preserve"> </w:t>
      </w:r>
      <w:r w:rsidRPr="0097268A">
        <w:rPr>
          <w:color w:val="000000" w:themeColor="text1"/>
        </w:rPr>
        <w:t>3 ст. 111, ст. 138 Закона и Порядком проведения электронных торгов.</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3.4. Торги (разделы 4 - 6 настоящего Положения) проводятся в форме аукциона и являются открытыми по составу участников. Предложения по цене Имущества Должника (выставленного лота) подаются в открытой форме.</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3.5. Открытые торги в форме аукциона по продаже имущества проводятся в форме электронных торгов с использованием Электронной площадки. Доступ к электронной площадке через сеть Интернет является открытым.</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3.6. Порядок оставления Конкурсным кредитором Имущества за собой установлен п. 4.1</w:t>
      </w:r>
      <w:r w:rsidR="000B2639" w:rsidRPr="0097268A">
        <w:rPr>
          <w:color w:val="000000" w:themeColor="text1"/>
        </w:rPr>
        <w:t xml:space="preserve"> - 4.2</w:t>
      </w:r>
      <w:r w:rsidRPr="0097268A">
        <w:rPr>
          <w:color w:val="000000" w:themeColor="text1"/>
        </w:rPr>
        <w:t xml:space="preserve"> ст. 138 Закона и разделом 8 Положения.</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3.7. Порядок проведения торгов по продаже Имущества посредством публичного предложения установлен п. 4 ст. 139 Закона и разделом 7 Положения.</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3.8. К участию в торгах допускаются юридические и физические лица, признаваемые покупателями в соответствии с действующим законодательством.</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3.9. Особенности участия в торгах иностранных юридических лиц и граждан определяются действующим законодательством.</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3.10. Покупатель участвует на торгах лично или через представителя по доверенности.</w:t>
      </w:r>
    </w:p>
    <w:p w:rsidR="0097648F" w:rsidRPr="0097268A" w:rsidRDefault="0097648F" w:rsidP="00990159">
      <w:pPr>
        <w:pStyle w:val="a6"/>
        <w:tabs>
          <w:tab w:val="left" w:pos="0"/>
        </w:tabs>
        <w:autoSpaceDE/>
        <w:ind w:firstLine="540"/>
        <w:rPr>
          <w:color w:val="000000" w:themeColor="text1"/>
        </w:rPr>
      </w:pPr>
      <w:r w:rsidRPr="0097268A">
        <w:rPr>
          <w:color w:val="000000" w:themeColor="text1"/>
        </w:rPr>
        <w:t>3.11. Расходы по регистрации перехода права собственности на продаваемое Имущество несет Покупатель.</w:t>
      </w:r>
      <w:bookmarkStart w:id="7" w:name="_Toc249932439"/>
      <w:bookmarkStart w:id="8" w:name="_Toc249932508"/>
      <w:bookmarkStart w:id="9" w:name="_Toc249932541"/>
      <w:bookmarkStart w:id="10" w:name="_Toc249932440"/>
      <w:bookmarkStart w:id="11" w:name="_Toc249932509"/>
      <w:bookmarkStart w:id="12" w:name="_Toc249932542"/>
      <w:bookmarkEnd w:id="7"/>
      <w:bookmarkEnd w:id="8"/>
      <w:bookmarkEnd w:id="9"/>
      <w:bookmarkEnd w:id="10"/>
      <w:bookmarkEnd w:id="11"/>
      <w:bookmarkEnd w:id="12"/>
    </w:p>
    <w:p w:rsidR="0097648F" w:rsidRPr="0097268A" w:rsidRDefault="0097648F" w:rsidP="00990159">
      <w:pPr>
        <w:pStyle w:val="a6"/>
        <w:tabs>
          <w:tab w:val="left" w:pos="0"/>
        </w:tabs>
        <w:autoSpaceDE/>
        <w:ind w:firstLine="540"/>
        <w:rPr>
          <w:color w:val="000000" w:themeColor="text1"/>
        </w:rPr>
      </w:pPr>
      <w:r w:rsidRPr="0097268A">
        <w:rPr>
          <w:color w:val="000000" w:themeColor="text1"/>
        </w:rPr>
        <w:t>3.12. Организатор торгов в соответствии с настоящим Положением:</w:t>
      </w:r>
    </w:p>
    <w:p w:rsidR="0097648F" w:rsidRPr="0097268A" w:rsidRDefault="0097648F" w:rsidP="00990159">
      <w:pPr>
        <w:pStyle w:val="ConsPlusNormal"/>
        <w:ind w:firstLine="540"/>
        <w:jc w:val="both"/>
        <w:rPr>
          <w:color w:val="000000" w:themeColor="text1"/>
        </w:rPr>
      </w:pPr>
      <w:r w:rsidRPr="0097268A">
        <w:rPr>
          <w:color w:val="000000" w:themeColor="text1"/>
        </w:rPr>
        <w:t>- опубликовывает и размещает сообщение о продаже предприятия и сообщение о результатах проведения торгов;</w:t>
      </w:r>
    </w:p>
    <w:p w:rsidR="0097648F" w:rsidRPr="0097268A" w:rsidRDefault="0097648F" w:rsidP="00990159">
      <w:pPr>
        <w:pStyle w:val="ConsPlusNormal"/>
        <w:ind w:firstLine="540"/>
        <w:jc w:val="both"/>
        <w:rPr>
          <w:color w:val="000000" w:themeColor="text1"/>
        </w:rPr>
      </w:pPr>
      <w:r w:rsidRPr="0097268A">
        <w:rPr>
          <w:color w:val="000000" w:themeColor="text1"/>
        </w:rPr>
        <w:t>- принимает заявки на участие в торгах, предложения о цене предприятия;</w:t>
      </w:r>
    </w:p>
    <w:p w:rsidR="0097648F" w:rsidRPr="0097268A" w:rsidRDefault="0097648F" w:rsidP="00990159">
      <w:pPr>
        <w:pStyle w:val="ConsPlusNormal"/>
        <w:ind w:firstLine="540"/>
        <w:jc w:val="both"/>
        <w:rPr>
          <w:color w:val="000000" w:themeColor="text1"/>
        </w:rPr>
      </w:pPr>
      <w:r w:rsidRPr="0097268A">
        <w:rPr>
          <w:color w:val="000000" w:themeColor="text1"/>
        </w:rPr>
        <w:t>- определяет участников торгов;</w:t>
      </w:r>
    </w:p>
    <w:p w:rsidR="0097648F" w:rsidRPr="0097268A" w:rsidRDefault="0097648F" w:rsidP="00990159">
      <w:pPr>
        <w:pStyle w:val="ConsPlusNormal"/>
        <w:ind w:firstLine="540"/>
        <w:jc w:val="both"/>
        <w:rPr>
          <w:color w:val="000000" w:themeColor="text1"/>
        </w:rPr>
      </w:pPr>
      <w:r w:rsidRPr="0097268A">
        <w:rPr>
          <w:color w:val="000000" w:themeColor="text1"/>
        </w:rPr>
        <w:t>- осуществляет проведение торгов в случае использования открытой формы представления предложений о цене предприятия;</w:t>
      </w:r>
    </w:p>
    <w:p w:rsidR="0097648F" w:rsidRPr="0097268A" w:rsidRDefault="0097648F" w:rsidP="00990159">
      <w:pPr>
        <w:pStyle w:val="ConsPlusNormal"/>
        <w:ind w:firstLine="540"/>
        <w:jc w:val="both"/>
        <w:rPr>
          <w:color w:val="000000" w:themeColor="text1"/>
        </w:rPr>
      </w:pPr>
      <w:r w:rsidRPr="0097268A">
        <w:rPr>
          <w:color w:val="000000" w:themeColor="text1"/>
        </w:rPr>
        <w:t>- определяет победителя торгов и подписывает протокол о результатах проведения торгов;</w:t>
      </w:r>
    </w:p>
    <w:p w:rsidR="0097648F" w:rsidRPr="0097268A" w:rsidRDefault="0097648F" w:rsidP="00990159">
      <w:pPr>
        <w:pStyle w:val="ConsPlusNormal"/>
        <w:ind w:firstLine="540"/>
        <w:jc w:val="both"/>
        <w:rPr>
          <w:color w:val="000000" w:themeColor="text1"/>
        </w:rPr>
      </w:pPr>
      <w:r w:rsidRPr="0097268A">
        <w:rPr>
          <w:color w:val="000000" w:themeColor="text1"/>
        </w:rPr>
        <w:t>- уведомляет заявителей и участников торгов о результатах проведения торгов.</w:t>
      </w:r>
    </w:p>
    <w:p w:rsidR="0097648F" w:rsidRPr="0097268A" w:rsidRDefault="0097648F" w:rsidP="00990159">
      <w:pPr>
        <w:pStyle w:val="21"/>
        <w:tabs>
          <w:tab w:val="left" w:pos="1560"/>
        </w:tabs>
        <w:ind w:left="0" w:firstLine="540"/>
        <w:jc w:val="both"/>
        <w:rPr>
          <w:color w:val="000000" w:themeColor="text1"/>
        </w:rPr>
      </w:pPr>
      <w:r w:rsidRPr="0097268A">
        <w:rPr>
          <w:color w:val="000000" w:themeColor="text1"/>
        </w:rPr>
        <w:t xml:space="preserve">3.13. Не позднее, чем </w:t>
      </w:r>
      <w:r w:rsidRPr="00CE386F">
        <w:rPr>
          <w:color w:val="000000" w:themeColor="text1"/>
        </w:rPr>
        <w:t xml:space="preserve">за </w:t>
      </w:r>
      <w:r w:rsidRPr="00CE386F">
        <w:rPr>
          <w:b/>
          <w:color w:val="000000" w:themeColor="text1"/>
        </w:rPr>
        <w:t>30 (Тридцать)</w:t>
      </w:r>
      <w:r w:rsidRPr="00CE386F">
        <w:rPr>
          <w:color w:val="000000" w:themeColor="text1"/>
        </w:rPr>
        <w:t xml:space="preserve"> дней</w:t>
      </w:r>
      <w:r w:rsidRPr="0097268A">
        <w:rPr>
          <w:color w:val="000000" w:themeColor="text1"/>
        </w:rPr>
        <w:t xml:space="preserve"> до даты проведения торгов их Организатор обязан опубликовать сообщение о продаже имущества </w:t>
      </w:r>
      <w:r w:rsidR="00CE386F" w:rsidRPr="00CE386F">
        <w:rPr>
          <w:color w:val="000000" w:themeColor="text1"/>
        </w:rPr>
        <w:t>на сайте ЕФРСБ</w:t>
      </w:r>
      <w:r w:rsidR="00DD7677" w:rsidRPr="00CE386F">
        <w:rPr>
          <w:color w:val="000000" w:themeColor="text1"/>
        </w:rPr>
        <w:t>.</w:t>
      </w:r>
    </w:p>
    <w:p w:rsidR="0097648F" w:rsidRPr="0097268A" w:rsidRDefault="0097648F" w:rsidP="00990159">
      <w:pPr>
        <w:pStyle w:val="21"/>
        <w:tabs>
          <w:tab w:val="left" w:pos="1560"/>
        </w:tabs>
        <w:ind w:left="0" w:firstLine="540"/>
        <w:jc w:val="both"/>
        <w:rPr>
          <w:color w:val="000000" w:themeColor="text1"/>
        </w:rPr>
      </w:pPr>
      <w:r w:rsidRPr="0097268A">
        <w:rPr>
          <w:color w:val="000000" w:themeColor="text1"/>
        </w:rPr>
        <w:t>3.14. Информационное сообщение о проведении торгов включает:</w:t>
      </w:r>
    </w:p>
    <w:p w:rsidR="0097648F" w:rsidRPr="0097268A" w:rsidRDefault="0097648F" w:rsidP="00990159">
      <w:pPr>
        <w:pStyle w:val="21"/>
        <w:tabs>
          <w:tab w:val="left" w:pos="1560"/>
        </w:tabs>
        <w:ind w:left="0" w:firstLine="540"/>
        <w:jc w:val="both"/>
        <w:rPr>
          <w:color w:val="000000" w:themeColor="text1"/>
        </w:rPr>
      </w:pPr>
      <w:r w:rsidRPr="0097268A">
        <w:rPr>
          <w:color w:val="000000" w:themeColor="text1"/>
        </w:rPr>
        <w:t xml:space="preserve">   - Сведения об Имуществе Должника, его составе, характеристиках, описание и порядок ознакомления с ним;</w:t>
      </w:r>
    </w:p>
    <w:p w:rsidR="0097648F" w:rsidRPr="0097268A" w:rsidRDefault="0097648F" w:rsidP="00990159">
      <w:pPr>
        <w:pStyle w:val="21"/>
        <w:tabs>
          <w:tab w:val="left" w:pos="1560"/>
        </w:tabs>
        <w:ind w:left="0" w:firstLine="540"/>
        <w:jc w:val="both"/>
        <w:rPr>
          <w:color w:val="000000" w:themeColor="text1"/>
        </w:rPr>
      </w:pPr>
      <w:r w:rsidRPr="0097268A">
        <w:rPr>
          <w:color w:val="000000" w:themeColor="text1"/>
        </w:rPr>
        <w:lastRenderedPageBreak/>
        <w:t xml:space="preserve">   - Сведения о форме проведения торгов и форме представления предложений о цене Имущества;</w:t>
      </w:r>
    </w:p>
    <w:p w:rsidR="0097648F" w:rsidRPr="0097268A" w:rsidRDefault="0097648F" w:rsidP="00990159">
      <w:pPr>
        <w:pStyle w:val="21"/>
        <w:tabs>
          <w:tab w:val="left" w:pos="1560"/>
        </w:tabs>
        <w:ind w:left="0" w:firstLine="709"/>
        <w:jc w:val="both"/>
        <w:rPr>
          <w:color w:val="000000" w:themeColor="text1"/>
        </w:rPr>
      </w:pPr>
      <w:r w:rsidRPr="0097268A">
        <w:rPr>
          <w:color w:val="000000" w:themeColor="text1"/>
        </w:rPr>
        <w:t>- Порядок, срок, время и место представления заявок на участие в торгах (даты и время начала и окончания представления указанных заявок);</w:t>
      </w:r>
    </w:p>
    <w:p w:rsidR="0097648F" w:rsidRPr="0097268A" w:rsidRDefault="0097648F" w:rsidP="00990159">
      <w:pPr>
        <w:pStyle w:val="21"/>
        <w:tabs>
          <w:tab w:val="left" w:pos="1560"/>
        </w:tabs>
        <w:ind w:left="0" w:firstLine="709"/>
        <w:jc w:val="both"/>
        <w:rPr>
          <w:color w:val="000000" w:themeColor="text1"/>
        </w:rPr>
      </w:pPr>
      <w:r w:rsidRPr="0097268A">
        <w:rPr>
          <w:color w:val="000000" w:themeColor="text1"/>
        </w:rPr>
        <w:t>- Порядок оформления участия в торгах, перечень представляемых участниками торгов документов и требования к их оформлению;</w:t>
      </w:r>
    </w:p>
    <w:p w:rsidR="0097648F" w:rsidRPr="0097268A" w:rsidRDefault="0097648F" w:rsidP="00990159">
      <w:pPr>
        <w:pStyle w:val="21"/>
        <w:tabs>
          <w:tab w:val="left" w:pos="1560"/>
        </w:tabs>
        <w:ind w:left="0" w:firstLine="709"/>
        <w:jc w:val="both"/>
        <w:rPr>
          <w:color w:val="000000" w:themeColor="text1"/>
        </w:rPr>
      </w:pPr>
      <w:r w:rsidRPr="0097268A">
        <w:rPr>
          <w:color w:val="000000" w:themeColor="text1"/>
        </w:rPr>
        <w:t>- Размер задатка, сроки и порядок внесения задатка, реквизиты счетов, на которые вносится задаток, проект договора о задатке;</w:t>
      </w:r>
    </w:p>
    <w:p w:rsidR="0097648F" w:rsidRPr="0097268A" w:rsidRDefault="0097648F" w:rsidP="00990159">
      <w:pPr>
        <w:pStyle w:val="21"/>
        <w:tabs>
          <w:tab w:val="left" w:pos="1560"/>
        </w:tabs>
        <w:ind w:left="709" w:firstLine="0"/>
        <w:jc w:val="both"/>
        <w:rPr>
          <w:color w:val="000000" w:themeColor="text1"/>
        </w:rPr>
      </w:pPr>
      <w:r w:rsidRPr="0097268A">
        <w:rPr>
          <w:color w:val="000000" w:themeColor="text1"/>
        </w:rPr>
        <w:t>- Начальная цена продажи Имущества Должника;</w:t>
      </w:r>
    </w:p>
    <w:p w:rsidR="0097648F" w:rsidRPr="0097268A" w:rsidRDefault="0097648F" w:rsidP="00990159">
      <w:pPr>
        <w:pStyle w:val="21"/>
        <w:tabs>
          <w:tab w:val="left" w:pos="1560"/>
        </w:tabs>
        <w:ind w:left="709" w:firstLine="0"/>
        <w:jc w:val="both"/>
        <w:rPr>
          <w:color w:val="000000" w:themeColor="text1"/>
        </w:rPr>
      </w:pPr>
      <w:r w:rsidRPr="0097268A">
        <w:rPr>
          <w:color w:val="000000" w:themeColor="text1"/>
        </w:rPr>
        <w:t>- Величина повышения начальной цены («шаг аукциона»);</w:t>
      </w:r>
    </w:p>
    <w:p w:rsidR="0097648F" w:rsidRPr="0097268A" w:rsidRDefault="0097648F" w:rsidP="00990159">
      <w:pPr>
        <w:pStyle w:val="21"/>
        <w:tabs>
          <w:tab w:val="left" w:pos="1560"/>
        </w:tabs>
        <w:ind w:left="709" w:firstLine="0"/>
        <w:jc w:val="both"/>
        <w:rPr>
          <w:color w:val="000000" w:themeColor="text1"/>
        </w:rPr>
      </w:pPr>
      <w:r w:rsidRPr="0097268A">
        <w:rPr>
          <w:color w:val="000000" w:themeColor="text1"/>
        </w:rPr>
        <w:t>- Порядок и критерии выявления победителя торгов;</w:t>
      </w:r>
    </w:p>
    <w:p w:rsidR="0097648F" w:rsidRPr="0097268A" w:rsidRDefault="0097648F" w:rsidP="00990159">
      <w:pPr>
        <w:pStyle w:val="21"/>
        <w:tabs>
          <w:tab w:val="left" w:pos="1560"/>
        </w:tabs>
        <w:ind w:left="709" w:firstLine="0"/>
        <w:jc w:val="both"/>
        <w:rPr>
          <w:color w:val="000000" w:themeColor="text1"/>
        </w:rPr>
      </w:pPr>
      <w:r w:rsidRPr="0097268A">
        <w:rPr>
          <w:color w:val="000000" w:themeColor="text1"/>
        </w:rPr>
        <w:t>- Дата, время и место подведения результатов торгов;</w:t>
      </w:r>
    </w:p>
    <w:p w:rsidR="0097648F" w:rsidRPr="0097268A" w:rsidRDefault="0097648F" w:rsidP="00990159">
      <w:pPr>
        <w:pStyle w:val="21"/>
        <w:tabs>
          <w:tab w:val="left" w:pos="1560"/>
          <w:tab w:val="num" w:pos="2244"/>
        </w:tabs>
        <w:ind w:left="709" w:firstLine="0"/>
        <w:jc w:val="both"/>
        <w:rPr>
          <w:color w:val="000000" w:themeColor="text1"/>
        </w:rPr>
      </w:pPr>
      <w:r w:rsidRPr="0097268A">
        <w:rPr>
          <w:color w:val="000000" w:themeColor="text1"/>
        </w:rPr>
        <w:t>- Порядок и срок заключения договора купли-продажи;</w:t>
      </w:r>
    </w:p>
    <w:p w:rsidR="0097648F" w:rsidRPr="0097268A" w:rsidRDefault="0097648F" w:rsidP="00990159">
      <w:pPr>
        <w:pStyle w:val="21"/>
        <w:tabs>
          <w:tab w:val="left" w:pos="1560"/>
          <w:tab w:val="num" w:pos="2244"/>
        </w:tabs>
        <w:ind w:left="709" w:firstLine="0"/>
        <w:jc w:val="both"/>
        <w:rPr>
          <w:color w:val="000000" w:themeColor="text1"/>
        </w:rPr>
      </w:pPr>
      <w:r w:rsidRPr="0097268A">
        <w:rPr>
          <w:color w:val="000000" w:themeColor="text1"/>
        </w:rPr>
        <w:t>- Сроки платежей, реквизиты счетов, на которые вносятся платежи;</w:t>
      </w:r>
    </w:p>
    <w:p w:rsidR="0097648F" w:rsidRPr="0097268A" w:rsidRDefault="0097648F" w:rsidP="00990159">
      <w:pPr>
        <w:pStyle w:val="21"/>
        <w:tabs>
          <w:tab w:val="left" w:pos="1440"/>
          <w:tab w:val="left" w:pos="1560"/>
        </w:tabs>
        <w:ind w:left="709" w:firstLine="0"/>
        <w:jc w:val="both"/>
        <w:rPr>
          <w:color w:val="000000" w:themeColor="text1"/>
        </w:rPr>
      </w:pPr>
      <w:r w:rsidRPr="0097268A">
        <w:rPr>
          <w:color w:val="000000" w:themeColor="text1"/>
        </w:rPr>
        <w:t>- Сведения об Организаторе торгов, его почтовый адрес, адрес электронной почты, номер контактного телефона.</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3.15. 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 а также с иной имеющейся у него информацией о выставленном на продажу Имуществе.</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 xml:space="preserve">3.16. Для участия в торгах Заявитель должен внести </w:t>
      </w:r>
      <w:r w:rsidRPr="0097268A">
        <w:rPr>
          <w:b/>
          <w:color w:val="000000" w:themeColor="text1"/>
        </w:rPr>
        <w:t>задаток</w:t>
      </w:r>
      <w:r w:rsidRPr="0097268A">
        <w:rPr>
          <w:color w:val="000000" w:themeColor="text1"/>
        </w:rPr>
        <w:t xml:space="preserve"> </w:t>
      </w:r>
      <w:r w:rsidR="00A97037">
        <w:rPr>
          <w:b/>
          <w:bCs/>
          <w:color w:val="000000" w:themeColor="text1"/>
        </w:rPr>
        <w:t>в размере 1</w:t>
      </w:r>
      <w:r w:rsidRPr="0097268A">
        <w:rPr>
          <w:b/>
          <w:bCs/>
          <w:color w:val="000000" w:themeColor="text1"/>
        </w:rPr>
        <w:t>0</w:t>
      </w:r>
      <w:r w:rsidRPr="0097268A">
        <w:rPr>
          <w:b/>
          <w:color w:val="000000" w:themeColor="text1"/>
        </w:rPr>
        <w:t xml:space="preserve">% от начальной цены продажи имущества </w:t>
      </w:r>
      <w:r w:rsidRPr="0097268A">
        <w:rPr>
          <w:color w:val="000000" w:themeColor="text1"/>
        </w:rPr>
        <w:t xml:space="preserve">в счет обеспечения оплаты Имущества Должника на специальный банковский счет, </w:t>
      </w:r>
      <w:r w:rsidRPr="00CE386F">
        <w:rPr>
          <w:color w:val="000000" w:themeColor="text1"/>
        </w:rPr>
        <w:t>реквизит</w:t>
      </w:r>
      <w:r w:rsidR="00CE386F" w:rsidRPr="00CE386F">
        <w:rPr>
          <w:color w:val="000000" w:themeColor="text1"/>
        </w:rPr>
        <w:t>ы которого Организатор торгов указывает в информационном сообщении о проведении торгов</w:t>
      </w:r>
      <w:r w:rsidRPr="00CE386F">
        <w:rPr>
          <w:color w:val="000000" w:themeColor="text1"/>
        </w:rPr>
        <w:t>.</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Задаток должен быть внесен заявителем в срок, обеспечивающий его поступление на счет, указанный в информационном сообщении о проведении торгов, до даты окончания приема заявок на участие в торгах.</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3.17. Документом, подтверждающим поступление задатка на счет, указанный в информационном сообщении о проведении торгов, является выписка со счета, заверенная банком.</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3.18. Задаток, внесенный победителем торгов, засчитывается в счет оплаты приобретаемого Имущества.</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3.19. Суммы внесенных заявителями задатков возвращаются всем заявителям, за исключением победителя торгов, в течение 5 (пяти) рабочих дней со дня подписания протокола о результатах проведения торгов</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 xml:space="preserve">3.20. Задаток не возвращается в случае отказа или уклонения победителя торгов от подписания договора купли-продажи Имущества Должника в течение 5 </w:t>
      </w:r>
      <w:r w:rsidR="004A4CCA">
        <w:rPr>
          <w:color w:val="000000" w:themeColor="text1"/>
        </w:rPr>
        <w:t xml:space="preserve">(Пяти) </w:t>
      </w:r>
      <w:r w:rsidRPr="0097268A">
        <w:rPr>
          <w:color w:val="000000" w:themeColor="text1"/>
        </w:rPr>
        <w:t xml:space="preserve">дней с момента направления </w:t>
      </w:r>
      <w:r w:rsidR="004A4CCA">
        <w:rPr>
          <w:color w:val="000000" w:themeColor="text1"/>
        </w:rPr>
        <w:t>Финансовым</w:t>
      </w:r>
      <w:r w:rsidRPr="0097268A">
        <w:rPr>
          <w:color w:val="000000" w:themeColor="text1"/>
        </w:rPr>
        <w:t xml:space="preserve"> управляющим победителю торгов предложения заключить договор купли-продажи, а также в случае неоплаты Имущества Должника в установленный срок в соответствии с заключенным договором купли-продажи. </w:t>
      </w:r>
    </w:p>
    <w:p w:rsidR="0097648F" w:rsidRPr="0097268A" w:rsidRDefault="0097648F" w:rsidP="00990159">
      <w:pPr>
        <w:pStyle w:val="21"/>
        <w:tabs>
          <w:tab w:val="left" w:pos="1440"/>
          <w:tab w:val="left" w:pos="1560"/>
        </w:tabs>
        <w:ind w:left="0" w:firstLine="540"/>
        <w:jc w:val="both"/>
        <w:rPr>
          <w:color w:val="000000" w:themeColor="text1"/>
        </w:rPr>
      </w:pPr>
      <w:r w:rsidRPr="0097268A">
        <w:rPr>
          <w:color w:val="000000" w:themeColor="text1"/>
        </w:rPr>
        <w:t xml:space="preserve">3.21. Шаг аукциона устанавливается в размере </w:t>
      </w:r>
      <w:r w:rsidR="001B3F48" w:rsidRPr="0097268A">
        <w:rPr>
          <w:b/>
          <w:color w:val="000000" w:themeColor="text1"/>
        </w:rPr>
        <w:t>5</w:t>
      </w:r>
      <w:r w:rsidRPr="0097268A">
        <w:rPr>
          <w:b/>
          <w:color w:val="000000" w:themeColor="text1"/>
        </w:rPr>
        <w:t xml:space="preserve"> (</w:t>
      </w:r>
      <w:r w:rsidR="001B3F48" w:rsidRPr="0097268A">
        <w:rPr>
          <w:b/>
          <w:color w:val="000000" w:themeColor="text1"/>
        </w:rPr>
        <w:t>Пяти</w:t>
      </w:r>
      <w:r w:rsidRPr="0097268A">
        <w:rPr>
          <w:b/>
          <w:color w:val="000000" w:themeColor="text1"/>
        </w:rPr>
        <w:t>) процентов</w:t>
      </w:r>
      <w:r w:rsidRPr="0097268A">
        <w:rPr>
          <w:color w:val="000000" w:themeColor="text1"/>
        </w:rPr>
        <w:t xml:space="preserve"> от начальной цены продажи Имущества.</w:t>
      </w:r>
    </w:p>
    <w:p w:rsidR="0097648F" w:rsidRPr="0097268A" w:rsidRDefault="0097648F" w:rsidP="00990159">
      <w:pPr>
        <w:pStyle w:val="21"/>
        <w:tabs>
          <w:tab w:val="left" w:pos="1309"/>
        </w:tabs>
        <w:jc w:val="both"/>
        <w:rPr>
          <w:color w:val="000000" w:themeColor="text1"/>
        </w:rPr>
      </w:pPr>
    </w:p>
    <w:p w:rsidR="0097648F" w:rsidRPr="0097268A" w:rsidRDefault="0097648F" w:rsidP="00990159">
      <w:pPr>
        <w:ind w:firstLine="540"/>
        <w:jc w:val="center"/>
        <w:rPr>
          <w:rFonts w:ascii="Times New Roman" w:hAnsi="Times New Roman"/>
          <w:b/>
          <w:bCs/>
          <w:color w:val="000000" w:themeColor="text1"/>
          <w:sz w:val="24"/>
          <w:szCs w:val="24"/>
        </w:rPr>
      </w:pPr>
      <w:bookmarkStart w:id="13" w:name="h384"/>
      <w:bookmarkStart w:id="14" w:name="_Toc286385516"/>
      <w:bookmarkStart w:id="15" w:name="_Toc289273710"/>
      <w:bookmarkEnd w:id="13"/>
      <w:r w:rsidRPr="0097268A">
        <w:rPr>
          <w:rFonts w:ascii="Times New Roman" w:hAnsi="Times New Roman"/>
          <w:b/>
          <w:bCs/>
          <w:color w:val="000000" w:themeColor="text1"/>
          <w:sz w:val="24"/>
          <w:szCs w:val="24"/>
        </w:rPr>
        <w:t>4. Порядок организации электронных торгов, условия участия в торгах</w:t>
      </w:r>
    </w:p>
    <w:p w:rsidR="0097648F" w:rsidRPr="0097268A" w:rsidRDefault="0097648F" w:rsidP="00990159">
      <w:pPr>
        <w:jc w:val="both"/>
        <w:rPr>
          <w:rFonts w:ascii="Times New Roman" w:hAnsi="Times New Roman"/>
          <w:color w:val="000000" w:themeColor="text1"/>
          <w:sz w:val="24"/>
          <w:szCs w:val="24"/>
        </w:rPr>
      </w:pPr>
    </w:p>
    <w:p w:rsidR="000B2639" w:rsidRPr="0097268A" w:rsidRDefault="0097648F" w:rsidP="002F27AA">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w:t>
      </w:r>
      <w:r w:rsidR="000B2639" w:rsidRPr="0097268A">
        <w:rPr>
          <w:rFonts w:ascii="Times New Roman" w:hAnsi="Times New Roman"/>
          <w:color w:val="000000" w:themeColor="text1"/>
          <w:sz w:val="24"/>
          <w:szCs w:val="24"/>
        </w:rPr>
        <w:t xml:space="preserve"> Организатор торгов, не позднее 2 </w:t>
      </w:r>
      <w:r w:rsidR="00AF4625">
        <w:rPr>
          <w:rFonts w:ascii="Times New Roman" w:hAnsi="Times New Roman"/>
          <w:color w:val="000000" w:themeColor="text1"/>
          <w:sz w:val="24"/>
          <w:szCs w:val="24"/>
        </w:rPr>
        <w:t xml:space="preserve">(двух) </w:t>
      </w:r>
      <w:r w:rsidR="000B2639" w:rsidRPr="0097268A">
        <w:rPr>
          <w:rFonts w:ascii="Times New Roman" w:hAnsi="Times New Roman"/>
          <w:color w:val="000000" w:themeColor="text1"/>
          <w:sz w:val="24"/>
          <w:szCs w:val="24"/>
        </w:rPr>
        <w:t xml:space="preserve">рабочих дней, с момента поступления Положения, утвержденного </w:t>
      </w:r>
      <w:r w:rsidR="00EC0C5D">
        <w:rPr>
          <w:rFonts w:ascii="Times New Roman" w:hAnsi="Times New Roman"/>
          <w:color w:val="000000" w:themeColor="text1"/>
          <w:sz w:val="24"/>
          <w:szCs w:val="24"/>
        </w:rPr>
        <w:t>К</w:t>
      </w:r>
      <w:r w:rsidR="000B2639" w:rsidRPr="0097268A">
        <w:rPr>
          <w:rFonts w:ascii="Times New Roman" w:hAnsi="Times New Roman" w:hint="eastAsia"/>
          <w:color w:val="000000" w:themeColor="text1"/>
          <w:sz w:val="24"/>
          <w:szCs w:val="24"/>
        </w:rPr>
        <w:t>онкурсным</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кредитором</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требования</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которого</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обеспечены</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залогом</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реализуемого</w:t>
      </w:r>
      <w:r w:rsidR="000B2639" w:rsidRPr="0097268A">
        <w:rPr>
          <w:rFonts w:ascii="Times New Roman" w:hAnsi="Times New Roman"/>
          <w:color w:val="000000" w:themeColor="text1"/>
          <w:sz w:val="24"/>
          <w:szCs w:val="24"/>
        </w:rPr>
        <w:t xml:space="preserve"> </w:t>
      </w:r>
      <w:r w:rsidR="000B2639" w:rsidRPr="0097268A">
        <w:rPr>
          <w:rFonts w:ascii="Times New Roman" w:hAnsi="Times New Roman" w:hint="eastAsia"/>
          <w:color w:val="000000" w:themeColor="text1"/>
          <w:sz w:val="24"/>
          <w:szCs w:val="24"/>
        </w:rPr>
        <w:t>имущества</w:t>
      </w:r>
      <w:r w:rsidR="00AF4625">
        <w:rPr>
          <w:rFonts w:ascii="Times New Roman" w:hAnsi="Times New Roman"/>
          <w:color w:val="000000" w:themeColor="text1"/>
          <w:sz w:val="24"/>
          <w:szCs w:val="24"/>
        </w:rPr>
        <w:t>,</w:t>
      </w:r>
      <w:r w:rsidR="000B2639" w:rsidRPr="0097268A">
        <w:rPr>
          <w:rFonts w:ascii="Times New Roman" w:hAnsi="Times New Roman"/>
          <w:color w:val="000000" w:themeColor="text1"/>
          <w:sz w:val="24"/>
          <w:szCs w:val="24"/>
        </w:rPr>
        <w:t xml:space="preserve"> осуществляет размещение</w:t>
      </w:r>
      <w:r w:rsidR="00AF4625">
        <w:rPr>
          <w:rFonts w:ascii="Times New Roman" w:hAnsi="Times New Roman"/>
          <w:color w:val="000000" w:themeColor="text1"/>
          <w:sz w:val="24"/>
          <w:szCs w:val="24"/>
        </w:rPr>
        <w:t xml:space="preserve"> скан-копии</w:t>
      </w:r>
      <w:r w:rsidR="000B2639" w:rsidRPr="0097268A">
        <w:rPr>
          <w:rFonts w:ascii="Times New Roman" w:hAnsi="Times New Roman"/>
          <w:color w:val="000000" w:themeColor="text1"/>
          <w:sz w:val="24"/>
          <w:szCs w:val="24"/>
        </w:rPr>
        <w:t xml:space="preserve"> Положения на сайте ЕФРСБ.</w:t>
      </w:r>
    </w:p>
    <w:p w:rsidR="000B2639" w:rsidRPr="0097268A" w:rsidRDefault="000B2639" w:rsidP="002F27AA">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По истечении </w:t>
      </w:r>
      <w:r w:rsidR="00F72074" w:rsidRPr="0097268A">
        <w:rPr>
          <w:rFonts w:ascii="Times New Roman" w:hAnsi="Times New Roman"/>
          <w:color w:val="000000" w:themeColor="text1"/>
          <w:sz w:val="24"/>
          <w:szCs w:val="24"/>
        </w:rPr>
        <w:t>15 (</w:t>
      </w:r>
      <w:r w:rsidRPr="0097268A">
        <w:rPr>
          <w:rFonts w:ascii="Times New Roman" w:hAnsi="Times New Roman"/>
          <w:color w:val="000000" w:themeColor="text1"/>
          <w:sz w:val="24"/>
          <w:szCs w:val="24"/>
        </w:rPr>
        <w:t>пятнадцати</w:t>
      </w:r>
      <w:r w:rsidR="00F72074" w:rsidRPr="0097268A">
        <w:rPr>
          <w:rFonts w:ascii="Times New Roman" w:hAnsi="Times New Roman"/>
          <w:color w:val="000000" w:themeColor="text1"/>
          <w:sz w:val="24"/>
          <w:szCs w:val="24"/>
        </w:rPr>
        <w:t>)</w:t>
      </w:r>
      <w:r w:rsidRPr="0097268A">
        <w:rPr>
          <w:rFonts w:ascii="Times New Roman" w:hAnsi="Times New Roman"/>
          <w:color w:val="000000" w:themeColor="text1"/>
          <w:sz w:val="24"/>
          <w:szCs w:val="24"/>
        </w:rPr>
        <w:t xml:space="preserve"> дней с момента </w:t>
      </w:r>
      <w:r w:rsidR="00AF4625">
        <w:rPr>
          <w:rFonts w:ascii="Times New Roman" w:hAnsi="Times New Roman"/>
          <w:color w:val="000000" w:themeColor="text1"/>
          <w:sz w:val="24"/>
          <w:szCs w:val="24"/>
        </w:rPr>
        <w:t>публикации</w:t>
      </w:r>
      <w:r w:rsidRPr="0097268A">
        <w:rPr>
          <w:rFonts w:ascii="Times New Roman" w:hAnsi="Times New Roman"/>
          <w:color w:val="000000" w:themeColor="text1"/>
          <w:sz w:val="24"/>
          <w:szCs w:val="24"/>
        </w:rPr>
        <w:t xml:space="preserve"> Положения на сайте ЕФРСБ, организатор торгов, </w:t>
      </w:r>
      <w:r w:rsidR="00AF4625">
        <w:rPr>
          <w:rFonts w:ascii="Times New Roman" w:hAnsi="Times New Roman"/>
          <w:color w:val="000000" w:themeColor="text1"/>
          <w:sz w:val="24"/>
          <w:szCs w:val="24"/>
        </w:rPr>
        <w:t>в срок не позднее</w:t>
      </w:r>
      <w:r w:rsidRPr="0097268A">
        <w:rPr>
          <w:rFonts w:ascii="Times New Roman" w:hAnsi="Times New Roman"/>
          <w:color w:val="000000" w:themeColor="text1"/>
          <w:sz w:val="24"/>
          <w:szCs w:val="24"/>
        </w:rPr>
        <w:t xml:space="preserve"> 2</w:t>
      </w:r>
      <w:r w:rsidR="00AF4625">
        <w:rPr>
          <w:rFonts w:ascii="Times New Roman" w:hAnsi="Times New Roman"/>
          <w:color w:val="000000" w:themeColor="text1"/>
          <w:sz w:val="24"/>
          <w:szCs w:val="24"/>
        </w:rPr>
        <w:t xml:space="preserve"> (двух)</w:t>
      </w:r>
      <w:r w:rsidRPr="0097268A">
        <w:rPr>
          <w:rFonts w:ascii="Times New Roman" w:hAnsi="Times New Roman"/>
          <w:color w:val="000000" w:themeColor="text1"/>
          <w:sz w:val="24"/>
          <w:szCs w:val="24"/>
        </w:rPr>
        <w:t xml:space="preserve"> рабочих </w:t>
      </w:r>
      <w:r w:rsidR="006159D4" w:rsidRPr="0097268A">
        <w:rPr>
          <w:rFonts w:ascii="Times New Roman" w:hAnsi="Times New Roman"/>
          <w:color w:val="000000" w:themeColor="text1"/>
          <w:sz w:val="24"/>
          <w:szCs w:val="24"/>
        </w:rPr>
        <w:t>дней размещает на сайте ЕФРСБ</w:t>
      </w:r>
      <w:r w:rsidR="00AF4625">
        <w:rPr>
          <w:rFonts w:ascii="Times New Roman" w:hAnsi="Times New Roman"/>
          <w:color w:val="000000" w:themeColor="text1"/>
          <w:sz w:val="24"/>
          <w:szCs w:val="24"/>
        </w:rPr>
        <w:t xml:space="preserve"> информационное сообщение о проведении открыт</w:t>
      </w:r>
      <w:r w:rsidR="008611EC">
        <w:rPr>
          <w:rFonts w:ascii="Times New Roman" w:hAnsi="Times New Roman"/>
          <w:color w:val="000000" w:themeColor="text1"/>
          <w:sz w:val="24"/>
          <w:szCs w:val="24"/>
        </w:rPr>
        <w:t>ы</w:t>
      </w:r>
      <w:r w:rsidR="00AF4625">
        <w:rPr>
          <w:rFonts w:ascii="Times New Roman" w:hAnsi="Times New Roman"/>
          <w:color w:val="000000" w:themeColor="text1"/>
          <w:sz w:val="24"/>
          <w:szCs w:val="24"/>
        </w:rPr>
        <w:t>х торгов</w:t>
      </w:r>
      <w:r w:rsidR="008611EC">
        <w:rPr>
          <w:rFonts w:ascii="Times New Roman" w:hAnsi="Times New Roman"/>
          <w:color w:val="000000" w:themeColor="text1"/>
          <w:sz w:val="24"/>
          <w:szCs w:val="24"/>
        </w:rPr>
        <w:t xml:space="preserve"> по реализации имущества гражданина</w:t>
      </w:r>
      <w:r w:rsidR="006159D4" w:rsidRPr="0097268A">
        <w:rPr>
          <w:rFonts w:ascii="Times New Roman" w:hAnsi="Times New Roman"/>
          <w:color w:val="000000" w:themeColor="text1"/>
          <w:sz w:val="24"/>
          <w:szCs w:val="24"/>
        </w:rPr>
        <w:t xml:space="preserve">. </w:t>
      </w:r>
    </w:p>
    <w:p w:rsidR="000B2639"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lastRenderedPageBreak/>
        <w:t xml:space="preserve">4.2. </w:t>
      </w:r>
      <w:r w:rsidR="000B2639" w:rsidRPr="0097268A">
        <w:rPr>
          <w:rFonts w:ascii="Times New Roman" w:hAnsi="Times New Roman"/>
          <w:color w:val="000000" w:themeColor="text1"/>
          <w:sz w:val="24"/>
          <w:szCs w:val="24"/>
        </w:rPr>
        <w:t xml:space="preserve">Для проведения открытых торгов Организатор торгов заключает договор о проведении открытых торгов с Оператором электронной площадки. </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Для обеспечения доступа к участию в открытых торгах Оператор электронной площадки проводит регистрацию на электронной площадке. Регистрация на электронной площадке осуществляется без взимания платы. </w:t>
      </w:r>
      <w:bookmarkStart w:id="16" w:name="l314"/>
      <w:bookmarkEnd w:id="16"/>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Для регистрации на электронной площадке заявитель представляет Оператору электронной площадки документы и сведения, предусмотренные в Порядке проведения электронных торгов.</w:t>
      </w:r>
    </w:p>
    <w:p w:rsidR="0097648F" w:rsidRPr="0097268A" w:rsidRDefault="0097648F" w:rsidP="00990159">
      <w:pPr>
        <w:ind w:firstLine="540"/>
        <w:jc w:val="both"/>
        <w:rPr>
          <w:rFonts w:ascii="Times New Roman" w:hAnsi="Times New Roman"/>
          <w:color w:val="000000" w:themeColor="text1"/>
          <w:sz w:val="24"/>
          <w:szCs w:val="24"/>
        </w:rPr>
      </w:pPr>
      <w:bookmarkStart w:id="17" w:name="l234"/>
      <w:bookmarkEnd w:id="17"/>
      <w:r w:rsidRPr="0097268A">
        <w:rPr>
          <w:rFonts w:ascii="Times New Roman" w:hAnsi="Times New Roman"/>
          <w:color w:val="000000" w:themeColor="text1"/>
          <w:sz w:val="24"/>
          <w:szCs w:val="24"/>
        </w:rPr>
        <w:t>4.3.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 Порядок подачи заявки и требования к её оформлению, документы и сведения предусматриваются в Порядке проведения электронных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4.4. Заявка подписывается электронной цифровой подписью Организатора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4.6. К заявке на проведение торгов должен быть приложен проект договора купли-продажи имущества или предприятия, а также подписанный квалифицированной электронной подписью организатора торгов договор о задатке.</w:t>
      </w:r>
    </w:p>
    <w:p w:rsidR="0097648F" w:rsidRPr="0097268A" w:rsidRDefault="0097648F" w:rsidP="00990159">
      <w:pPr>
        <w:ind w:firstLine="540"/>
        <w:jc w:val="both"/>
        <w:rPr>
          <w:rFonts w:ascii="Times New Roman" w:hAnsi="Times New Roman"/>
          <w:color w:val="000000" w:themeColor="text1"/>
          <w:sz w:val="24"/>
          <w:szCs w:val="24"/>
        </w:rPr>
      </w:pPr>
      <w:bookmarkStart w:id="18" w:name="l324"/>
      <w:bookmarkEnd w:id="18"/>
      <w:r w:rsidRPr="0097268A">
        <w:rPr>
          <w:rFonts w:ascii="Times New Roman" w:hAnsi="Times New Roman"/>
          <w:color w:val="000000" w:themeColor="text1"/>
          <w:sz w:val="24"/>
          <w:szCs w:val="24"/>
        </w:rPr>
        <w:t>4.11.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статьями 110 и 139 Закона, в форме электронного сообщения, подписанного квалифицированной электронной подписью заявителя.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Срок представления заявок на участие в открытых торгах составляет не менее </w:t>
      </w:r>
      <w:r w:rsidRPr="0097268A">
        <w:rPr>
          <w:rFonts w:ascii="Times New Roman" w:hAnsi="Times New Roman"/>
          <w:b/>
          <w:color w:val="000000" w:themeColor="text1"/>
          <w:sz w:val="24"/>
          <w:szCs w:val="24"/>
        </w:rPr>
        <w:t>25</w:t>
      </w:r>
      <w:r w:rsidR="008611EC">
        <w:rPr>
          <w:rFonts w:ascii="Times New Roman" w:hAnsi="Times New Roman"/>
          <w:b/>
          <w:color w:val="000000" w:themeColor="text1"/>
          <w:sz w:val="24"/>
          <w:szCs w:val="24"/>
        </w:rPr>
        <w:t xml:space="preserve"> (Двадцати пяти)</w:t>
      </w:r>
      <w:r w:rsidRPr="0097268A">
        <w:rPr>
          <w:rFonts w:ascii="Times New Roman" w:hAnsi="Times New Roman"/>
          <w:b/>
          <w:color w:val="000000" w:themeColor="text1"/>
          <w:sz w:val="24"/>
          <w:szCs w:val="24"/>
        </w:rPr>
        <w:t xml:space="preserve"> рабочих дней</w:t>
      </w:r>
      <w:r w:rsidRPr="0097268A">
        <w:rPr>
          <w:rFonts w:ascii="Times New Roman" w:hAnsi="Times New Roman"/>
          <w:color w:val="000000" w:themeColor="text1"/>
          <w:sz w:val="24"/>
          <w:szCs w:val="24"/>
        </w:rPr>
        <w:t xml:space="preserve"> и заканчивается за </w:t>
      </w:r>
      <w:r w:rsidRPr="0097268A">
        <w:rPr>
          <w:rFonts w:ascii="Times New Roman" w:hAnsi="Times New Roman"/>
          <w:b/>
          <w:bCs/>
          <w:color w:val="000000" w:themeColor="text1"/>
          <w:sz w:val="24"/>
          <w:szCs w:val="24"/>
        </w:rPr>
        <w:t>5 (Пять) рабочих дней</w:t>
      </w:r>
      <w:r w:rsidRPr="0097268A">
        <w:rPr>
          <w:rFonts w:ascii="Times New Roman" w:hAnsi="Times New Roman"/>
          <w:color w:val="000000" w:themeColor="text1"/>
          <w:sz w:val="24"/>
          <w:szCs w:val="24"/>
        </w:rPr>
        <w:t xml:space="preserve"> до проведения торгов (не включая день проведения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4.12. Заявка на участие в открытых торгах должна содержать:</w:t>
      </w:r>
    </w:p>
    <w:p w:rsidR="0097648F" w:rsidRPr="0097268A" w:rsidRDefault="0097648F" w:rsidP="00990159">
      <w:pPr>
        <w:ind w:firstLine="540"/>
        <w:jc w:val="both"/>
        <w:rPr>
          <w:rFonts w:ascii="Times New Roman" w:hAnsi="Times New Roman"/>
          <w:color w:val="000000" w:themeColor="text1"/>
          <w:sz w:val="24"/>
          <w:szCs w:val="24"/>
        </w:rPr>
      </w:pPr>
      <w:bookmarkStart w:id="19" w:name="l244"/>
      <w:bookmarkEnd w:id="19"/>
      <w:r w:rsidRPr="0097268A">
        <w:rPr>
          <w:rFonts w:ascii="Times New Roman" w:hAnsi="Times New Roman"/>
          <w:color w:val="000000" w:themeColor="text1"/>
          <w:sz w:val="24"/>
          <w:szCs w:val="24"/>
        </w:rPr>
        <w:t>а) наименование, организационно-правовую форму,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обязательство участника открытых торгов соблюдать требования, указанные в сообщении о проведении открытых торгов;</w:t>
      </w:r>
    </w:p>
    <w:p w:rsidR="0097648F" w:rsidRPr="0097268A" w:rsidRDefault="003C1227"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б</w:t>
      </w:r>
      <w:r w:rsidR="0097648F" w:rsidRPr="0097268A">
        <w:rPr>
          <w:rFonts w:ascii="Times New Roman" w:hAnsi="Times New Roman"/>
          <w:color w:val="000000" w:themeColor="text1"/>
          <w:sz w:val="24"/>
          <w:szCs w:val="24"/>
        </w:rPr>
        <w:t xml:space="preserve">)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w:t>
      </w:r>
      <w:bookmarkStart w:id="20" w:name="l329"/>
      <w:bookmarkEnd w:id="20"/>
      <w:r w:rsidR="0097648F" w:rsidRPr="0097268A">
        <w:rPr>
          <w:rFonts w:ascii="Times New Roman" w:hAnsi="Times New Roman"/>
          <w:color w:val="000000" w:themeColor="text1"/>
          <w:sz w:val="24"/>
          <w:szCs w:val="24"/>
        </w:rPr>
        <w:t>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4.13. Документы, прилагаемые к заявке, представляются в форме электронных документов, подписанных электронной подписью заявителя.</w:t>
      </w:r>
    </w:p>
    <w:p w:rsidR="0097648F" w:rsidRPr="0097268A" w:rsidRDefault="0097648F" w:rsidP="00990159">
      <w:pPr>
        <w:ind w:firstLine="540"/>
        <w:jc w:val="both"/>
        <w:rPr>
          <w:rFonts w:ascii="Times New Roman" w:hAnsi="Times New Roman"/>
          <w:color w:val="000000" w:themeColor="text1"/>
          <w:sz w:val="24"/>
          <w:szCs w:val="24"/>
        </w:rPr>
      </w:pPr>
      <w:bookmarkStart w:id="21" w:name="l248"/>
      <w:bookmarkEnd w:id="21"/>
      <w:r w:rsidRPr="0097268A">
        <w:rPr>
          <w:rFonts w:ascii="Times New Roman" w:hAnsi="Times New Roman"/>
          <w:color w:val="000000" w:themeColor="text1"/>
          <w:sz w:val="24"/>
          <w:szCs w:val="24"/>
        </w:rPr>
        <w:t>4.14. Для участия в открытых торгах заявитель предоставляет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предоставления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4.15.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В случае если в новой заявке не содержится сведений об отзыве первоначальной заявки, ни одна из заявок не рассматривается.</w:t>
      </w:r>
    </w:p>
    <w:p w:rsidR="0097648F" w:rsidRPr="0097268A" w:rsidRDefault="0097648F" w:rsidP="00990159">
      <w:pPr>
        <w:ind w:firstLine="567"/>
        <w:jc w:val="both"/>
        <w:rPr>
          <w:rFonts w:ascii="Times New Roman" w:hAnsi="Times New Roman"/>
          <w:color w:val="000000" w:themeColor="text1"/>
          <w:sz w:val="24"/>
          <w:szCs w:val="24"/>
        </w:rPr>
      </w:pPr>
      <w:bookmarkStart w:id="22" w:name="l252"/>
      <w:bookmarkEnd w:id="22"/>
      <w:r w:rsidRPr="0097268A">
        <w:rPr>
          <w:rFonts w:ascii="Times New Roman" w:hAnsi="Times New Roman"/>
          <w:color w:val="000000" w:themeColor="text1"/>
          <w:sz w:val="24"/>
          <w:szCs w:val="24"/>
        </w:rPr>
        <w:lastRenderedPageBreak/>
        <w:t xml:space="preserve">4.16. </w:t>
      </w:r>
      <w:r w:rsidRPr="0097268A">
        <w:rPr>
          <w:rFonts w:ascii="Times New Roman" w:hAnsi="Times New Roman"/>
          <w:bCs/>
          <w:color w:val="000000" w:themeColor="text1"/>
          <w:sz w:val="24"/>
          <w:szCs w:val="24"/>
        </w:rPr>
        <w:t xml:space="preserve">Организатор торгов формирует протокол об определении участников торгов не позднее </w:t>
      </w:r>
      <w:r w:rsidR="008611EC" w:rsidRPr="008611EC">
        <w:rPr>
          <w:rFonts w:ascii="Times New Roman" w:hAnsi="Times New Roman"/>
          <w:b/>
          <w:bCs/>
          <w:color w:val="000000" w:themeColor="text1"/>
          <w:sz w:val="24"/>
          <w:szCs w:val="24"/>
        </w:rPr>
        <w:t>5 (</w:t>
      </w:r>
      <w:r w:rsidRPr="008611EC">
        <w:rPr>
          <w:rFonts w:ascii="Times New Roman" w:hAnsi="Times New Roman"/>
          <w:b/>
          <w:bCs/>
          <w:color w:val="000000" w:themeColor="text1"/>
          <w:sz w:val="24"/>
          <w:szCs w:val="24"/>
        </w:rPr>
        <w:t>пяти</w:t>
      </w:r>
      <w:r w:rsidR="008611EC" w:rsidRPr="008611EC">
        <w:rPr>
          <w:rFonts w:ascii="Times New Roman" w:hAnsi="Times New Roman"/>
          <w:b/>
          <w:bCs/>
          <w:color w:val="000000" w:themeColor="text1"/>
          <w:sz w:val="24"/>
          <w:szCs w:val="24"/>
        </w:rPr>
        <w:t>)</w:t>
      </w:r>
      <w:r w:rsidRPr="0097268A">
        <w:rPr>
          <w:rFonts w:ascii="Times New Roman" w:hAnsi="Times New Roman"/>
          <w:bCs/>
          <w:color w:val="000000" w:themeColor="text1"/>
          <w:sz w:val="24"/>
          <w:szCs w:val="24"/>
        </w:rPr>
        <w:t xml:space="preserve">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К участию в торгах допускаются заявители, представившие заявки на участие в торгах и </w:t>
      </w:r>
      <w:bookmarkStart w:id="23" w:name="l335"/>
      <w:bookmarkEnd w:id="23"/>
      <w:r w:rsidRPr="0097268A">
        <w:rPr>
          <w:rFonts w:ascii="Times New Roman" w:hAnsi="Times New Roman"/>
          <w:color w:val="000000" w:themeColor="text1"/>
          <w:sz w:val="24"/>
          <w:szCs w:val="24"/>
        </w:rPr>
        <w:t xml:space="preserve">прилагаемые к ним документы, которые соответствуют требованиям, установленным Федеральным </w:t>
      </w:r>
      <w:hyperlink r:id="rId7" w:history="1">
        <w:r w:rsidRPr="0097268A">
          <w:rPr>
            <w:rStyle w:val="a3"/>
            <w:color w:val="000000" w:themeColor="text1"/>
            <w:sz w:val="24"/>
            <w:szCs w:val="24"/>
            <w:u w:val="none"/>
          </w:rPr>
          <w:t>законом</w:t>
        </w:r>
      </w:hyperlink>
      <w:r w:rsidRPr="0097268A">
        <w:rPr>
          <w:rFonts w:ascii="Times New Roman" w:hAnsi="Times New Roman"/>
          <w:color w:val="000000" w:themeColor="text1"/>
          <w:sz w:val="24"/>
          <w:szCs w:val="24"/>
        </w:rPr>
        <w:t xml:space="preserve"> «О несостоятельности (банкротстве)» и указанным в сообщении о проведении торгов. </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Заявители, допущенные к участию в торгах, признаются участниками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4.17. 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4.18. Решение об отказе в допуске заявителя к участию в торгах принимается в случае, если:</w:t>
      </w:r>
    </w:p>
    <w:p w:rsidR="0097648F" w:rsidRPr="0097268A" w:rsidRDefault="0097648F" w:rsidP="00990159">
      <w:pPr>
        <w:ind w:firstLine="540"/>
        <w:jc w:val="both"/>
        <w:rPr>
          <w:rFonts w:ascii="Times New Roman" w:hAnsi="Times New Roman"/>
          <w:color w:val="000000" w:themeColor="text1"/>
          <w:sz w:val="24"/>
          <w:szCs w:val="24"/>
        </w:rPr>
      </w:pPr>
      <w:bookmarkStart w:id="24" w:name="l254"/>
      <w:bookmarkEnd w:id="24"/>
      <w:r w:rsidRPr="0097268A">
        <w:rPr>
          <w:rFonts w:ascii="Times New Roman" w:hAnsi="Times New Roman"/>
          <w:color w:val="000000" w:themeColor="text1"/>
          <w:sz w:val="24"/>
          <w:szCs w:val="24"/>
        </w:rPr>
        <w:t>1) заявка на участие в торгах не соответствует требованиям, установленным Законом, Порядком проведения электронных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2) представленные заявителем документы не соответствуют установленным к ним требованиям или сведения, содержащиеся в них, недостоверны.</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4.19.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97648F" w:rsidRPr="0097268A" w:rsidRDefault="0097648F" w:rsidP="00990159">
      <w:pPr>
        <w:ind w:firstLine="540"/>
        <w:jc w:val="center"/>
        <w:rPr>
          <w:rFonts w:ascii="Times New Roman" w:hAnsi="Times New Roman"/>
          <w:b/>
          <w:bCs/>
          <w:color w:val="000000" w:themeColor="text1"/>
          <w:sz w:val="24"/>
          <w:szCs w:val="24"/>
        </w:rPr>
      </w:pPr>
      <w:bookmarkStart w:id="25" w:name="l336"/>
      <w:bookmarkStart w:id="26" w:name="l326"/>
      <w:bookmarkStart w:id="27" w:name="l260"/>
      <w:bookmarkStart w:id="28" w:name="p2685"/>
      <w:bookmarkStart w:id="29" w:name="_Toc289273708"/>
      <w:bookmarkEnd w:id="25"/>
      <w:bookmarkEnd w:id="26"/>
      <w:bookmarkEnd w:id="27"/>
      <w:bookmarkEnd w:id="28"/>
    </w:p>
    <w:p w:rsidR="0097648F" w:rsidRPr="0097268A" w:rsidRDefault="0097648F" w:rsidP="00990159">
      <w:pPr>
        <w:ind w:firstLine="540"/>
        <w:jc w:val="center"/>
        <w:rPr>
          <w:rFonts w:ascii="Times New Roman" w:hAnsi="Times New Roman"/>
          <w:color w:val="000000" w:themeColor="text1"/>
          <w:sz w:val="24"/>
          <w:szCs w:val="24"/>
        </w:rPr>
      </w:pPr>
      <w:r w:rsidRPr="0097268A">
        <w:rPr>
          <w:rFonts w:ascii="Times New Roman" w:hAnsi="Times New Roman"/>
          <w:b/>
          <w:bCs/>
          <w:color w:val="000000" w:themeColor="text1"/>
          <w:sz w:val="24"/>
          <w:szCs w:val="24"/>
        </w:rPr>
        <w:t>5. Проведение первых торгов. Порядок заключения договора с победителем и расчетов с участниками торгов</w:t>
      </w:r>
    </w:p>
    <w:p w:rsidR="0097648F" w:rsidRPr="0097268A" w:rsidRDefault="0097648F" w:rsidP="00990159">
      <w:pPr>
        <w:rPr>
          <w:rFonts w:ascii="Times New Roman" w:hAnsi="Times New Roman"/>
          <w:b/>
          <w:bCs/>
          <w:color w:val="000000" w:themeColor="text1"/>
          <w:sz w:val="24"/>
          <w:szCs w:val="24"/>
        </w:rPr>
      </w:pP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5.1. Торги по продаже имущества проводятся в форме открытого аукциона, в ходе которых предложения о цене заявляются на электронной площадке участниками торгов открыто в ходе проведения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Открытые торги проводятся путем повышения начальной цены продажи на величину, равную «шагу аукциона».</w:t>
      </w:r>
    </w:p>
    <w:p w:rsidR="0097648F" w:rsidRPr="0097268A" w:rsidRDefault="0097648F" w:rsidP="00990159">
      <w:pPr>
        <w:ind w:firstLine="540"/>
        <w:jc w:val="both"/>
        <w:rPr>
          <w:rFonts w:ascii="Times New Roman" w:hAnsi="Times New Roman"/>
          <w:color w:val="000000" w:themeColor="text1"/>
          <w:sz w:val="24"/>
          <w:szCs w:val="24"/>
        </w:rPr>
      </w:pPr>
      <w:bookmarkStart w:id="30" w:name="l256"/>
      <w:bookmarkEnd w:id="30"/>
      <w:r w:rsidRPr="0097268A">
        <w:rPr>
          <w:rFonts w:ascii="Times New Roman" w:hAnsi="Times New Roman"/>
          <w:color w:val="000000" w:themeColor="text1"/>
          <w:sz w:val="24"/>
          <w:szCs w:val="24"/>
        </w:rPr>
        <w:t>5.2. В открытых торгах могут принимать участие только лица, признанные участниками торгов. Открытые торги проводятся на электронной площадке в день и время, указанные в электронном сообщении о продаже.</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5.3. Оператор электронной площадки </w:t>
      </w:r>
      <w:bookmarkStart w:id="31" w:name="l337"/>
      <w:bookmarkEnd w:id="31"/>
      <w:r w:rsidRPr="0097268A">
        <w:rPr>
          <w:rFonts w:ascii="Times New Roman" w:hAnsi="Times New Roman"/>
          <w:color w:val="000000" w:themeColor="text1"/>
          <w:sz w:val="24"/>
          <w:szCs w:val="24"/>
        </w:rPr>
        <w:t>должен размещать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rsidR="0097648F" w:rsidRPr="0097268A" w:rsidRDefault="0097648F" w:rsidP="00990159">
      <w:pPr>
        <w:ind w:firstLine="540"/>
        <w:jc w:val="both"/>
        <w:rPr>
          <w:rFonts w:ascii="Times New Roman" w:hAnsi="Times New Roman"/>
          <w:color w:val="000000" w:themeColor="text1"/>
          <w:sz w:val="24"/>
          <w:szCs w:val="24"/>
        </w:rPr>
      </w:pPr>
      <w:bookmarkStart w:id="32" w:name="l257"/>
      <w:bookmarkEnd w:id="32"/>
      <w:r w:rsidRPr="0097268A">
        <w:rPr>
          <w:rFonts w:ascii="Times New Roman" w:hAnsi="Times New Roman"/>
          <w:color w:val="000000" w:themeColor="text1"/>
          <w:sz w:val="24"/>
          <w:szCs w:val="24"/>
        </w:rPr>
        <w:t>Доступ к данной информации предоставляется только лицам, зарегистрированным на электронной площадке.</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5.4. При проведении открытых торгов время проведения таких торгов определяется в следующем порядке:</w:t>
      </w:r>
    </w:p>
    <w:p w:rsidR="0097648F" w:rsidRPr="0097268A" w:rsidRDefault="0097648F" w:rsidP="00990159">
      <w:pPr>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w:t>
      </w:r>
      <w:r w:rsidRPr="0097268A">
        <w:rPr>
          <w:rFonts w:ascii="Times New Roman" w:hAnsi="Times New Roman"/>
          <w:color w:val="000000" w:themeColor="text1"/>
          <w:sz w:val="24"/>
          <w:szCs w:val="24"/>
        </w:rPr>
        <w:lastRenderedPageBreak/>
        <w:t>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rsidR="0097648F" w:rsidRPr="0097268A" w:rsidRDefault="0097648F" w:rsidP="00990159">
      <w:pPr>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5.5. Во время проведения открытых торгов отклоняется предложение о цене имущества должника в момент его поступления, в случае если:</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1) предложение о цене представлено по истечении установленного срока представления предложений о цене;</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2) предложение о цене увеличено в размере, не равном «шагу аукциона», меньше или равно ранее представленному предложению о цене;</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3) одним участником представлено второе предложение о цене подряд при отсутствии предложений других участников торгов;</w:t>
      </w:r>
      <w:bookmarkStart w:id="33" w:name="l259"/>
      <w:bookmarkEnd w:id="33"/>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4) представления участниками торгов с открытой формой представления предложений о цене имущества должника двух и более одинаковых предложений о цене имущества должника.</w:t>
      </w:r>
    </w:p>
    <w:p w:rsidR="0097648F" w:rsidRPr="0097268A" w:rsidRDefault="0097648F" w:rsidP="00990159">
      <w:pPr>
        <w:ind w:firstLine="567"/>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5.6. Победителем открытых торгов признается участник торгов, предложивший наиболее высокую цену.</w:t>
      </w:r>
    </w:p>
    <w:p w:rsidR="0097648F" w:rsidRPr="0097268A" w:rsidRDefault="0097648F" w:rsidP="00990159">
      <w:pPr>
        <w:ind w:firstLine="567"/>
        <w:jc w:val="both"/>
        <w:rPr>
          <w:rFonts w:ascii="Times New Roman" w:hAnsi="Times New Roman"/>
          <w:color w:val="000000" w:themeColor="text1"/>
          <w:sz w:val="24"/>
          <w:szCs w:val="24"/>
        </w:rPr>
      </w:pPr>
      <w:bookmarkStart w:id="34" w:name="l342"/>
      <w:bookmarkEnd w:id="34"/>
      <w:r w:rsidRPr="0097268A">
        <w:rPr>
          <w:rFonts w:ascii="Times New Roman" w:hAnsi="Times New Roman"/>
          <w:color w:val="000000" w:themeColor="text1"/>
          <w:sz w:val="24"/>
          <w:szCs w:val="24"/>
        </w:rPr>
        <w:t xml:space="preserve">5.7. Организатор торгов рассматривает предложения участников торгов о цене имущества (предприятия) должника и определяет победителя открытых торгов. В случае, если </w:t>
      </w:r>
      <w:bookmarkStart w:id="35" w:name="l263"/>
      <w:bookmarkEnd w:id="35"/>
      <w:r w:rsidRPr="0097268A">
        <w:rPr>
          <w:rFonts w:ascii="Times New Roman" w:hAnsi="Times New Roman"/>
          <w:color w:val="000000" w:themeColor="text1"/>
          <w:sz w:val="24"/>
          <w:szCs w:val="24"/>
        </w:rPr>
        <w:t xml:space="preserve">была предложена цена имущества (предприятия) должника, равная цене имущества должника, предложенной другим (другими) участником (участниками) торгов, представленным признается предложение о цене имущества должника, поступившее ранее других предложений. </w:t>
      </w:r>
    </w:p>
    <w:p w:rsidR="0097648F" w:rsidRPr="0097268A" w:rsidRDefault="0097648F" w:rsidP="00990159">
      <w:pPr>
        <w:ind w:firstLine="540"/>
        <w:jc w:val="both"/>
        <w:rPr>
          <w:rFonts w:ascii="Times New Roman" w:hAnsi="Times New Roman"/>
          <w:color w:val="000000" w:themeColor="text1"/>
          <w:sz w:val="24"/>
          <w:szCs w:val="24"/>
        </w:rPr>
      </w:pPr>
      <w:bookmarkStart w:id="36" w:name="l345"/>
      <w:bookmarkEnd w:id="36"/>
      <w:r w:rsidRPr="0097268A">
        <w:rPr>
          <w:rFonts w:ascii="Times New Roman" w:hAnsi="Times New Roman"/>
          <w:color w:val="000000" w:themeColor="text1"/>
          <w:sz w:val="24"/>
          <w:szCs w:val="24"/>
        </w:rPr>
        <w:t>5.8.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5.9.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 не позднее тридцати минут с момента: </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1) окончания срока представления заявок на участие в торгах при отсутствии заявок на участие в торгах;</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2) 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3) завершения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5.10.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97648F" w:rsidRPr="0097268A" w:rsidRDefault="0097648F" w:rsidP="00990159">
      <w:pPr>
        <w:ind w:firstLine="540"/>
        <w:jc w:val="both"/>
        <w:rPr>
          <w:rFonts w:ascii="Times New Roman" w:hAnsi="Times New Roman"/>
          <w:color w:val="000000" w:themeColor="text1"/>
          <w:sz w:val="24"/>
          <w:szCs w:val="24"/>
        </w:rPr>
      </w:pPr>
      <w:bookmarkStart w:id="37" w:name="l346"/>
      <w:bookmarkEnd w:id="37"/>
      <w:r w:rsidRPr="0097268A">
        <w:rPr>
          <w:rFonts w:ascii="Times New Roman" w:hAnsi="Times New Roman"/>
          <w:color w:val="000000" w:themeColor="text1"/>
          <w:sz w:val="24"/>
          <w:szCs w:val="24"/>
        </w:rPr>
        <w:t xml:space="preserve">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w:t>
      </w:r>
      <w:bookmarkStart w:id="38" w:name="l268"/>
      <w:bookmarkEnd w:id="38"/>
      <w:r w:rsidRPr="0097268A">
        <w:rPr>
          <w:rFonts w:ascii="Times New Roman" w:hAnsi="Times New Roman"/>
          <w:color w:val="000000" w:themeColor="text1"/>
          <w:sz w:val="24"/>
          <w:szCs w:val="24"/>
        </w:rPr>
        <w:t>банкротстве в течение десяти минут после поступления данного протокола от Организатора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В протоколе о результатах проведения открытых торгов указываются: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б) 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в) результаты рассмотрения предложений о цене предприятия, представленных участниками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w:t>
      </w:r>
      <w:r w:rsidRPr="0097268A">
        <w:rPr>
          <w:rFonts w:ascii="Times New Roman" w:hAnsi="Times New Roman"/>
          <w:color w:val="000000" w:themeColor="text1"/>
          <w:sz w:val="24"/>
          <w:szCs w:val="24"/>
        </w:rPr>
        <w:lastRenderedPageBreak/>
        <w:t>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д) наименование и место нахождения (для юридического лица), фамилия, имя, отчество и место жительства (для физического лица) победителя торгов;</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е) обоснование принятого организатором торгов решения о признании участника торгов победителем.  </w:t>
      </w:r>
    </w:p>
    <w:p w:rsidR="0097648F" w:rsidRPr="0097268A" w:rsidRDefault="0097648F" w:rsidP="00990159">
      <w:pPr>
        <w:ind w:firstLine="540"/>
        <w:jc w:val="both"/>
        <w:rPr>
          <w:rFonts w:ascii="Times New Roman" w:hAnsi="Times New Roman"/>
          <w:color w:val="000000" w:themeColor="text1"/>
          <w:sz w:val="24"/>
          <w:szCs w:val="24"/>
        </w:rPr>
      </w:pPr>
      <w:bookmarkStart w:id="39" w:name="l349"/>
      <w:bookmarkEnd w:id="39"/>
      <w:r w:rsidRPr="0097268A">
        <w:rPr>
          <w:rFonts w:ascii="Times New Roman" w:hAnsi="Times New Roman"/>
          <w:color w:val="000000" w:themeColor="text1"/>
          <w:sz w:val="24"/>
          <w:szCs w:val="24"/>
        </w:rPr>
        <w:t>5.11.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w:t>
      </w:r>
      <w:bookmarkStart w:id="40" w:name="l273"/>
      <w:bookmarkEnd w:id="40"/>
      <w:r w:rsidRPr="0097268A">
        <w:rPr>
          <w:rFonts w:ascii="Times New Roman" w:hAnsi="Times New Roman"/>
          <w:color w:val="000000" w:themeColor="text1"/>
          <w:sz w:val="24"/>
          <w:szCs w:val="24"/>
        </w:rPr>
        <w:t>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5.12. В течение 5 (пяти) дней с даты подписания протокола о результатах проведения торгов </w:t>
      </w:r>
      <w:r w:rsidR="00093875">
        <w:rPr>
          <w:rFonts w:ascii="Times New Roman" w:hAnsi="Times New Roman"/>
          <w:color w:val="000000" w:themeColor="text1"/>
          <w:sz w:val="24"/>
          <w:szCs w:val="24"/>
        </w:rPr>
        <w:t>Финансовый</w:t>
      </w:r>
      <w:r w:rsidRPr="0097268A">
        <w:rPr>
          <w:rFonts w:ascii="Times New Roman" w:hAnsi="Times New Roman"/>
          <w:color w:val="000000" w:themeColor="text1"/>
          <w:sz w:val="24"/>
          <w:szCs w:val="24"/>
        </w:rPr>
        <w:t xml:space="preserve">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5.13. В случае отказа или уклонения победителя торгов от подписания договора купли-продажи в течение </w:t>
      </w:r>
      <w:r w:rsidR="00CE386F">
        <w:rPr>
          <w:rFonts w:ascii="Times New Roman" w:hAnsi="Times New Roman"/>
          <w:color w:val="000000" w:themeColor="text1"/>
          <w:sz w:val="24"/>
          <w:szCs w:val="24"/>
        </w:rPr>
        <w:t>5 (П</w:t>
      </w:r>
      <w:r w:rsidRPr="0097268A">
        <w:rPr>
          <w:rFonts w:ascii="Times New Roman" w:hAnsi="Times New Roman"/>
          <w:color w:val="000000" w:themeColor="text1"/>
          <w:sz w:val="24"/>
          <w:szCs w:val="24"/>
        </w:rPr>
        <w:t>яти</w:t>
      </w:r>
      <w:r w:rsidR="00CE386F">
        <w:rPr>
          <w:rFonts w:ascii="Times New Roman" w:hAnsi="Times New Roman"/>
          <w:color w:val="000000" w:themeColor="text1"/>
          <w:sz w:val="24"/>
          <w:szCs w:val="24"/>
        </w:rPr>
        <w:t>)</w:t>
      </w:r>
      <w:r w:rsidRPr="0097268A">
        <w:rPr>
          <w:rFonts w:ascii="Times New Roman" w:hAnsi="Times New Roman"/>
          <w:color w:val="000000" w:themeColor="text1"/>
          <w:sz w:val="24"/>
          <w:szCs w:val="24"/>
        </w:rPr>
        <w:t xml:space="preserve"> дней со дня получения предложения арбитражного управляющего о заключении </w:t>
      </w:r>
      <w:bookmarkStart w:id="41" w:name="l351"/>
      <w:bookmarkEnd w:id="41"/>
      <w:r w:rsidRPr="0097268A">
        <w:rPr>
          <w:rFonts w:ascii="Times New Roman" w:hAnsi="Times New Roman"/>
          <w:color w:val="000000" w:themeColor="text1"/>
          <w:sz w:val="24"/>
          <w:szCs w:val="24"/>
        </w:rPr>
        <w:t xml:space="preserve">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w:t>
      </w:r>
      <w:bookmarkStart w:id="42" w:name="l274"/>
      <w:bookmarkEnd w:id="42"/>
      <w:r w:rsidRPr="0097268A">
        <w:rPr>
          <w:rFonts w:ascii="Times New Roman" w:hAnsi="Times New Roman"/>
          <w:color w:val="000000" w:themeColor="text1"/>
          <w:sz w:val="24"/>
          <w:szCs w:val="24"/>
        </w:rPr>
        <w:t>имущества (предприятия) должника по сравнению с ценой, предложенной другими участниками торгов, за исключением победителя торгов.</w:t>
      </w:r>
    </w:p>
    <w:p w:rsidR="0097648F" w:rsidRPr="0097268A" w:rsidRDefault="0097648F" w:rsidP="00990159">
      <w:pPr>
        <w:ind w:firstLine="540"/>
        <w:jc w:val="both"/>
        <w:rPr>
          <w:rFonts w:ascii="Times New Roman" w:hAnsi="Times New Roman"/>
          <w:color w:val="000000" w:themeColor="text1"/>
          <w:sz w:val="24"/>
          <w:szCs w:val="24"/>
        </w:rPr>
      </w:pPr>
      <w:bookmarkStart w:id="43" w:name="l352"/>
      <w:bookmarkEnd w:id="43"/>
      <w:r w:rsidRPr="0097268A">
        <w:rPr>
          <w:rFonts w:ascii="Times New Roman" w:hAnsi="Times New Roman"/>
          <w:color w:val="000000" w:themeColor="text1"/>
          <w:sz w:val="24"/>
          <w:szCs w:val="24"/>
        </w:rPr>
        <w:t xml:space="preserve">5.14. Организатор торгов в течение </w:t>
      </w:r>
      <w:r w:rsidR="008611EC">
        <w:rPr>
          <w:rFonts w:ascii="Times New Roman" w:hAnsi="Times New Roman"/>
          <w:color w:val="000000" w:themeColor="text1"/>
          <w:sz w:val="24"/>
          <w:szCs w:val="24"/>
        </w:rPr>
        <w:t>3 (</w:t>
      </w:r>
      <w:r w:rsidRPr="0097268A">
        <w:rPr>
          <w:rFonts w:ascii="Times New Roman" w:hAnsi="Times New Roman"/>
          <w:color w:val="000000" w:themeColor="text1"/>
          <w:sz w:val="24"/>
          <w:szCs w:val="24"/>
        </w:rPr>
        <w:t>трех</w:t>
      </w:r>
      <w:r w:rsidR="008611EC">
        <w:rPr>
          <w:rFonts w:ascii="Times New Roman" w:hAnsi="Times New Roman"/>
          <w:color w:val="000000" w:themeColor="text1"/>
          <w:sz w:val="24"/>
          <w:szCs w:val="24"/>
        </w:rPr>
        <w:t>)</w:t>
      </w:r>
      <w:r w:rsidRPr="0097268A">
        <w:rPr>
          <w:rFonts w:ascii="Times New Roman" w:hAnsi="Times New Roman"/>
          <w:color w:val="000000" w:themeColor="text1"/>
          <w:sz w:val="24"/>
          <w:szCs w:val="24"/>
        </w:rPr>
        <w:t xml:space="preserve"> рабочих дней со дня заключения договора купли-продажи направляет для размещения в Единый федеральный реестр сведений о банкротстве </w:t>
      </w:r>
      <w:bookmarkStart w:id="44" w:name="l276"/>
      <w:bookmarkEnd w:id="44"/>
      <w:r w:rsidRPr="0097268A">
        <w:rPr>
          <w:rFonts w:ascii="Times New Roman" w:hAnsi="Times New Roman"/>
          <w:color w:val="000000" w:themeColor="text1"/>
          <w:sz w:val="24"/>
          <w:szCs w:val="24"/>
        </w:rPr>
        <w:t>сведения о заключении договора купли-продажи имущества (предприятия) должника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(предприятие) приобретено покупателем.</w:t>
      </w:r>
    </w:p>
    <w:p w:rsidR="0097648F" w:rsidRPr="0097268A" w:rsidRDefault="0097648F" w:rsidP="00990159">
      <w:pPr>
        <w:ind w:firstLine="54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5.15. </w:t>
      </w:r>
      <w:r w:rsidR="000A3B49">
        <w:rPr>
          <w:rFonts w:ascii="Times New Roman" w:hAnsi="Times New Roman"/>
          <w:color w:val="000000" w:themeColor="text1"/>
          <w:sz w:val="24"/>
          <w:szCs w:val="24"/>
        </w:rPr>
        <w:t xml:space="preserve">В сроки, установленные </w:t>
      </w:r>
      <w:r w:rsidR="000A3B49" w:rsidRPr="000A3B49">
        <w:rPr>
          <w:rFonts w:ascii="Times New Roman" w:hAnsi="Times New Roman" w:hint="eastAsia"/>
          <w:color w:val="000000" w:themeColor="text1"/>
          <w:sz w:val="24"/>
          <w:szCs w:val="24"/>
        </w:rPr>
        <w:t>Федеральны</w:t>
      </w:r>
      <w:r w:rsidR="000A3B49">
        <w:rPr>
          <w:rFonts w:ascii="Times New Roman" w:hAnsi="Times New Roman"/>
          <w:color w:val="000000" w:themeColor="text1"/>
          <w:sz w:val="24"/>
          <w:szCs w:val="24"/>
        </w:rPr>
        <w:t>м</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закон</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О</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несостоятельности</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банкротстве</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от</w:t>
      </w:r>
      <w:r w:rsidR="000A3B49" w:rsidRPr="000A3B49">
        <w:rPr>
          <w:rFonts w:ascii="Times New Roman" w:hAnsi="Times New Roman"/>
          <w:color w:val="000000" w:themeColor="text1"/>
          <w:sz w:val="24"/>
          <w:szCs w:val="24"/>
        </w:rPr>
        <w:t xml:space="preserve"> 26.10.2002 </w:t>
      </w:r>
      <w:r w:rsidR="000A3B49" w:rsidRPr="000A3B49">
        <w:rPr>
          <w:rFonts w:ascii="Times New Roman" w:hAnsi="Times New Roman" w:hint="eastAsia"/>
          <w:color w:val="000000" w:themeColor="text1"/>
          <w:sz w:val="24"/>
          <w:szCs w:val="24"/>
        </w:rPr>
        <w:t>г</w:t>
      </w:r>
      <w:r w:rsidR="000A3B49" w:rsidRPr="000A3B49">
        <w:rPr>
          <w:rFonts w:ascii="Times New Roman" w:hAnsi="Times New Roman"/>
          <w:color w:val="000000" w:themeColor="text1"/>
          <w:sz w:val="24"/>
          <w:szCs w:val="24"/>
        </w:rPr>
        <w:t xml:space="preserve">. </w:t>
      </w:r>
      <w:r w:rsidR="000A3B49" w:rsidRPr="000A3B49">
        <w:rPr>
          <w:rFonts w:ascii="Times New Roman" w:hAnsi="Times New Roman" w:hint="eastAsia"/>
          <w:color w:val="000000" w:themeColor="text1"/>
          <w:sz w:val="24"/>
          <w:szCs w:val="24"/>
        </w:rPr>
        <w:t>№</w:t>
      </w:r>
      <w:r w:rsidR="000A3B49" w:rsidRPr="000A3B49">
        <w:rPr>
          <w:rFonts w:ascii="Times New Roman" w:hAnsi="Times New Roman"/>
          <w:color w:val="000000" w:themeColor="text1"/>
          <w:sz w:val="24"/>
          <w:szCs w:val="24"/>
        </w:rPr>
        <w:t xml:space="preserve"> 127-</w:t>
      </w:r>
      <w:r w:rsidR="000A3B49" w:rsidRPr="000A3B49">
        <w:rPr>
          <w:rFonts w:ascii="Times New Roman" w:hAnsi="Times New Roman" w:hint="eastAsia"/>
          <w:color w:val="000000" w:themeColor="text1"/>
          <w:sz w:val="24"/>
          <w:szCs w:val="24"/>
        </w:rPr>
        <w:t>ФЗ</w:t>
      </w:r>
      <w:r w:rsidRPr="0097268A">
        <w:rPr>
          <w:rFonts w:ascii="Times New Roman" w:hAnsi="Times New Roman"/>
          <w:color w:val="000000" w:themeColor="text1"/>
          <w:sz w:val="24"/>
          <w:szCs w:val="24"/>
        </w:rPr>
        <w:t xml:space="preserve">, Организатор торгов обязан опубликовать сообщение о результатах проведения торгов </w:t>
      </w:r>
      <w:r w:rsidR="008611EC">
        <w:rPr>
          <w:rFonts w:ascii="Times New Roman" w:hAnsi="Times New Roman"/>
          <w:color w:val="000000" w:themeColor="text1"/>
          <w:sz w:val="24"/>
          <w:szCs w:val="24"/>
        </w:rPr>
        <w:t>на сайте ЕФРСБ</w:t>
      </w:r>
      <w:r w:rsidRPr="0097268A">
        <w:rPr>
          <w:rFonts w:ascii="Times New Roman" w:hAnsi="Times New Roman"/>
          <w:color w:val="000000" w:themeColor="text1"/>
          <w:sz w:val="24"/>
          <w:szCs w:val="24"/>
        </w:rPr>
        <w:t xml:space="preserve">.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Конкурсному  кредитору, </w:t>
      </w:r>
      <w:r w:rsidR="008611EC">
        <w:rPr>
          <w:rFonts w:ascii="Times New Roman" w:hAnsi="Times New Roman"/>
          <w:color w:val="000000" w:themeColor="text1"/>
          <w:sz w:val="24"/>
          <w:szCs w:val="24"/>
        </w:rPr>
        <w:t>Финансовому</w:t>
      </w:r>
      <w:r w:rsidRPr="0097268A">
        <w:rPr>
          <w:rFonts w:ascii="Times New Roman" w:hAnsi="Times New Roman"/>
          <w:color w:val="000000" w:themeColor="text1"/>
          <w:sz w:val="24"/>
          <w:szCs w:val="24"/>
        </w:rPr>
        <w:t xml:space="preserve"> управляющему и о характере этой заинтересованности, сведения об участии в капитале победителя торгов </w:t>
      </w:r>
      <w:r w:rsidR="004A4CCA">
        <w:rPr>
          <w:rFonts w:ascii="Times New Roman" w:hAnsi="Times New Roman"/>
          <w:color w:val="000000" w:themeColor="text1"/>
          <w:sz w:val="24"/>
          <w:szCs w:val="24"/>
        </w:rPr>
        <w:t>Финансового</w:t>
      </w:r>
      <w:r w:rsidRPr="0097268A">
        <w:rPr>
          <w:rFonts w:ascii="Times New Roman" w:hAnsi="Times New Roman"/>
          <w:color w:val="000000" w:themeColor="text1"/>
          <w:sz w:val="24"/>
          <w:szCs w:val="24"/>
        </w:rPr>
        <w:t xml:space="preserve"> управляющего, саморегулируемой организации арбитражных управляющих, членом или руководителем которой является </w:t>
      </w:r>
      <w:r w:rsidR="00093875">
        <w:rPr>
          <w:rFonts w:ascii="Times New Roman" w:hAnsi="Times New Roman"/>
          <w:color w:val="000000" w:themeColor="text1"/>
          <w:sz w:val="24"/>
          <w:szCs w:val="24"/>
        </w:rPr>
        <w:t>Финансовый</w:t>
      </w:r>
      <w:r w:rsidRPr="0097268A">
        <w:rPr>
          <w:rFonts w:ascii="Times New Roman" w:hAnsi="Times New Roman"/>
          <w:color w:val="000000" w:themeColor="text1"/>
          <w:sz w:val="24"/>
          <w:szCs w:val="24"/>
        </w:rPr>
        <w:t xml:space="preserve"> управляющий, а также сведения о предложенной победителем цене.</w:t>
      </w:r>
    </w:p>
    <w:p w:rsidR="00F12DAB" w:rsidRPr="0097268A" w:rsidRDefault="00F12DAB" w:rsidP="00990159">
      <w:pPr>
        <w:ind w:firstLine="540"/>
        <w:jc w:val="both"/>
        <w:rPr>
          <w:rFonts w:ascii="Times New Roman" w:hAnsi="Times New Roman"/>
          <w:color w:val="000000" w:themeColor="text1"/>
          <w:sz w:val="24"/>
          <w:szCs w:val="24"/>
        </w:rPr>
      </w:pPr>
    </w:p>
    <w:p w:rsidR="0097648F" w:rsidRPr="0097268A" w:rsidRDefault="0097648F" w:rsidP="00990159">
      <w:pPr>
        <w:pStyle w:val="3"/>
        <w:numPr>
          <w:ilvl w:val="0"/>
          <w:numId w:val="2"/>
        </w:numPr>
        <w:spacing w:before="0" w:after="0"/>
        <w:jc w:val="center"/>
        <w:rPr>
          <w:rFonts w:ascii="Times New Roman" w:hAnsi="Times New Roman" w:cs="Times New Roman"/>
          <w:color w:val="000000" w:themeColor="text1"/>
          <w:sz w:val="24"/>
          <w:szCs w:val="24"/>
        </w:rPr>
      </w:pPr>
      <w:bookmarkStart w:id="45" w:name="l353"/>
      <w:bookmarkStart w:id="46" w:name="_Toc249932547"/>
      <w:bookmarkStart w:id="47" w:name="_Toc257631894"/>
      <w:bookmarkStart w:id="48" w:name="_Toc356286751"/>
      <w:bookmarkStart w:id="49" w:name="_Toc286385515"/>
      <w:bookmarkStart w:id="50" w:name="_Toc289273709"/>
      <w:bookmarkEnd w:id="29"/>
      <w:bookmarkEnd w:id="45"/>
      <w:bookmarkEnd w:id="46"/>
      <w:r w:rsidRPr="0097268A">
        <w:rPr>
          <w:rFonts w:ascii="Times New Roman" w:hAnsi="Times New Roman" w:cs="Times New Roman"/>
          <w:color w:val="000000" w:themeColor="text1"/>
          <w:sz w:val="24"/>
          <w:szCs w:val="24"/>
        </w:rPr>
        <w:t>Проведение повторных торгов</w:t>
      </w:r>
      <w:bookmarkEnd w:id="47"/>
      <w:r w:rsidRPr="0097268A">
        <w:rPr>
          <w:rFonts w:ascii="Times New Roman" w:hAnsi="Times New Roman" w:cs="Times New Roman"/>
          <w:color w:val="000000" w:themeColor="text1"/>
          <w:sz w:val="24"/>
          <w:szCs w:val="24"/>
        </w:rPr>
        <w:t>.</w:t>
      </w:r>
      <w:bookmarkEnd w:id="48"/>
    </w:p>
    <w:p w:rsidR="0097648F" w:rsidRPr="0097268A" w:rsidRDefault="0097648F" w:rsidP="00990159">
      <w:pPr>
        <w:rPr>
          <w:rFonts w:ascii="Times New Roman" w:hAnsi="Times New Roman"/>
          <w:color w:val="000000" w:themeColor="text1"/>
          <w:sz w:val="24"/>
          <w:szCs w:val="24"/>
        </w:rPr>
      </w:pP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6.1. В случае признания первых торгов несостоявшимися, а также в случае не заключения договора купли-продажи по результатам</w:t>
      </w:r>
      <w:r w:rsidR="008611EC">
        <w:rPr>
          <w:color w:val="000000" w:themeColor="text1"/>
        </w:rPr>
        <w:t xml:space="preserve"> первых</w:t>
      </w:r>
      <w:r w:rsidRPr="0097268A">
        <w:rPr>
          <w:color w:val="000000" w:themeColor="text1"/>
        </w:rPr>
        <w:t xml:space="preserve"> торгов</w:t>
      </w:r>
      <w:r w:rsidRPr="001B68A0">
        <w:rPr>
          <w:color w:val="000000" w:themeColor="text1"/>
        </w:rPr>
        <w:t xml:space="preserve">, Организатор торгов в течение </w:t>
      </w:r>
      <w:r w:rsidR="008611EC" w:rsidRPr="001B68A0">
        <w:rPr>
          <w:color w:val="000000" w:themeColor="text1"/>
        </w:rPr>
        <w:t>2 (</w:t>
      </w:r>
      <w:r w:rsidRPr="001B68A0">
        <w:rPr>
          <w:color w:val="000000" w:themeColor="text1"/>
        </w:rPr>
        <w:t>двух</w:t>
      </w:r>
      <w:r w:rsidR="008611EC" w:rsidRPr="001B68A0">
        <w:rPr>
          <w:color w:val="000000" w:themeColor="text1"/>
        </w:rPr>
        <w:t>) рабочих</w:t>
      </w:r>
      <w:r w:rsidRPr="001B68A0">
        <w:rPr>
          <w:color w:val="000000" w:themeColor="text1"/>
        </w:rPr>
        <w:t xml:space="preserve"> дней после утверждения протокола о признании</w:t>
      </w:r>
      <w:r w:rsidRPr="0097268A">
        <w:rPr>
          <w:color w:val="000000" w:themeColor="text1"/>
        </w:rPr>
        <w:t xml:space="preserve"> открытых торгов несостоявшимися, либо после истечения срока для заключения договора купли-продажи предприятия с единственным участником торгов или истечения срока для заключения договора купли-продажи </w:t>
      </w:r>
      <w:r w:rsidR="008611EC">
        <w:rPr>
          <w:color w:val="000000" w:themeColor="text1"/>
        </w:rPr>
        <w:t>имущества</w:t>
      </w:r>
      <w:r w:rsidRPr="0097268A">
        <w:rPr>
          <w:color w:val="000000" w:themeColor="text1"/>
        </w:rPr>
        <w:t xml:space="preserve"> по </w:t>
      </w:r>
      <w:r w:rsidRPr="0097268A">
        <w:rPr>
          <w:color w:val="000000" w:themeColor="text1"/>
        </w:rPr>
        <w:lastRenderedPageBreak/>
        <w:t>результатам торгов</w:t>
      </w:r>
      <w:r w:rsidR="008611EC">
        <w:rPr>
          <w:color w:val="000000" w:themeColor="text1"/>
        </w:rPr>
        <w:t>,</w:t>
      </w:r>
      <w:r w:rsidRPr="0097268A">
        <w:rPr>
          <w:color w:val="000000" w:themeColor="text1"/>
        </w:rPr>
        <w:t xml:space="preserve"> принимает решение о проведении повторных торгов и об установлении начальной цены.</w:t>
      </w:r>
    </w:p>
    <w:p w:rsidR="00990159" w:rsidRPr="0097268A" w:rsidRDefault="00990159" w:rsidP="00990159">
      <w:pPr>
        <w:pStyle w:val="21"/>
        <w:tabs>
          <w:tab w:val="left" w:pos="1309"/>
        </w:tabs>
        <w:ind w:left="0" w:firstLine="540"/>
        <w:jc w:val="both"/>
        <w:rPr>
          <w:color w:val="000000" w:themeColor="text1"/>
        </w:rPr>
      </w:pPr>
      <w:r w:rsidRPr="0097268A">
        <w:rPr>
          <w:color w:val="000000" w:themeColor="text1"/>
        </w:rPr>
        <w:t xml:space="preserve">6.2. Публикация сообщения о проведении повторных торгов по продаже заложенного Имущества </w:t>
      </w:r>
      <w:r w:rsidR="008611EC">
        <w:rPr>
          <w:color w:val="000000" w:themeColor="text1"/>
        </w:rPr>
        <w:t>на сайте ЕФРСБ</w:t>
      </w:r>
      <w:r w:rsidRPr="0097268A">
        <w:rPr>
          <w:color w:val="000000" w:themeColor="text1"/>
        </w:rPr>
        <w:t xml:space="preserve"> должна быть осуществлена в течение </w:t>
      </w:r>
      <w:r w:rsidR="0028716B" w:rsidRPr="0097268A">
        <w:rPr>
          <w:color w:val="000000" w:themeColor="text1"/>
        </w:rPr>
        <w:t xml:space="preserve">срока </w:t>
      </w:r>
      <w:r w:rsidRPr="0097268A">
        <w:rPr>
          <w:color w:val="000000" w:themeColor="text1"/>
        </w:rPr>
        <w:t xml:space="preserve">не более </w:t>
      </w:r>
      <w:r w:rsidR="001B68A0">
        <w:rPr>
          <w:color w:val="000000" w:themeColor="text1"/>
        </w:rPr>
        <w:t>7</w:t>
      </w:r>
      <w:r w:rsidRPr="001B68A0">
        <w:rPr>
          <w:color w:val="000000" w:themeColor="text1"/>
        </w:rPr>
        <w:t xml:space="preserve"> (</w:t>
      </w:r>
      <w:r w:rsidR="001B68A0">
        <w:rPr>
          <w:color w:val="000000" w:themeColor="text1"/>
        </w:rPr>
        <w:t>Семи</w:t>
      </w:r>
      <w:r w:rsidRPr="001B68A0">
        <w:rPr>
          <w:color w:val="000000" w:themeColor="text1"/>
        </w:rPr>
        <w:t>) календарных дней</w:t>
      </w:r>
      <w:r w:rsidRPr="0097268A">
        <w:rPr>
          <w:color w:val="000000" w:themeColor="text1"/>
        </w:rPr>
        <w:t xml:space="preserve"> с даты признания</w:t>
      </w:r>
      <w:r w:rsidR="00F72074" w:rsidRPr="0097268A">
        <w:rPr>
          <w:color w:val="000000" w:themeColor="text1"/>
        </w:rPr>
        <w:t xml:space="preserve"> первых</w:t>
      </w:r>
      <w:r w:rsidRPr="0097268A">
        <w:rPr>
          <w:color w:val="000000" w:themeColor="text1"/>
        </w:rPr>
        <w:t xml:space="preserve"> торгов не состоявшимися.</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6.3</w:t>
      </w:r>
      <w:r w:rsidR="0097648F" w:rsidRPr="0097268A">
        <w:rPr>
          <w:color w:val="000000" w:themeColor="text1"/>
        </w:rPr>
        <w:t xml:space="preserve">. Повторные торги проводятся в порядке, установленном для первых торгов. Начальная цена продажи Имущества на повторных торгах устанавливается на </w:t>
      </w:r>
      <w:r w:rsidR="0097648F" w:rsidRPr="0097268A">
        <w:rPr>
          <w:b/>
          <w:color w:val="000000" w:themeColor="text1"/>
        </w:rPr>
        <w:t>10 (Десять)</w:t>
      </w:r>
      <w:r w:rsidR="0097648F" w:rsidRPr="0097268A">
        <w:rPr>
          <w:color w:val="000000" w:themeColor="text1"/>
        </w:rPr>
        <w:t xml:space="preserve"> </w:t>
      </w:r>
      <w:r w:rsidR="0097648F" w:rsidRPr="008611EC">
        <w:rPr>
          <w:b/>
          <w:color w:val="000000" w:themeColor="text1"/>
        </w:rPr>
        <w:t>процентов</w:t>
      </w:r>
      <w:r w:rsidR="0097648F" w:rsidRPr="0097268A">
        <w:rPr>
          <w:color w:val="000000" w:themeColor="text1"/>
        </w:rPr>
        <w:t xml:space="preserve"> ниже начальной цены продажи Имущества на первоначальных торгах.</w:t>
      </w:r>
      <w:bookmarkEnd w:id="49"/>
      <w:bookmarkEnd w:id="50"/>
      <w:r w:rsidR="006159D4" w:rsidRPr="0097268A">
        <w:rPr>
          <w:color w:val="000000" w:themeColor="text1"/>
        </w:rPr>
        <w:t xml:space="preserve"> </w:t>
      </w:r>
      <w:r w:rsidR="006159D4" w:rsidRPr="0097268A">
        <w:rPr>
          <w:rFonts w:hint="eastAsia"/>
          <w:color w:val="000000" w:themeColor="text1"/>
        </w:rPr>
        <w:t>Шаг</w:t>
      </w:r>
      <w:r w:rsidR="006159D4" w:rsidRPr="0097268A">
        <w:rPr>
          <w:color w:val="000000" w:themeColor="text1"/>
        </w:rPr>
        <w:t xml:space="preserve"> </w:t>
      </w:r>
      <w:r w:rsidR="006159D4" w:rsidRPr="0097268A">
        <w:rPr>
          <w:rFonts w:hint="eastAsia"/>
          <w:color w:val="000000" w:themeColor="text1"/>
        </w:rPr>
        <w:t>аукциона</w:t>
      </w:r>
      <w:r w:rsidR="006159D4" w:rsidRPr="0097268A">
        <w:rPr>
          <w:color w:val="000000" w:themeColor="text1"/>
        </w:rPr>
        <w:t xml:space="preserve"> </w:t>
      </w:r>
      <w:r w:rsidR="006159D4" w:rsidRPr="0097268A">
        <w:rPr>
          <w:rFonts w:hint="eastAsia"/>
          <w:color w:val="000000" w:themeColor="text1"/>
        </w:rPr>
        <w:t>устанавливается</w:t>
      </w:r>
      <w:r w:rsidR="006159D4" w:rsidRPr="0097268A">
        <w:rPr>
          <w:color w:val="000000" w:themeColor="text1"/>
        </w:rPr>
        <w:t xml:space="preserve"> </w:t>
      </w:r>
      <w:r w:rsidR="006159D4" w:rsidRPr="0097268A">
        <w:rPr>
          <w:rFonts w:hint="eastAsia"/>
          <w:color w:val="000000" w:themeColor="text1"/>
        </w:rPr>
        <w:t>в</w:t>
      </w:r>
      <w:r w:rsidR="006159D4" w:rsidRPr="0097268A">
        <w:rPr>
          <w:color w:val="000000" w:themeColor="text1"/>
        </w:rPr>
        <w:t xml:space="preserve"> </w:t>
      </w:r>
      <w:r w:rsidR="006159D4" w:rsidRPr="0097268A">
        <w:rPr>
          <w:rFonts w:hint="eastAsia"/>
          <w:color w:val="000000" w:themeColor="text1"/>
        </w:rPr>
        <w:t>размере</w:t>
      </w:r>
      <w:r w:rsidR="006159D4" w:rsidRPr="0097268A">
        <w:rPr>
          <w:color w:val="000000" w:themeColor="text1"/>
        </w:rPr>
        <w:t xml:space="preserve"> </w:t>
      </w:r>
      <w:r w:rsidR="006159D4" w:rsidRPr="008611EC">
        <w:rPr>
          <w:b/>
          <w:color w:val="000000" w:themeColor="text1"/>
        </w:rPr>
        <w:t>5 (</w:t>
      </w:r>
      <w:r w:rsidR="006159D4" w:rsidRPr="008611EC">
        <w:rPr>
          <w:rFonts w:hint="eastAsia"/>
          <w:b/>
          <w:color w:val="000000" w:themeColor="text1"/>
        </w:rPr>
        <w:t>Пяти</w:t>
      </w:r>
      <w:r w:rsidR="006159D4" w:rsidRPr="008611EC">
        <w:rPr>
          <w:b/>
          <w:color w:val="000000" w:themeColor="text1"/>
        </w:rPr>
        <w:t xml:space="preserve">) </w:t>
      </w:r>
      <w:r w:rsidR="006159D4" w:rsidRPr="008611EC">
        <w:rPr>
          <w:rFonts w:hint="eastAsia"/>
          <w:b/>
          <w:color w:val="000000" w:themeColor="text1"/>
        </w:rPr>
        <w:t>процентов</w:t>
      </w:r>
      <w:r w:rsidR="006159D4" w:rsidRPr="0097268A">
        <w:rPr>
          <w:color w:val="000000" w:themeColor="text1"/>
        </w:rPr>
        <w:t xml:space="preserve"> </w:t>
      </w:r>
      <w:r w:rsidR="006159D4" w:rsidRPr="0097268A">
        <w:rPr>
          <w:rFonts w:hint="eastAsia"/>
          <w:color w:val="000000" w:themeColor="text1"/>
        </w:rPr>
        <w:t>от</w:t>
      </w:r>
      <w:r w:rsidR="006159D4" w:rsidRPr="0097268A">
        <w:rPr>
          <w:color w:val="000000" w:themeColor="text1"/>
        </w:rPr>
        <w:t xml:space="preserve"> </w:t>
      </w:r>
      <w:r w:rsidR="006159D4" w:rsidRPr="0097268A">
        <w:rPr>
          <w:rFonts w:hint="eastAsia"/>
          <w:color w:val="000000" w:themeColor="text1"/>
        </w:rPr>
        <w:t>начальной</w:t>
      </w:r>
      <w:r w:rsidR="006159D4" w:rsidRPr="0097268A">
        <w:rPr>
          <w:color w:val="000000" w:themeColor="text1"/>
        </w:rPr>
        <w:t xml:space="preserve"> </w:t>
      </w:r>
      <w:r w:rsidR="006159D4" w:rsidRPr="0097268A">
        <w:rPr>
          <w:rFonts w:hint="eastAsia"/>
          <w:color w:val="000000" w:themeColor="text1"/>
        </w:rPr>
        <w:t>цены</w:t>
      </w:r>
      <w:r w:rsidR="006159D4" w:rsidRPr="0097268A">
        <w:rPr>
          <w:color w:val="000000" w:themeColor="text1"/>
        </w:rPr>
        <w:t xml:space="preserve"> </w:t>
      </w:r>
      <w:r w:rsidR="006159D4" w:rsidRPr="0097268A">
        <w:rPr>
          <w:rFonts w:hint="eastAsia"/>
          <w:color w:val="000000" w:themeColor="text1"/>
        </w:rPr>
        <w:t>продажи</w:t>
      </w:r>
      <w:r w:rsidR="006159D4" w:rsidRPr="0097268A">
        <w:rPr>
          <w:color w:val="000000" w:themeColor="text1"/>
        </w:rPr>
        <w:t xml:space="preserve"> </w:t>
      </w:r>
      <w:r w:rsidR="006159D4" w:rsidRPr="0097268A">
        <w:rPr>
          <w:rFonts w:hint="eastAsia"/>
          <w:color w:val="000000" w:themeColor="text1"/>
        </w:rPr>
        <w:t>Имущества</w:t>
      </w:r>
      <w:r w:rsidR="006159D4" w:rsidRPr="0097268A">
        <w:rPr>
          <w:color w:val="000000" w:themeColor="text1"/>
        </w:rPr>
        <w:t xml:space="preserve"> на повторных торгах.</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 </w:t>
      </w:r>
    </w:p>
    <w:p w:rsidR="0097648F" w:rsidRPr="0097268A" w:rsidRDefault="0097648F" w:rsidP="00D8110D">
      <w:pPr>
        <w:pStyle w:val="2"/>
        <w:numPr>
          <w:ilvl w:val="0"/>
          <w:numId w:val="2"/>
        </w:numPr>
        <w:spacing w:before="0" w:after="0"/>
        <w:jc w:val="center"/>
        <w:rPr>
          <w:rFonts w:ascii="Times New Roman" w:hAnsi="Times New Roman" w:cs="Times New Roman"/>
          <w:i w:val="0"/>
          <w:color w:val="000000" w:themeColor="text1"/>
          <w:sz w:val="24"/>
          <w:szCs w:val="24"/>
        </w:rPr>
      </w:pPr>
      <w:bookmarkStart w:id="51" w:name="_Toc356286753"/>
      <w:r w:rsidRPr="00D17A6E">
        <w:rPr>
          <w:rFonts w:ascii="Times New Roman" w:hAnsi="Times New Roman" w:cs="Times New Roman"/>
          <w:i w:val="0"/>
          <w:color w:val="000000" w:themeColor="text1"/>
          <w:sz w:val="24"/>
          <w:szCs w:val="24"/>
        </w:rPr>
        <w:t>Проведение торгов</w:t>
      </w:r>
      <w:r w:rsidRPr="0097268A">
        <w:rPr>
          <w:rFonts w:ascii="Times New Roman" w:hAnsi="Times New Roman" w:cs="Times New Roman"/>
          <w:i w:val="0"/>
          <w:color w:val="000000" w:themeColor="text1"/>
          <w:sz w:val="24"/>
          <w:szCs w:val="24"/>
        </w:rPr>
        <w:t xml:space="preserve"> посредством публичного предложения</w:t>
      </w:r>
      <w:bookmarkEnd w:id="14"/>
      <w:bookmarkEnd w:id="15"/>
      <w:bookmarkEnd w:id="51"/>
    </w:p>
    <w:p w:rsidR="0097648F" w:rsidRPr="0097268A" w:rsidRDefault="0097648F" w:rsidP="00990159">
      <w:pPr>
        <w:widowControl w:val="0"/>
        <w:rPr>
          <w:rFonts w:ascii="Times New Roman" w:hAnsi="Times New Roman"/>
          <w:color w:val="000000" w:themeColor="text1"/>
          <w:sz w:val="24"/>
          <w:szCs w:val="24"/>
        </w:rPr>
      </w:pPr>
    </w:p>
    <w:p w:rsidR="0097648F" w:rsidRPr="0097268A" w:rsidRDefault="0097648F" w:rsidP="00990159">
      <w:pPr>
        <w:pStyle w:val="21"/>
        <w:tabs>
          <w:tab w:val="num" w:pos="567"/>
        </w:tabs>
        <w:ind w:left="0" w:firstLine="0"/>
        <w:jc w:val="both"/>
        <w:rPr>
          <w:color w:val="000000" w:themeColor="text1"/>
        </w:rPr>
      </w:pPr>
      <w:r w:rsidRPr="0097268A">
        <w:rPr>
          <w:color w:val="000000" w:themeColor="text1"/>
        </w:rPr>
        <w:tab/>
        <w:t xml:space="preserve">7.1. Организатор торгов после получения отказа Конкурсного кредитора по обязательствам, обеспеченным залогом Имущества Должника, оставить предмет залога за собой либо неполучения уведомления Конкурсного кредитора об оставлении предмета залога за собой, публикует </w:t>
      </w:r>
      <w:r w:rsidR="00D17A6E">
        <w:rPr>
          <w:color w:val="000000" w:themeColor="text1"/>
        </w:rPr>
        <w:t>на сайте ЕФРСБ</w:t>
      </w:r>
      <w:r w:rsidR="00DD7677" w:rsidRPr="0097268A">
        <w:rPr>
          <w:color w:val="000000" w:themeColor="text1"/>
        </w:rPr>
        <w:t xml:space="preserve"> </w:t>
      </w:r>
      <w:r w:rsidRPr="0097268A">
        <w:rPr>
          <w:color w:val="000000" w:themeColor="text1"/>
        </w:rPr>
        <w:t>информационное сообщение о проведении торгов по продаже Имущества Должника посредством публичного предложения.</w:t>
      </w:r>
    </w:p>
    <w:p w:rsidR="00990159" w:rsidRPr="0097268A" w:rsidRDefault="00990159" w:rsidP="00990159">
      <w:pPr>
        <w:pStyle w:val="21"/>
        <w:tabs>
          <w:tab w:val="num" w:pos="567"/>
        </w:tabs>
        <w:ind w:left="0" w:firstLine="0"/>
        <w:jc w:val="both"/>
        <w:rPr>
          <w:color w:val="000000" w:themeColor="text1"/>
        </w:rPr>
      </w:pPr>
      <w:r w:rsidRPr="0097268A">
        <w:rPr>
          <w:color w:val="000000" w:themeColor="text1"/>
        </w:rPr>
        <w:tab/>
        <w:t xml:space="preserve">7.2. Публикация сообщения о проведении торгов по продаже Имущества посредством публичного предложения должна быть осуществлена в течение </w:t>
      </w:r>
      <w:r w:rsidR="0028716B" w:rsidRPr="0097268A">
        <w:rPr>
          <w:color w:val="000000" w:themeColor="text1"/>
        </w:rPr>
        <w:t xml:space="preserve">срока </w:t>
      </w:r>
      <w:r w:rsidRPr="0097268A">
        <w:rPr>
          <w:color w:val="000000" w:themeColor="text1"/>
        </w:rPr>
        <w:t xml:space="preserve">не более </w:t>
      </w:r>
      <w:r w:rsidR="001B68A0">
        <w:rPr>
          <w:color w:val="000000" w:themeColor="text1"/>
        </w:rPr>
        <w:t>7</w:t>
      </w:r>
      <w:r w:rsidRPr="0097268A">
        <w:rPr>
          <w:color w:val="000000" w:themeColor="text1"/>
        </w:rPr>
        <w:t xml:space="preserve"> (</w:t>
      </w:r>
      <w:r w:rsidR="001B68A0">
        <w:rPr>
          <w:color w:val="000000" w:themeColor="text1"/>
        </w:rPr>
        <w:t>Семи</w:t>
      </w:r>
      <w:r w:rsidRPr="0097268A">
        <w:rPr>
          <w:color w:val="000000" w:themeColor="text1"/>
        </w:rPr>
        <w:t>) календарных дней после истечения срока, предусмотренного п.</w:t>
      </w:r>
      <w:r w:rsidR="00A37C5C" w:rsidRPr="0097268A">
        <w:rPr>
          <w:color w:val="000000" w:themeColor="text1"/>
        </w:rPr>
        <w:t xml:space="preserve"> </w:t>
      </w:r>
      <w:r w:rsidRPr="0097268A">
        <w:rPr>
          <w:color w:val="000000" w:themeColor="text1"/>
        </w:rPr>
        <w:t>4.1</w:t>
      </w:r>
      <w:r w:rsidR="00F72074" w:rsidRPr="0097268A">
        <w:rPr>
          <w:color w:val="000000" w:themeColor="text1"/>
        </w:rPr>
        <w:t>.</w:t>
      </w:r>
      <w:r w:rsidRPr="0097268A">
        <w:rPr>
          <w:color w:val="000000" w:themeColor="text1"/>
        </w:rPr>
        <w:t xml:space="preserve"> ст. 138 Закона о банкротстве</w:t>
      </w:r>
      <w:r w:rsidR="00F72074" w:rsidRPr="0097268A">
        <w:rPr>
          <w:color w:val="000000" w:themeColor="text1"/>
        </w:rPr>
        <w:t>.</w:t>
      </w:r>
    </w:p>
    <w:p w:rsidR="0097648F" w:rsidRPr="0097268A" w:rsidRDefault="00990159" w:rsidP="00990159">
      <w:pPr>
        <w:pStyle w:val="21"/>
        <w:tabs>
          <w:tab w:val="num" w:pos="567"/>
        </w:tabs>
        <w:ind w:left="0" w:firstLine="0"/>
        <w:jc w:val="both"/>
        <w:rPr>
          <w:color w:val="000000" w:themeColor="text1"/>
        </w:rPr>
      </w:pPr>
      <w:r w:rsidRPr="0097268A">
        <w:rPr>
          <w:color w:val="000000" w:themeColor="text1"/>
        </w:rPr>
        <w:tab/>
        <w:t>7.3</w:t>
      </w:r>
      <w:r w:rsidR="0097648F" w:rsidRPr="0097268A">
        <w:rPr>
          <w:color w:val="000000" w:themeColor="text1"/>
        </w:rPr>
        <w:t>. Начальная цена продажи Имущества устанавливается равной начальной цене на повторных торгах (в первый период продажа проводится по начальной цене на повторных торгах).</w:t>
      </w:r>
      <w:r w:rsidR="00F12DAB" w:rsidRPr="0097268A">
        <w:rPr>
          <w:color w:val="000000" w:themeColor="text1"/>
        </w:rPr>
        <w:t xml:space="preserve"> Размер задатка </w:t>
      </w:r>
      <w:r w:rsidR="00634818" w:rsidRPr="0097268A">
        <w:rPr>
          <w:color w:val="000000" w:themeColor="text1"/>
        </w:rPr>
        <w:t xml:space="preserve">для участия в торгах в форме публичного предложения устанавливается в размере </w:t>
      </w:r>
      <w:r w:rsidR="00A97037">
        <w:rPr>
          <w:b/>
          <w:color w:val="000000" w:themeColor="text1"/>
        </w:rPr>
        <w:t>1</w:t>
      </w:r>
      <w:r w:rsidR="00634818" w:rsidRPr="00D17A6E">
        <w:rPr>
          <w:b/>
          <w:color w:val="000000" w:themeColor="text1"/>
        </w:rPr>
        <w:t>0</w:t>
      </w:r>
      <w:r w:rsidR="00D17A6E" w:rsidRPr="00D17A6E">
        <w:rPr>
          <w:b/>
          <w:color w:val="000000" w:themeColor="text1"/>
        </w:rPr>
        <w:t xml:space="preserve"> (Д</w:t>
      </w:r>
      <w:r w:rsidR="00A97037">
        <w:rPr>
          <w:b/>
          <w:color w:val="000000" w:themeColor="text1"/>
        </w:rPr>
        <w:t>есять</w:t>
      </w:r>
      <w:r w:rsidR="00D17A6E" w:rsidRPr="00D17A6E">
        <w:rPr>
          <w:b/>
          <w:color w:val="000000" w:themeColor="text1"/>
        </w:rPr>
        <w:t>) процентов</w:t>
      </w:r>
      <w:r w:rsidR="00634818" w:rsidRPr="0097268A">
        <w:rPr>
          <w:color w:val="000000" w:themeColor="text1"/>
        </w:rPr>
        <w:t xml:space="preserve"> от цены продажи имущества в конкретном периоде торгов в форме публичного предложения.</w:t>
      </w:r>
    </w:p>
    <w:p w:rsidR="0097648F" w:rsidRPr="0097268A" w:rsidRDefault="00990159" w:rsidP="00990159">
      <w:pPr>
        <w:pStyle w:val="21"/>
        <w:tabs>
          <w:tab w:val="num" w:pos="567"/>
        </w:tabs>
        <w:ind w:left="0" w:firstLine="0"/>
        <w:jc w:val="both"/>
        <w:rPr>
          <w:color w:val="000000" w:themeColor="text1"/>
        </w:rPr>
      </w:pPr>
      <w:r w:rsidRPr="0097268A">
        <w:rPr>
          <w:color w:val="000000" w:themeColor="text1"/>
        </w:rPr>
        <w:tab/>
        <w:t>7.4</w:t>
      </w:r>
      <w:r w:rsidR="0097648F" w:rsidRPr="0097268A">
        <w:rPr>
          <w:color w:val="000000" w:themeColor="text1"/>
        </w:rPr>
        <w:t>. В сообщении о проведении торгов наряду со сведениями, указанными в п. 3.14. настоящего Положения, указываются:</w:t>
      </w:r>
    </w:p>
    <w:p w:rsidR="0097648F" w:rsidRPr="0097268A" w:rsidRDefault="0097648F" w:rsidP="00990159">
      <w:pPr>
        <w:pStyle w:val="21"/>
        <w:tabs>
          <w:tab w:val="num" w:pos="567"/>
        </w:tabs>
        <w:ind w:left="0" w:firstLine="0"/>
        <w:jc w:val="both"/>
        <w:rPr>
          <w:color w:val="000000" w:themeColor="text1"/>
        </w:rPr>
      </w:pPr>
      <w:r w:rsidRPr="0097268A">
        <w:rPr>
          <w:color w:val="000000" w:themeColor="text1"/>
        </w:rPr>
        <w:tab/>
        <w:t>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(далее - период проведения торгов);</w:t>
      </w:r>
    </w:p>
    <w:p w:rsidR="0097648F" w:rsidRPr="0097268A" w:rsidRDefault="0097648F" w:rsidP="00990159">
      <w:pPr>
        <w:pStyle w:val="21"/>
        <w:tabs>
          <w:tab w:val="num" w:pos="567"/>
        </w:tabs>
        <w:ind w:left="0" w:firstLine="0"/>
        <w:jc w:val="both"/>
        <w:rPr>
          <w:color w:val="000000" w:themeColor="text1"/>
        </w:rPr>
      </w:pPr>
      <w:r w:rsidRPr="0097268A">
        <w:rPr>
          <w:color w:val="000000" w:themeColor="text1"/>
        </w:rPr>
        <w:tab/>
        <w:t>б) величина снижения начальной цены продажи имущества.</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7.4</w:t>
      </w:r>
      <w:r w:rsidR="0097648F" w:rsidRPr="0097268A">
        <w:rPr>
          <w:color w:val="000000" w:themeColor="text1"/>
        </w:rPr>
        <w:t>.</w:t>
      </w:r>
      <w:r w:rsidR="00D17A6E">
        <w:rPr>
          <w:color w:val="000000" w:themeColor="text1"/>
        </w:rPr>
        <w:t>1</w:t>
      </w:r>
      <w:r w:rsidR="0097648F" w:rsidRPr="0097268A">
        <w:rPr>
          <w:color w:val="000000" w:themeColor="text1"/>
        </w:rPr>
        <w:t xml:space="preserve">. Период, по истечении которого последовательно снижается цена предложения – </w:t>
      </w:r>
      <w:r w:rsidR="0097648F" w:rsidRPr="0097268A">
        <w:rPr>
          <w:b/>
          <w:color w:val="000000" w:themeColor="text1"/>
        </w:rPr>
        <w:t xml:space="preserve">каждые </w:t>
      </w:r>
      <w:r w:rsidR="00A97037">
        <w:rPr>
          <w:b/>
          <w:color w:val="000000" w:themeColor="text1"/>
        </w:rPr>
        <w:t>7</w:t>
      </w:r>
      <w:r w:rsidR="003C1227" w:rsidRPr="0097268A">
        <w:rPr>
          <w:b/>
          <w:color w:val="000000" w:themeColor="text1"/>
        </w:rPr>
        <w:t xml:space="preserve"> (</w:t>
      </w:r>
      <w:r w:rsidR="00A97037">
        <w:rPr>
          <w:b/>
          <w:color w:val="000000" w:themeColor="text1"/>
        </w:rPr>
        <w:t>семь</w:t>
      </w:r>
      <w:r w:rsidR="003C1227" w:rsidRPr="0097268A">
        <w:rPr>
          <w:b/>
          <w:color w:val="000000" w:themeColor="text1"/>
        </w:rPr>
        <w:t>)</w:t>
      </w:r>
      <w:r w:rsidR="0097648F" w:rsidRPr="0097268A">
        <w:rPr>
          <w:b/>
          <w:color w:val="000000" w:themeColor="text1"/>
        </w:rPr>
        <w:t xml:space="preserve"> календарных дней</w:t>
      </w:r>
      <w:r w:rsidR="0097648F" w:rsidRPr="0097268A">
        <w:rPr>
          <w:color w:val="000000" w:themeColor="text1"/>
        </w:rPr>
        <w:t xml:space="preserve"> со дня начала торгов;</w:t>
      </w:r>
    </w:p>
    <w:p w:rsidR="0097648F" w:rsidRPr="0097268A" w:rsidRDefault="00990159" w:rsidP="00990159">
      <w:pPr>
        <w:pStyle w:val="ConsPlusNormal"/>
        <w:ind w:firstLine="540"/>
        <w:jc w:val="both"/>
        <w:rPr>
          <w:bCs/>
          <w:color w:val="000000" w:themeColor="text1"/>
        </w:rPr>
      </w:pPr>
      <w:r w:rsidRPr="0097268A">
        <w:rPr>
          <w:color w:val="000000" w:themeColor="text1"/>
        </w:rPr>
        <w:t>7.4</w:t>
      </w:r>
      <w:r w:rsidR="00D17A6E">
        <w:rPr>
          <w:color w:val="000000" w:themeColor="text1"/>
        </w:rPr>
        <w:t>.2</w:t>
      </w:r>
      <w:r w:rsidR="0097648F" w:rsidRPr="0097268A">
        <w:rPr>
          <w:color w:val="000000" w:themeColor="text1"/>
        </w:rPr>
        <w:t xml:space="preserve">. Величина снижения начальной цены (шаг снижения) – </w:t>
      </w:r>
      <w:r w:rsidR="0097648F" w:rsidRPr="0097268A">
        <w:rPr>
          <w:b/>
          <w:color w:val="000000" w:themeColor="text1"/>
        </w:rPr>
        <w:t>5 (пять)</w:t>
      </w:r>
      <w:r w:rsidR="0097648F" w:rsidRPr="0097268A">
        <w:rPr>
          <w:color w:val="000000" w:themeColor="text1"/>
        </w:rPr>
        <w:t xml:space="preserve"> </w:t>
      </w:r>
      <w:r w:rsidR="0097648F" w:rsidRPr="00F646B3">
        <w:rPr>
          <w:b/>
          <w:color w:val="000000" w:themeColor="text1"/>
        </w:rPr>
        <w:t>процентов</w:t>
      </w:r>
      <w:r w:rsidR="0097648F" w:rsidRPr="0097268A">
        <w:rPr>
          <w:color w:val="000000" w:themeColor="text1"/>
        </w:rPr>
        <w:t xml:space="preserve"> </w:t>
      </w:r>
      <w:r w:rsidR="0097648F" w:rsidRPr="0097268A">
        <w:rPr>
          <w:bCs/>
          <w:color w:val="000000" w:themeColor="text1"/>
        </w:rPr>
        <w:t>начальной цены продажи, установленной для первого периода проведения торгов</w:t>
      </w:r>
      <w:r w:rsidR="0097648F" w:rsidRPr="0097268A">
        <w:rPr>
          <w:color w:val="000000" w:themeColor="text1"/>
        </w:rPr>
        <w:t>;</w:t>
      </w:r>
    </w:p>
    <w:p w:rsidR="006159D4" w:rsidRPr="00A97037" w:rsidRDefault="00990159" w:rsidP="00A97037">
      <w:pPr>
        <w:pStyle w:val="21"/>
        <w:tabs>
          <w:tab w:val="left" w:pos="1309"/>
        </w:tabs>
        <w:ind w:firstLine="540"/>
        <w:jc w:val="both"/>
        <w:rPr>
          <w:b/>
          <w:color w:val="000000" w:themeColor="text1"/>
        </w:rPr>
      </w:pPr>
      <w:r w:rsidRPr="0097268A">
        <w:rPr>
          <w:color w:val="000000" w:themeColor="text1"/>
        </w:rPr>
        <w:t>7.4</w:t>
      </w:r>
      <w:r w:rsidR="00D17A6E">
        <w:rPr>
          <w:color w:val="000000" w:themeColor="text1"/>
        </w:rPr>
        <w:t>.3</w:t>
      </w:r>
      <w:r w:rsidR="0097648F" w:rsidRPr="0097268A">
        <w:rPr>
          <w:color w:val="000000" w:themeColor="text1"/>
        </w:rPr>
        <w:t xml:space="preserve">. Минимальная цена (цена отсечения) - </w:t>
      </w:r>
      <w:r w:rsidR="00A97037" w:rsidRPr="00A97037">
        <w:rPr>
          <w:rFonts w:hint="eastAsia"/>
          <w:b/>
          <w:color w:val="000000" w:themeColor="text1"/>
        </w:rPr>
        <w:t>цена</w:t>
      </w:r>
      <w:r w:rsidR="00A97037" w:rsidRPr="00A97037">
        <w:rPr>
          <w:b/>
          <w:color w:val="000000" w:themeColor="text1"/>
        </w:rPr>
        <w:t xml:space="preserve"> </w:t>
      </w:r>
      <w:r w:rsidR="00A97037" w:rsidRPr="00A97037">
        <w:rPr>
          <w:rFonts w:hint="eastAsia"/>
          <w:b/>
          <w:color w:val="000000" w:themeColor="text1"/>
        </w:rPr>
        <w:t>отсечения</w:t>
      </w:r>
      <w:r w:rsidR="00A97037" w:rsidRPr="00A97037">
        <w:rPr>
          <w:b/>
          <w:color w:val="000000" w:themeColor="text1"/>
        </w:rPr>
        <w:t xml:space="preserve"> </w:t>
      </w:r>
      <w:r w:rsidR="00A97037" w:rsidRPr="00A97037">
        <w:rPr>
          <w:rFonts w:hint="eastAsia"/>
          <w:b/>
          <w:color w:val="000000" w:themeColor="text1"/>
        </w:rPr>
        <w:t>продажи</w:t>
      </w:r>
      <w:r w:rsidR="00A97037" w:rsidRPr="00A97037">
        <w:rPr>
          <w:b/>
          <w:color w:val="000000" w:themeColor="text1"/>
        </w:rPr>
        <w:t xml:space="preserve"> </w:t>
      </w:r>
      <w:r w:rsidR="00A97037" w:rsidRPr="00A97037">
        <w:rPr>
          <w:rFonts w:hint="eastAsia"/>
          <w:b/>
          <w:color w:val="000000" w:themeColor="text1"/>
        </w:rPr>
        <w:t>имущества</w:t>
      </w:r>
      <w:r w:rsidR="00A97037" w:rsidRPr="00A97037">
        <w:rPr>
          <w:b/>
          <w:color w:val="000000" w:themeColor="text1"/>
        </w:rPr>
        <w:t xml:space="preserve"> </w:t>
      </w:r>
      <w:r w:rsidR="00A97037" w:rsidRPr="00A97037">
        <w:rPr>
          <w:rFonts w:hint="eastAsia"/>
          <w:b/>
          <w:color w:val="000000" w:themeColor="text1"/>
        </w:rPr>
        <w:t>должника</w:t>
      </w:r>
      <w:r w:rsidR="00A97037" w:rsidRPr="00A97037">
        <w:rPr>
          <w:b/>
          <w:color w:val="000000" w:themeColor="text1"/>
        </w:rPr>
        <w:t xml:space="preserve"> </w:t>
      </w:r>
      <w:r w:rsidR="00A97037" w:rsidRPr="00A97037">
        <w:rPr>
          <w:rFonts w:hint="eastAsia"/>
          <w:b/>
          <w:color w:val="000000" w:themeColor="text1"/>
        </w:rPr>
        <w:t>подлежит</w:t>
      </w:r>
      <w:r w:rsidR="00A97037" w:rsidRPr="00A97037">
        <w:rPr>
          <w:b/>
          <w:color w:val="000000" w:themeColor="text1"/>
        </w:rPr>
        <w:t xml:space="preserve"> </w:t>
      </w:r>
      <w:r w:rsidR="00A97037" w:rsidRPr="00A97037">
        <w:rPr>
          <w:rFonts w:hint="eastAsia"/>
          <w:b/>
          <w:color w:val="000000" w:themeColor="text1"/>
        </w:rPr>
        <w:t>определению</w:t>
      </w:r>
      <w:r w:rsidR="00A97037" w:rsidRPr="00A97037">
        <w:rPr>
          <w:b/>
          <w:color w:val="000000" w:themeColor="text1"/>
        </w:rPr>
        <w:t xml:space="preserve"> </w:t>
      </w:r>
      <w:r w:rsidR="00A97037" w:rsidRPr="00A97037">
        <w:rPr>
          <w:rFonts w:hint="eastAsia"/>
          <w:b/>
          <w:color w:val="000000" w:themeColor="text1"/>
        </w:rPr>
        <w:t>залоговым</w:t>
      </w:r>
      <w:r w:rsidR="00A97037">
        <w:rPr>
          <w:b/>
          <w:color w:val="000000" w:themeColor="text1"/>
        </w:rPr>
        <w:t xml:space="preserve"> </w:t>
      </w:r>
      <w:bookmarkStart w:id="52" w:name="_GoBack"/>
      <w:bookmarkEnd w:id="52"/>
      <w:r w:rsidR="00A97037" w:rsidRPr="00A97037">
        <w:rPr>
          <w:rFonts w:hint="eastAsia"/>
          <w:b/>
          <w:color w:val="000000" w:themeColor="text1"/>
        </w:rPr>
        <w:t>кредитором</w:t>
      </w:r>
      <w:r w:rsidR="00A97037" w:rsidRPr="00A97037">
        <w:rPr>
          <w:b/>
          <w:color w:val="000000" w:themeColor="text1"/>
        </w:rPr>
        <w:t xml:space="preserve"> </w:t>
      </w:r>
      <w:r w:rsidR="00A97037" w:rsidRPr="00A97037">
        <w:rPr>
          <w:rFonts w:hint="eastAsia"/>
          <w:b/>
          <w:color w:val="000000" w:themeColor="text1"/>
        </w:rPr>
        <w:t>в</w:t>
      </w:r>
      <w:r w:rsidR="00A97037" w:rsidRPr="00A97037">
        <w:rPr>
          <w:b/>
          <w:color w:val="000000" w:themeColor="text1"/>
        </w:rPr>
        <w:t xml:space="preserve"> </w:t>
      </w:r>
      <w:r w:rsidR="00A97037" w:rsidRPr="00A97037">
        <w:rPr>
          <w:rFonts w:hint="eastAsia"/>
          <w:b/>
          <w:color w:val="000000" w:themeColor="text1"/>
        </w:rPr>
        <w:t>случае</w:t>
      </w:r>
      <w:r w:rsidR="00A97037" w:rsidRPr="00A97037">
        <w:rPr>
          <w:b/>
          <w:color w:val="000000" w:themeColor="text1"/>
        </w:rPr>
        <w:t xml:space="preserve"> </w:t>
      </w:r>
      <w:r w:rsidR="00A97037" w:rsidRPr="00A97037">
        <w:rPr>
          <w:rFonts w:hint="eastAsia"/>
          <w:b/>
          <w:color w:val="000000" w:themeColor="text1"/>
        </w:rPr>
        <w:t>признания</w:t>
      </w:r>
      <w:r w:rsidR="00A97037" w:rsidRPr="00A97037">
        <w:rPr>
          <w:b/>
          <w:color w:val="000000" w:themeColor="text1"/>
        </w:rPr>
        <w:t xml:space="preserve"> </w:t>
      </w:r>
      <w:r w:rsidR="00A97037" w:rsidRPr="00A97037">
        <w:rPr>
          <w:rFonts w:hint="eastAsia"/>
          <w:b/>
          <w:color w:val="000000" w:themeColor="text1"/>
        </w:rPr>
        <w:t>повторных</w:t>
      </w:r>
      <w:r w:rsidR="00A97037" w:rsidRPr="00A97037">
        <w:rPr>
          <w:b/>
          <w:color w:val="000000" w:themeColor="text1"/>
        </w:rPr>
        <w:t xml:space="preserve"> </w:t>
      </w:r>
      <w:r w:rsidR="00A97037" w:rsidRPr="00A97037">
        <w:rPr>
          <w:rFonts w:hint="eastAsia"/>
          <w:b/>
          <w:color w:val="000000" w:themeColor="text1"/>
        </w:rPr>
        <w:t>торгов</w:t>
      </w:r>
      <w:r w:rsidR="00A97037" w:rsidRPr="00A97037">
        <w:rPr>
          <w:b/>
          <w:color w:val="000000" w:themeColor="text1"/>
        </w:rPr>
        <w:t xml:space="preserve"> </w:t>
      </w:r>
      <w:r w:rsidR="00A97037" w:rsidRPr="00A97037">
        <w:rPr>
          <w:rFonts w:hint="eastAsia"/>
          <w:b/>
          <w:color w:val="000000" w:themeColor="text1"/>
        </w:rPr>
        <w:t>несостоявшимися</w:t>
      </w:r>
      <w:r w:rsidR="00A97037" w:rsidRPr="00A97037">
        <w:rPr>
          <w:b/>
          <w:color w:val="000000" w:themeColor="text1"/>
        </w:rPr>
        <w:t>.</w:t>
      </w:r>
      <w:r w:rsidR="001B3F48" w:rsidRPr="0097268A">
        <w:rPr>
          <w:color w:val="000000" w:themeColor="text1"/>
          <w:shd w:val="clear" w:color="auto" w:fill="FFFFFF"/>
        </w:rPr>
        <w:t xml:space="preserve"> </w:t>
      </w:r>
      <w:r w:rsidR="00274CFE" w:rsidRPr="0097268A">
        <w:t>При достижении минимальной цены торги прекращаются. Вопрос о дальнейшей реализации имущества решается Конкурсным кредитором.</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7.5</w:t>
      </w:r>
      <w:r w:rsidR="0097648F" w:rsidRPr="0097268A">
        <w:rPr>
          <w:color w:val="000000" w:themeColor="text1"/>
        </w:rPr>
        <w:t>. 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разделами 4 и 5 Положения.</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7.</w:t>
      </w:r>
      <w:r w:rsidR="00990159" w:rsidRPr="0097268A">
        <w:rPr>
          <w:color w:val="000000" w:themeColor="text1"/>
        </w:rPr>
        <w:t>6</w:t>
      </w:r>
      <w:r w:rsidRPr="0097268A">
        <w:rPr>
          <w:color w:val="000000" w:themeColor="text1"/>
        </w:rPr>
        <w:t>. 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даты и времени окончания приема заявок на участие в торгах для соответствующего периода проведения торгов.</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7.7</w:t>
      </w:r>
      <w:r w:rsidR="0097648F" w:rsidRPr="0097268A">
        <w:rPr>
          <w:color w:val="000000" w:themeColor="text1"/>
        </w:rPr>
        <w:t xml:space="preserve">. Победителем торгов по продаже имущества должника </w:t>
      </w:r>
      <w:bookmarkStart w:id="53" w:name="l265"/>
      <w:bookmarkEnd w:id="53"/>
      <w:r w:rsidR="0097648F" w:rsidRPr="0097268A">
        <w:rPr>
          <w:color w:val="000000" w:themeColor="text1"/>
        </w:rPr>
        <w:t xml:space="preserve">посредством публичного предложения признается: </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 участник торгов, представивший в определенном периоде заявку на участие в торгах, содержащую максимальное предложение о цене продажи имущества должника, которая не ниже </w:t>
      </w:r>
      <w:r w:rsidRPr="0097268A">
        <w:rPr>
          <w:color w:val="000000" w:themeColor="text1"/>
        </w:rPr>
        <w:lastRenderedPageBreak/>
        <w:t>начальной цены продажи имущества должника, установленной для определенного периода проведения торгов;</w:t>
      </w:r>
    </w:p>
    <w:p w:rsidR="0097648F" w:rsidRPr="0097268A" w:rsidRDefault="0097648F" w:rsidP="00990159">
      <w:pPr>
        <w:pStyle w:val="ConsPlusNormal"/>
        <w:ind w:firstLine="540"/>
        <w:jc w:val="both"/>
        <w:rPr>
          <w:color w:val="000000" w:themeColor="text1"/>
        </w:rPr>
      </w:pPr>
      <w:r w:rsidRPr="0097268A">
        <w:rPr>
          <w:color w:val="000000" w:themeColor="text1"/>
        </w:rPr>
        <w:t>-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в случае, если представлены заявки других участников, содержащие равные предложения о цене имущества должника;</w:t>
      </w:r>
    </w:p>
    <w:p w:rsidR="0097648F" w:rsidRPr="0097268A" w:rsidRDefault="0097648F" w:rsidP="00990159">
      <w:pPr>
        <w:pStyle w:val="ConsPlusNormal"/>
        <w:ind w:firstLine="540"/>
        <w:jc w:val="both"/>
        <w:rPr>
          <w:color w:val="000000" w:themeColor="text1"/>
        </w:rPr>
      </w:pPr>
      <w:r w:rsidRPr="0097268A">
        <w:rPr>
          <w:color w:val="000000" w:themeColor="text1"/>
        </w:rPr>
        <w:t>- участник торгов, первым представивший в определенном периоде заявку на участие в торгах, содержащую предложение о цене продажи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7.7</w:t>
      </w:r>
      <w:r w:rsidR="0097648F" w:rsidRPr="0097268A">
        <w:rPr>
          <w:color w:val="000000" w:themeColor="text1"/>
        </w:rPr>
        <w:t>.  При отсутствии в определенный период проведения торгов заявок на участие в торгах, содержащей предложение о цене Имущества Должника, которая не ниже установленной начальной цены продажи Имущества Должника, происходит снижение цены продажи Имущества Должника в соответствии с п. 7.3.3. настоящего Положения.</w:t>
      </w:r>
    </w:p>
    <w:p w:rsidR="0097648F" w:rsidRPr="0097268A" w:rsidRDefault="00990159" w:rsidP="00990159">
      <w:pPr>
        <w:pStyle w:val="21"/>
        <w:tabs>
          <w:tab w:val="left" w:pos="1309"/>
        </w:tabs>
        <w:ind w:left="0" w:firstLine="540"/>
        <w:jc w:val="both"/>
        <w:rPr>
          <w:color w:val="000000" w:themeColor="text1"/>
        </w:rPr>
      </w:pPr>
      <w:r w:rsidRPr="0097268A">
        <w:rPr>
          <w:color w:val="000000" w:themeColor="text1"/>
        </w:rPr>
        <w:t>7.8</w:t>
      </w:r>
      <w:r w:rsidR="0097648F" w:rsidRPr="0097268A">
        <w:rPr>
          <w:color w:val="000000" w:themeColor="text1"/>
        </w:rPr>
        <w:t>. При наличии заявок после окончания определенного периода проведения торгов, Организатор торгов, не позднее следующего дня, рассматривает все поступившие заявки и определяет победителя торгов, либо отказывает в допуске к участию в торгах.</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7.</w:t>
      </w:r>
      <w:r w:rsidR="00990159" w:rsidRPr="0097268A">
        <w:rPr>
          <w:color w:val="000000" w:themeColor="text1"/>
        </w:rPr>
        <w:t>9</w:t>
      </w:r>
      <w:r w:rsidRPr="0097268A">
        <w:rPr>
          <w:color w:val="000000" w:themeColor="text1"/>
        </w:rPr>
        <w:t>.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7.</w:t>
      </w:r>
      <w:r w:rsidR="00990159" w:rsidRPr="0097268A">
        <w:rPr>
          <w:color w:val="000000" w:themeColor="text1"/>
        </w:rPr>
        <w:t>10</w:t>
      </w:r>
      <w:r w:rsidRPr="0097268A">
        <w:rPr>
          <w:color w:val="000000" w:themeColor="text1"/>
        </w:rPr>
        <w:t>. 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7.1</w:t>
      </w:r>
      <w:r w:rsidR="00990159" w:rsidRPr="0097268A">
        <w:rPr>
          <w:color w:val="000000" w:themeColor="text1"/>
        </w:rPr>
        <w:t>1</w:t>
      </w:r>
      <w:r w:rsidRPr="0097268A">
        <w:rPr>
          <w:color w:val="000000" w:themeColor="text1"/>
        </w:rPr>
        <w:t>. С даты поступления денежных средств на специальный банковский счет и получения арбитражным управляющим заявления Кредитора об оставлении предмета залога за собой, в соответствии с Разделом 8 настоящего Положения, торги по продаже предмета залога посредством публичного предложения подлежат завершению.</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7.1</w:t>
      </w:r>
      <w:r w:rsidR="00990159" w:rsidRPr="0097268A">
        <w:rPr>
          <w:color w:val="000000" w:themeColor="text1"/>
        </w:rPr>
        <w:t>2</w:t>
      </w:r>
      <w:r w:rsidRPr="0097268A">
        <w:rPr>
          <w:color w:val="000000" w:themeColor="text1"/>
        </w:rPr>
        <w:t xml:space="preserve">. В случае если торги по продаже имущества должника в форме публичного предложения признаны несостоявшимися, то Конкурсный кредитор и </w:t>
      </w:r>
      <w:r w:rsidR="00093875">
        <w:rPr>
          <w:color w:val="000000" w:themeColor="text1"/>
        </w:rPr>
        <w:t>Финансовый</w:t>
      </w:r>
      <w:r w:rsidRPr="0097268A">
        <w:rPr>
          <w:color w:val="000000" w:themeColor="text1"/>
        </w:rPr>
        <w:t xml:space="preserve"> управляющий с целью дальнейшей реализации имущества вправе внести изменения в настоящее Положение.</w:t>
      </w:r>
    </w:p>
    <w:p w:rsidR="0097648F" w:rsidRPr="0097268A" w:rsidRDefault="0097648F" w:rsidP="00990159">
      <w:pPr>
        <w:pStyle w:val="21"/>
        <w:tabs>
          <w:tab w:val="left" w:pos="1309"/>
        </w:tabs>
        <w:ind w:left="0" w:firstLine="0"/>
        <w:jc w:val="both"/>
        <w:rPr>
          <w:color w:val="000000" w:themeColor="text1"/>
        </w:rPr>
      </w:pPr>
    </w:p>
    <w:p w:rsidR="0097648F" w:rsidRPr="0097268A" w:rsidRDefault="0097648F" w:rsidP="00990159">
      <w:pPr>
        <w:pStyle w:val="3"/>
        <w:numPr>
          <w:ilvl w:val="0"/>
          <w:numId w:val="3"/>
        </w:numPr>
        <w:spacing w:before="0" w:after="0"/>
        <w:rPr>
          <w:rFonts w:ascii="Times New Roman" w:hAnsi="Times New Roman" w:cs="Times New Roman"/>
          <w:color w:val="000000" w:themeColor="text1"/>
          <w:sz w:val="24"/>
          <w:szCs w:val="24"/>
        </w:rPr>
      </w:pPr>
      <w:bookmarkStart w:id="54" w:name="_Toc249932515"/>
      <w:bookmarkStart w:id="55" w:name="_Toc249932549"/>
      <w:bookmarkStart w:id="56" w:name="_Toc257631895"/>
      <w:bookmarkStart w:id="57" w:name="_Toc356286752"/>
      <w:bookmarkEnd w:id="54"/>
      <w:bookmarkEnd w:id="55"/>
      <w:r w:rsidRPr="0097268A">
        <w:rPr>
          <w:rFonts w:ascii="Times New Roman" w:hAnsi="Times New Roman" w:cs="Times New Roman"/>
          <w:color w:val="000000" w:themeColor="text1"/>
          <w:sz w:val="24"/>
          <w:szCs w:val="24"/>
        </w:rPr>
        <w:t>Предложение Конкурсному кредитору по обязательствам, обеспеченным залогом Имущества Должника, оставить предмет залога за собой</w:t>
      </w:r>
      <w:bookmarkEnd w:id="56"/>
      <w:bookmarkEnd w:id="57"/>
    </w:p>
    <w:p w:rsidR="0097648F" w:rsidRPr="0097268A" w:rsidRDefault="0097648F" w:rsidP="00990159">
      <w:pPr>
        <w:rPr>
          <w:rFonts w:ascii="Times New Roman" w:hAnsi="Times New Roman"/>
          <w:color w:val="000000" w:themeColor="text1"/>
          <w:sz w:val="24"/>
          <w:szCs w:val="24"/>
        </w:rPr>
      </w:pP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8.1. В случае признания повторных торгов несостоявшимися </w:t>
      </w:r>
      <w:r w:rsidR="00093875">
        <w:rPr>
          <w:color w:val="000000" w:themeColor="text1"/>
        </w:rPr>
        <w:t>Финансовый</w:t>
      </w:r>
      <w:r w:rsidRPr="0097268A">
        <w:rPr>
          <w:color w:val="000000" w:themeColor="text1"/>
        </w:rPr>
        <w:t xml:space="preserve"> управляющий письменно уведомляет Конкурсного кредитора о возможности оставления предмета залога за собой с оценкой его в сумме на </w:t>
      </w:r>
      <w:r w:rsidRPr="00F646B3">
        <w:rPr>
          <w:b/>
          <w:color w:val="000000" w:themeColor="text1"/>
        </w:rPr>
        <w:t>10 (Десять) процентов</w:t>
      </w:r>
      <w:r w:rsidRPr="0097268A">
        <w:rPr>
          <w:color w:val="000000" w:themeColor="text1"/>
        </w:rPr>
        <w:t xml:space="preserve"> ниже начальной продажной цены на повторных торгах.</w:t>
      </w:r>
      <w:bookmarkStart w:id="58" w:name="p3258"/>
      <w:bookmarkEnd w:id="58"/>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8.2. Конкурсный кредитор, при оставлении предмета залога за собой, в течение 10 (десяти) дней с даты направления </w:t>
      </w:r>
      <w:r w:rsidR="00093875">
        <w:rPr>
          <w:color w:val="000000" w:themeColor="text1"/>
        </w:rPr>
        <w:t>Финансовому</w:t>
      </w:r>
      <w:r w:rsidRPr="0097268A">
        <w:rPr>
          <w:color w:val="000000" w:themeColor="text1"/>
        </w:rPr>
        <w:t xml:space="preserve"> управляющему заявления об оставлении предмета залога за собой, обязан перечислить денежные средства в размере, определяемом в соответствии с пунктом 2 статьи 138 Закона, на специальный банковский счет, указанный в уведомлении.</w:t>
      </w:r>
    </w:p>
    <w:p w:rsidR="0097648F" w:rsidRPr="0097268A" w:rsidRDefault="0097648F" w:rsidP="00990159">
      <w:pPr>
        <w:pStyle w:val="21"/>
        <w:tabs>
          <w:tab w:val="left" w:pos="1309"/>
        </w:tabs>
        <w:ind w:left="0" w:firstLine="540"/>
        <w:jc w:val="both"/>
        <w:rPr>
          <w:color w:val="000000" w:themeColor="text1"/>
        </w:rPr>
      </w:pPr>
      <w:bookmarkStart w:id="59" w:name="p3259"/>
      <w:bookmarkEnd w:id="59"/>
      <w:r w:rsidRPr="0097268A">
        <w:rPr>
          <w:color w:val="000000" w:themeColor="text1"/>
        </w:rPr>
        <w:t xml:space="preserve">8.3. Если по истечении </w:t>
      </w:r>
      <w:r w:rsidRPr="00F646B3">
        <w:rPr>
          <w:b/>
          <w:color w:val="000000" w:themeColor="text1"/>
        </w:rPr>
        <w:t>30 (</w:t>
      </w:r>
      <w:r w:rsidR="00F646B3" w:rsidRPr="00F646B3">
        <w:rPr>
          <w:b/>
          <w:color w:val="000000" w:themeColor="text1"/>
        </w:rPr>
        <w:t>Т</w:t>
      </w:r>
      <w:r w:rsidRPr="00F646B3">
        <w:rPr>
          <w:b/>
          <w:color w:val="000000" w:themeColor="text1"/>
        </w:rPr>
        <w:t>ридцати) дней</w:t>
      </w:r>
      <w:r w:rsidRPr="0097268A">
        <w:rPr>
          <w:color w:val="000000" w:themeColor="text1"/>
        </w:rPr>
        <w:t xml:space="preserve">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соответствии с разделом 7 настоящего Положения.</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8.4. Конкурсный кредитор, вправе оставить предмет залога за собой в ходе торгов по продаже имущества должника посредством публичного предложения на любом этапе снижения </w:t>
      </w:r>
      <w:r w:rsidRPr="0097268A">
        <w:rPr>
          <w:color w:val="000000" w:themeColor="text1"/>
        </w:rPr>
        <w:lastRenderedPageBreak/>
        <w:t>цены такого имущества при отсутствии заявок на участие в торгах по цене, установленной для этого этапа снижения цены имущества.</w:t>
      </w:r>
    </w:p>
    <w:p w:rsidR="0097648F" w:rsidRPr="0097268A" w:rsidRDefault="0097648F" w:rsidP="00990159">
      <w:pPr>
        <w:pStyle w:val="21"/>
        <w:tabs>
          <w:tab w:val="left" w:pos="1309"/>
        </w:tabs>
        <w:ind w:left="0" w:firstLine="540"/>
        <w:jc w:val="both"/>
        <w:rPr>
          <w:color w:val="000000" w:themeColor="text1"/>
        </w:rPr>
      </w:pPr>
      <w:r w:rsidRPr="0097268A">
        <w:rPr>
          <w:color w:val="000000" w:themeColor="text1"/>
        </w:rPr>
        <w:t xml:space="preserve">Конкурсный кредитор, при оставлении предмета залога за собой в ходе торгов по продаже имущества посредством публичного обязан перечислить денежные средства в размере, определяемом в соответствии с пунктом 2 статьи 138 Закона, на специальный банковский счет, одновременно с направлением </w:t>
      </w:r>
      <w:r w:rsidR="004A4CCA">
        <w:rPr>
          <w:color w:val="000000" w:themeColor="text1"/>
        </w:rPr>
        <w:t>финансовому</w:t>
      </w:r>
      <w:r w:rsidRPr="0097268A">
        <w:rPr>
          <w:color w:val="000000" w:themeColor="text1"/>
        </w:rPr>
        <w:t xml:space="preserve"> управляющему заявления об оставлении предмета залога за собой.</w:t>
      </w:r>
    </w:p>
    <w:p w:rsidR="0097648F" w:rsidRPr="0097268A" w:rsidRDefault="0097648F" w:rsidP="00990159">
      <w:pPr>
        <w:pStyle w:val="21"/>
        <w:tabs>
          <w:tab w:val="left" w:pos="1309"/>
        </w:tabs>
        <w:ind w:left="0" w:firstLine="0"/>
        <w:jc w:val="both"/>
        <w:rPr>
          <w:color w:val="000000" w:themeColor="text1"/>
        </w:rPr>
      </w:pPr>
    </w:p>
    <w:p w:rsidR="0097648F" w:rsidRPr="0097268A" w:rsidRDefault="0097648F" w:rsidP="00990159">
      <w:pPr>
        <w:widowControl w:val="0"/>
        <w:jc w:val="center"/>
        <w:rPr>
          <w:rFonts w:ascii="Times New Roman" w:hAnsi="Times New Roman"/>
          <w:b/>
          <w:bCs/>
          <w:color w:val="000000" w:themeColor="text1"/>
          <w:sz w:val="24"/>
          <w:szCs w:val="24"/>
        </w:rPr>
      </w:pPr>
      <w:r w:rsidRPr="0097268A">
        <w:rPr>
          <w:rFonts w:ascii="Times New Roman" w:hAnsi="Times New Roman"/>
          <w:b/>
          <w:bCs/>
          <w:color w:val="000000" w:themeColor="text1"/>
          <w:sz w:val="24"/>
          <w:szCs w:val="24"/>
        </w:rPr>
        <w:t>9. Оплата имущества, приобретенного на торгах,</w:t>
      </w:r>
    </w:p>
    <w:p w:rsidR="0097648F" w:rsidRPr="0097268A" w:rsidRDefault="0097648F" w:rsidP="00990159">
      <w:pPr>
        <w:widowControl w:val="0"/>
        <w:jc w:val="center"/>
        <w:rPr>
          <w:rFonts w:ascii="Times New Roman" w:hAnsi="Times New Roman"/>
          <w:b/>
          <w:bCs/>
          <w:color w:val="000000" w:themeColor="text1"/>
          <w:sz w:val="24"/>
          <w:szCs w:val="24"/>
        </w:rPr>
      </w:pPr>
      <w:r w:rsidRPr="0097268A">
        <w:rPr>
          <w:rFonts w:ascii="Times New Roman" w:hAnsi="Times New Roman"/>
          <w:b/>
          <w:bCs/>
          <w:color w:val="000000" w:themeColor="text1"/>
          <w:sz w:val="24"/>
          <w:szCs w:val="24"/>
        </w:rPr>
        <w:t>его передача, переход права собственности</w:t>
      </w:r>
    </w:p>
    <w:p w:rsidR="0097648F" w:rsidRPr="0097268A" w:rsidRDefault="0097648F" w:rsidP="00990159">
      <w:pPr>
        <w:widowControl w:val="0"/>
        <w:ind w:firstLine="720"/>
        <w:jc w:val="both"/>
        <w:rPr>
          <w:rFonts w:ascii="Times New Roman" w:hAnsi="Times New Roman"/>
          <w:color w:val="000000" w:themeColor="text1"/>
          <w:sz w:val="24"/>
          <w:szCs w:val="24"/>
        </w:rPr>
      </w:pP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9.1. Продажа Имущества оформляется договором купли-продажи, который заключает арбитражный управляющий с победителем торгов.</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Обязательными условиями договора купли-продажи Имущества являются: 1) сведения об Имуществе, его составе, характеристиках, описание Имущества; 2) цена продажи Имущества; 3) порядок и срок передачи Имущества покупателю; 4) условия, в соответствии с которыми Имущество приобретено; 5) сведения о наличии или об отсутствии обременении в отношении Имущества, в том числе публичного сервитута; 6) иные предусмотренные законодательством Российской Федерации условия.</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9.2. Оплата в соответствии с договором купли-продажи должна быть осуществлена покупателем в течение </w:t>
      </w:r>
      <w:r w:rsidR="00E062C1">
        <w:rPr>
          <w:rFonts w:ascii="Times New Roman" w:hAnsi="Times New Roman"/>
          <w:color w:val="000000" w:themeColor="text1"/>
          <w:sz w:val="24"/>
          <w:szCs w:val="24"/>
        </w:rPr>
        <w:t>30 (Т</w:t>
      </w:r>
      <w:r w:rsidRPr="0097268A">
        <w:rPr>
          <w:rFonts w:ascii="Times New Roman" w:hAnsi="Times New Roman"/>
          <w:color w:val="000000" w:themeColor="text1"/>
          <w:sz w:val="24"/>
          <w:szCs w:val="24"/>
        </w:rPr>
        <w:t>ридцати</w:t>
      </w:r>
      <w:r w:rsidR="00E062C1">
        <w:rPr>
          <w:rFonts w:ascii="Times New Roman" w:hAnsi="Times New Roman"/>
          <w:color w:val="000000" w:themeColor="text1"/>
          <w:sz w:val="24"/>
          <w:szCs w:val="24"/>
        </w:rPr>
        <w:t>)</w:t>
      </w:r>
      <w:r w:rsidRPr="0097268A">
        <w:rPr>
          <w:rFonts w:ascii="Times New Roman" w:hAnsi="Times New Roman"/>
          <w:color w:val="000000" w:themeColor="text1"/>
          <w:sz w:val="24"/>
          <w:szCs w:val="24"/>
        </w:rPr>
        <w:t xml:space="preserve"> дней со дня подписания договора.</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В случае уклонения покупателя от оплаты Имущества договор считается расторгнутым во внесудебном порядке. Внесенный задаток в этом случае покупателю не возвращается.</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Кроме того, покупателем подлежат возмещению понесенные Должником расходы на проведение торгов, а также иные причиненные Должнику убытки, связанные с уклонением покупателя от оплаты Имущества.</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9.3. Передача Имущества арбитражным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9.4. Право собственности на приобретаемое Имущество переходит к покупателю с момента полной его оплаты в соответствии с условиями договора купли-продажи.</w:t>
      </w:r>
    </w:p>
    <w:p w:rsidR="00E062C1"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9.5. До передачи Имущества Покупателю, сохранность Имущества о</w:t>
      </w:r>
      <w:r w:rsidR="00E062C1">
        <w:rPr>
          <w:rFonts w:ascii="Times New Roman" w:hAnsi="Times New Roman"/>
          <w:color w:val="000000" w:themeColor="text1"/>
          <w:sz w:val="24"/>
          <w:szCs w:val="24"/>
        </w:rPr>
        <w:t>беспечивается Финансовым управляющим</w:t>
      </w:r>
      <w:r w:rsidR="00310E7C">
        <w:rPr>
          <w:rFonts w:ascii="Times New Roman" w:hAnsi="Times New Roman"/>
          <w:color w:val="000000" w:themeColor="text1"/>
          <w:sz w:val="24"/>
          <w:szCs w:val="24"/>
        </w:rPr>
        <w:t xml:space="preserve">. </w:t>
      </w:r>
      <w:r w:rsidR="007E2A31">
        <w:rPr>
          <w:rFonts w:ascii="Times New Roman" w:hAnsi="Times New Roman"/>
          <w:color w:val="000000" w:themeColor="text1"/>
          <w:sz w:val="24"/>
          <w:szCs w:val="24"/>
        </w:rPr>
        <w:t>По взаимной договоренности либо по решению суда возможна</w:t>
      </w:r>
      <w:r w:rsidR="00310E7C">
        <w:rPr>
          <w:rFonts w:ascii="Times New Roman" w:hAnsi="Times New Roman"/>
          <w:color w:val="000000" w:themeColor="text1"/>
          <w:sz w:val="24"/>
          <w:szCs w:val="24"/>
        </w:rPr>
        <w:t xml:space="preserve"> передач</w:t>
      </w:r>
      <w:r w:rsidR="007E2A31">
        <w:rPr>
          <w:rFonts w:ascii="Times New Roman" w:hAnsi="Times New Roman"/>
          <w:color w:val="000000" w:themeColor="text1"/>
          <w:sz w:val="24"/>
          <w:szCs w:val="24"/>
        </w:rPr>
        <w:t>а</w:t>
      </w:r>
      <w:r w:rsidR="00310E7C">
        <w:rPr>
          <w:rFonts w:ascii="Times New Roman" w:hAnsi="Times New Roman"/>
          <w:color w:val="000000" w:themeColor="text1"/>
          <w:sz w:val="24"/>
          <w:szCs w:val="24"/>
        </w:rPr>
        <w:t xml:space="preserve"> Имущества на ответственное хранение </w:t>
      </w:r>
      <w:r w:rsidR="00E062C1">
        <w:rPr>
          <w:rFonts w:ascii="Times New Roman" w:hAnsi="Times New Roman"/>
          <w:color w:val="000000" w:themeColor="text1"/>
          <w:sz w:val="24"/>
          <w:szCs w:val="24"/>
        </w:rPr>
        <w:t>Конкурсн</w:t>
      </w:r>
      <w:r w:rsidR="00310E7C">
        <w:rPr>
          <w:rFonts w:ascii="Times New Roman" w:hAnsi="Times New Roman"/>
          <w:color w:val="000000" w:themeColor="text1"/>
          <w:sz w:val="24"/>
          <w:szCs w:val="24"/>
        </w:rPr>
        <w:t>ому</w:t>
      </w:r>
      <w:r w:rsidR="00E062C1">
        <w:rPr>
          <w:rFonts w:ascii="Times New Roman" w:hAnsi="Times New Roman"/>
          <w:color w:val="000000" w:themeColor="text1"/>
          <w:sz w:val="24"/>
          <w:szCs w:val="24"/>
        </w:rPr>
        <w:t xml:space="preserve"> кредитор</w:t>
      </w:r>
      <w:r w:rsidR="00310E7C">
        <w:rPr>
          <w:rFonts w:ascii="Times New Roman" w:hAnsi="Times New Roman"/>
          <w:color w:val="000000" w:themeColor="text1"/>
          <w:sz w:val="24"/>
          <w:szCs w:val="24"/>
        </w:rPr>
        <w:t>у</w:t>
      </w:r>
      <w:r w:rsidR="00E062C1">
        <w:rPr>
          <w:rFonts w:ascii="Times New Roman" w:hAnsi="Times New Roman"/>
          <w:color w:val="000000" w:themeColor="text1"/>
          <w:sz w:val="24"/>
          <w:szCs w:val="24"/>
        </w:rPr>
        <w:t xml:space="preserve"> при условии надлежащего</w:t>
      </w:r>
      <w:r w:rsidR="007E2A31">
        <w:rPr>
          <w:rFonts w:ascii="Times New Roman" w:hAnsi="Times New Roman"/>
          <w:color w:val="000000" w:themeColor="text1"/>
          <w:sz w:val="24"/>
          <w:szCs w:val="24"/>
        </w:rPr>
        <w:t xml:space="preserve"> </w:t>
      </w:r>
      <w:r w:rsidR="00E062C1">
        <w:rPr>
          <w:rFonts w:ascii="Times New Roman" w:hAnsi="Times New Roman"/>
          <w:color w:val="000000" w:themeColor="text1"/>
          <w:sz w:val="24"/>
          <w:szCs w:val="24"/>
        </w:rPr>
        <w:t>оформления</w:t>
      </w:r>
      <w:r w:rsidR="007E2A31">
        <w:rPr>
          <w:rFonts w:ascii="Times New Roman" w:hAnsi="Times New Roman"/>
          <w:color w:val="000000" w:themeColor="text1"/>
          <w:sz w:val="24"/>
          <w:szCs w:val="24"/>
        </w:rPr>
        <w:t xml:space="preserve"> данных </w:t>
      </w:r>
      <w:r w:rsidR="00E062C1">
        <w:rPr>
          <w:rFonts w:ascii="Times New Roman" w:hAnsi="Times New Roman"/>
          <w:color w:val="000000" w:themeColor="text1"/>
          <w:sz w:val="24"/>
          <w:szCs w:val="24"/>
        </w:rPr>
        <w:t>правоотношений согласно норм Гражданского законодательства РФ.</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9.6. Оплата Имущества осуществляется путем перечисления денежных средств на банковский счет, </w:t>
      </w:r>
      <w:r w:rsidR="001B68A0">
        <w:rPr>
          <w:rFonts w:ascii="Times New Roman" w:hAnsi="Times New Roman"/>
          <w:color w:val="000000" w:themeColor="text1"/>
          <w:sz w:val="24"/>
          <w:szCs w:val="24"/>
        </w:rPr>
        <w:t>указанный Организатором торгов в информационном сообщении о проведении торгов.</w:t>
      </w:r>
    </w:p>
    <w:p w:rsidR="0097648F" w:rsidRPr="0097268A" w:rsidRDefault="0097648F" w:rsidP="00990159">
      <w:pPr>
        <w:widowControl w:val="0"/>
        <w:ind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9.7. Денежные средства, вырученные от реализации заложенного имущества, направляются Организатором торгов на погашение требований Кредитора в соответствии с п</w:t>
      </w:r>
      <w:r w:rsidR="00E062C1">
        <w:rPr>
          <w:rFonts w:ascii="Times New Roman" w:hAnsi="Times New Roman"/>
          <w:color w:val="000000" w:themeColor="text1"/>
          <w:sz w:val="24"/>
          <w:szCs w:val="24"/>
        </w:rPr>
        <w:t xml:space="preserve">унктом </w:t>
      </w:r>
      <w:r w:rsidRPr="0097268A">
        <w:rPr>
          <w:rFonts w:ascii="Times New Roman" w:hAnsi="Times New Roman"/>
          <w:color w:val="000000" w:themeColor="text1"/>
          <w:sz w:val="24"/>
          <w:szCs w:val="24"/>
        </w:rPr>
        <w:t>2 ст</w:t>
      </w:r>
      <w:r w:rsidR="00E062C1">
        <w:rPr>
          <w:rFonts w:ascii="Times New Roman" w:hAnsi="Times New Roman"/>
          <w:color w:val="000000" w:themeColor="text1"/>
          <w:sz w:val="24"/>
          <w:szCs w:val="24"/>
        </w:rPr>
        <w:t xml:space="preserve">атьи </w:t>
      </w:r>
      <w:r w:rsidRPr="0097268A">
        <w:rPr>
          <w:rFonts w:ascii="Times New Roman" w:hAnsi="Times New Roman"/>
          <w:color w:val="000000" w:themeColor="text1"/>
          <w:sz w:val="24"/>
          <w:szCs w:val="24"/>
        </w:rPr>
        <w:t>138 Федерального закона от 26</w:t>
      </w:r>
      <w:r w:rsidR="00E062C1">
        <w:rPr>
          <w:rFonts w:ascii="Times New Roman" w:hAnsi="Times New Roman"/>
          <w:color w:val="000000" w:themeColor="text1"/>
          <w:sz w:val="24"/>
          <w:szCs w:val="24"/>
        </w:rPr>
        <w:t>.10.</w:t>
      </w:r>
      <w:r w:rsidRPr="0097268A">
        <w:rPr>
          <w:rFonts w:ascii="Times New Roman" w:hAnsi="Times New Roman"/>
          <w:color w:val="000000" w:themeColor="text1"/>
          <w:sz w:val="24"/>
          <w:szCs w:val="24"/>
        </w:rPr>
        <w:t>2002</w:t>
      </w:r>
      <w:r w:rsidR="00E062C1">
        <w:rPr>
          <w:rFonts w:ascii="Times New Roman" w:hAnsi="Times New Roman"/>
          <w:color w:val="000000" w:themeColor="text1"/>
          <w:sz w:val="24"/>
          <w:szCs w:val="24"/>
        </w:rPr>
        <w:t xml:space="preserve"> </w:t>
      </w:r>
      <w:r w:rsidRPr="0097268A">
        <w:rPr>
          <w:rFonts w:ascii="Times New Roman" w:hAnsi="Times New Roman"/>
          <w:color w:val="000000" w:themeColor="text1"/>
          <w:sz w:val="24"/>
          <w:szCs w:val="24"/>
        </w:rPr>
        <w:t>г. №</w:t>
      </w:r>
      <w:r w:rsidR="00E062C1">
        <w:rPr>
          <w:rFonts w:ascii="Times New Roman" w:hAnsi="Times New Roman"/>
          <w:color w:val="000000" w:themeColor="text1"/>
          <w:sz w:val="24"/>
          <w:szCs w:val="24"/>
        </w:rPr>
        <w:t xml:space="preserve"> </w:t>
      </w:r>
      <w:r w:rsidRPr="0097268A">
        <w:rPr>
          <w:rFonts w:ascii="Times New Roman" w:hAnsi="Times New Roman"/>
          <w:color w:val="000000" w:themeColor="text1"/>
          <w:sz w:val="24"/>
          <w:szCs w:val="24"/>
        </w:rPr>
        <w:t>127-ФЗ «О несостоятельности (банкротстве)».</w:t>
      </w:r>
    </w:p>
    <w:p w:rsidR="0097648F" w:rsidRPr="0097268A" w:rsidRDefault="0097648F" w:rsidP="00990159">
      <w:pPr>
        <w:widowControl w:val="0"/>
        <w:ind w:firstLine="720"/>
        <w:jc w:val="both"/>
        <w:rPr>
          <w:rFonts w:ascii="Times New Roman" w:hAnsi="Times New Roman"/>
          <w:color w:val="000000" w:themeColor="text1"/>
          <w:sz w:val="24"/>
          <w:szCs w:val="24"/>
        </w:rPr>
      </w:pPr>
    </w:p>
    <w:p w:rsidR="0097648F" w:rsidRPr="0097268A" w:rsidRDefault="0097648F" w:rsidP="00990159">
      <w:pPr>
        <w:widowControl w:val="0"/>
        <w:numPr>
          <w:ilvl w:val="0"/>
          <w:numId w:val="4"/>
        </w:numPr>
        <w:jc w:val="center"/>
        <w:rPr>
          <w:rFonts w:ascii="Times New Roman" w:hAnsi="Times New Roman"/>
          <w:b/>
          <w:color w:val="000000" w:themeColor="text1"/>
          <w:sz w:val="24"/>
          <w:szCs w:val="24"/>
        </w:rPr>
      </w:pPr>
      <w:r w:rsidRPr="0097268A">
        <w:rPr>
          <w:rFonts w:ascii="Times New Roman" w:hAnsi="Times New Roman"/>
          <w:b/>
          <w:color w:val="000000" w:themeColor="text1"/>
          <w:sz w:val="24"/>
          <w:szCs w:val="24"/>
        </w:rPr>
        <w:t>Заключительные положения.</w:t>
      </w:r>
    </w:p>
    <w:p w:rsidR="0097648F" w:rsidRPr="0097268A" w:rsidRDefault="0097648F" w:rsidP="00990159">
      <w:pPr>
        <w:widowControl w:val="0"/>
        <w:ind w:firstLine="720"/>
        <w:jc w:val="both"/>
        <w:rPr>
          <w:rFonts w:ascii="Times New Roman" w:hAnsi="Times New Roman"/>
          <w:color w:val="000000" w:themeColor="text1"/>
          <w:sz w:val="24"/>
          <w:szCs w:val="24"/>
        </w:rPr>
      </w:pPr>
    </w:p>
    <w:p w:rsidR="0097648F" w:rsidRPr="0097268A" w:rsidRDefault="0097648F" w:rsidP="00990159">
      <w:pPr>
        <w:widowControl w:val="0"/>
        <w:numPr>
          <w:ilvl w:val="1"/>
          <w:numId w:val="4"/>
        </w:numPr>
        <w:ind w:left="0"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Организатор торгов в течение </w:t>
      </w:r>
      <w:r w:rsidR="000A3B49">
        <w:rPr>
          <w:rFonts w:ascii="Times New Roman" w:hAnsi="Times New Roman"/>
          <w:color w:val="000000" w:themeColor="text1"/>
          <w:sz w:val="24"/>
          <w:szCs w:val="24"/>
        </w:rPr>
        <w:t xml:space="preserve">срока, предусмотренного </w:t>
      </w:r>
      <w:r w:rsidR="000A3B49" w:rsidRPr="0097268A">
        <w:rPr>
          <w:rFonts w:ascii="Times New Roman" w:hAnsi="Times New Roman"/>
          <w:color w:val="000000" w:themeColor="text1"/>
          <w:sz w:val="24"/>
          <w:szCs w:val="24"/>
        </w:rPr>
        <w:t>Федеральн</w:t>
      </w:r>
      <w:r w:rsidR="000A3B49">
        <w:rPr>
          <w:rFonts w:ascii="Times New Roman" w:hAnsi="Times New Roman"/>
          <w:color w:val="000000" w:themeColor="text1"/>
          <w:sz w:val="24"/>
          <w:szCs w:val="24"/>
        </w:rPr>
        <w:t>ым</w:t>
      </w:r>
      <w:r w:rsidR="000A3B49" w:rsidRPr="0097268A">
        <w:rPr>
          <w:rFonts w:ascii="Times New Roman" w:hAnsi="Times New Roman"/>
          <w:color w:val="000000" w:themeColor="text1"/>
          <w:sz w:val="24"/>
          <w:szCs w:val="24"/>
        </w:rPr>
        <w:t xml:space="preserve"> закон</w:t>
      </w:r>
      <w:r w:rsidR="000A3B49">
        <w:rPr>
          <w:rFonts w:ascii="Times New Roman" w:hAnsi="Times New Roman"/>
          <w:color w:val="000000" w:themeColor="text1"/>
          <w:sz w:val="24"/>
          <w:szCs w:val="24"/>
        </w:rPr>
        <w:t>ом</w:t>
      </w:r>
      <w:r w:rsidR="000A3B49" w:rsidRPr="0097268A">
        <w:rPr>
          <w:rFonts w:ascii="Times New Roman" w:hAnsi="Times New Roman"/>
          <w:color w:val="000000" w:themeColor="text1"/>
          <w:sz w:val="24"/>
          <w:szCs w:val="24"/>
        </w:rPr>
        <w:t xml:space="preserve"> от 26</w:t>
      </w:r>
      <w:r w:rsidR="000A3B49">
        <w:rPr>
          <w:rFonts w:ascii="Times New Roman" w:hAnsi="Times New Roman"/>
          <w:color w:val="000000" w:themeColor="text1"/>
          <w:sz w:val="24"/>
          <w:szCs w:val="24"/>
        </w:rPr>
        <w:t>.10.</w:t>
      </w:r>
      <w:r w:rsidR="000A3B49" w:rsidRPr="0097268A">
        <w:rPr>
          <w:rFonts w:ascii="Times New Roman" w:hAnsi="Times New Roman"/>
          <w:color w:val="000000" w:themeColor="text1"/>
          <w:sz w:val="24"/>
          <w:szCs w:val="24"/>
        </w:rPr>
        <w:t>2002</w:t>
      </w:r>
      <w:r w:rsidR="000A3B49">
        <w:rPr>
          <w:rFonts w:ascii="Times New Roman" w:hAnsi="Times New Roman"/>
          <w:color w:val="000000" w:themeColor="text1"/>
          <w:sz w:val="24"/>
          <w:szCs w:val="24"/>
        </w:rPr>
        <w:t xml:space="preserve"> </w:t>
      </w:r>
      <w:r w:rsidR="000A3B49" w:rsidRPr="0097268A">
        <w:rPr>
          <w:rFonts w:ascii="Times New Roman" w:hAnsi="Times New Roman"/>
          <w:color w:val="000000" w:themeColor="text1"/>
          <w:sz w:val="24"/>
          <w:szCs w:val="24"/>
        </w:rPr>
        <w:t>г. №</w:t>
      </w:r>
      <w:r w:rsidR="000A3B49">
        <w:rPr>
          <w:rFonts w:ascii="Times New Roman" w:hAnsi="Times New Roman"/>
          <w:color w:val="000000" w:themeColor="text1"/>
          <w:sz w:val="24"/>
          <w:szCs w:val="24"/>
        </w:rPr>
        <w:t xml:space="preserve"> </w:t>
      </w:r>
      <w:r w:rsidR="000A3B49" w:rsidRPr="0097268A">
        <w:rPr>
          <w:rFonts w:ascii="Times New Roman" w:hAnsi="Times New Roman"/>
          <w:color w:val="000000" w:themeColor="text1"/>
          <w:sz w:val="24"/>
          <w:szCs w:val="24"/>
        </w:rPr>
        <w:t>127-ФЗ «О несостоятельности (банкротстве)»</w:t>
      </w:r>
      <w:r w:rsidRPr="0097268A">
        <w:rPr>
          <w:rFonts w:ascii="Times New Roman" w:hAnsi="Times New Roman"/>
          <w:color w:val="000000" w:themeColor="text1"/>
          <w:sz w:val="24"/>
          <w:szCs w:val="24"/>
        </w:rPr>
        <w:t xml:space="preserve"> со дня заключения договора купли-продажи размещ</w:t>
      </w:r>
      <w:r w:rsidR="00E062C1">
        <w:rPr>
          <w:rFonts w:ascii="Times New Roman" w:hAnsi="Times New Roman"/>
          <w:color w:val="000000" w:themeColor="text1"/>
          <w:sz w:val="24"/>
          <w:szCs w:val="24"/>
        </w:rPr>
        <w:t xml:space="preserve">ает на сайте ЕФРСБ </w:t>
      </w:r>
      <w:r w:rsidRPr="0097268A">
        <w:rPr>
          <w:rFonts w:ascii="Times New Roman" w:hAnsi="Times New Roman"/>
          <w:color w:val="000000" w:themeColor="text1"/>
          <w:sz w:val="24"/>
          <w:szCs w:val="24"/>
        </w:rPr>
        <w:t>сведения о заключении договора купли-продажи (дата заключения договора с победителем открытых торгов или сведения 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rsidR="0097648F" w:rsidRPr="0097268A" w:rsidRDefault="0097648F" w:rsidP="00990159">
      <w:pPr>
        <w:widowControl w:val="0"/>
        <w:numPr>
          <w:ilvl w:val="1"/>
          <w:numId w:val="4"/>
        </w:numPr>
        <w:ind w:left="0"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lastRenderedPageBreak/>
        <w:t>В случае отказа или уклонения победителя торгов от подписания договора купли-продажи, Организатор торгов вправе заключить договор участнику торгов, которым предложена наиболее высокая цена предприятия по сравнению с ценой, предложенной другими участниками торгов, за исключением победителя торгов.</w:t>
      </w:r>
    </w:p>
    <w:p w:rsidR="0097648F" w:rsidRPr="0097268A" w:rsidRDefault="0097648F" w:rsidP="00990159">
      <w:pPr>
        <w:widowControl w:val="0"/>
        <w:numPr>
          <w:ilvl w:val="1"/>
          <w:numId w:val="4"/>
        </w:numPr>
        <w:ind w:left="0" w:firstLine="720"/>
        <w:jc w:val="both"/>
        <w:rPr>
          <w:rFonts w:ascii="Times New Roman" w:hAnsi="Times New Roman"/>
          <w:color w:val="000000" w:themeColor="text1"/>
          <w:sz w:val="24"/>
          <w:szCs w:val="24"/>
        </w:rPr>
      </w:pPr>
      <w:r w:rsidRPr="0097268A">
        <w:rPr>
          <w:rFonts w:ascii="Times New Roman" w:hAnsi="Times New Roman"/>
          <w:color w:val="000000" w:themeColor="text1"/>
          <w:sz w:val="24"/>
          <w:szCs w:val="24"/>
        </w:rPr>
        <w:t xml:space="preserve">Имущество подлежит повторной продаже в порядке, предусмотренном </w:t>
      </w:r>
      <w:r w:rsidR="00E062C1">
        <w:rPr>
          <w:rFonts w:ascii="Times New Roman" w:hAnsi="Times New Roman"/>
          <w:color w:val="000000" w:themeColor="text1"/>
          <w:sz w:val="24"/>
          <w:szCs w:val="24"/>
        </w:rPr>
        <w:t xml:space="preserve">настоящим </w:t>
      </w:r>
      <w:r w:rsidRPr="0097268A">
        <w:rPr>
          <w:rFonts w:ascii="Times New Roman" w:hAnsi="Times New Roman"/>
          <w:color w:val="000000" w:themeColor="text1"/>
          <w:sz w:val="24"/>
          <w:szCs w:val="24"/>
        </w:rPr>
        <w:t>Положением для стадии, на которой покупатель, уклонившийся от оплаты или не подписавший договор, был признан победителем, при отсутствии других участников торгов, предложивших наибольшую цену, за исключением победителя торгов.</w:t>
      </w:r>
    </w:p>
    <w:p w:rsidR="00F72074" w:rsidRPr="0097268A" w:rsidRDefault="006159D4" w:rsidP="00F72074">
      <w:pPr>
        <w:widowControl w:val="0"/>
        <w:numPr>
          <w:ilvl w:val="1"/>
          <w:numId w:val="4"/>
        </w:numPr>
        <w:ind w:left="0" w:firstLine="720"/>
        <w:jc w:val="both"/>
        <w:rPr>
          <w:rFonts w:ascii="Times New Roman" w:hAnsi="Times New Roman"/>
          <w:color w:val="000000" w:themeColor="text1"/>
          <w:sz w:val="24"/>
          <w:szCs w:val="24"/>
        </w:rPr>
      </w:pPr>
      <w:r w:rsidRPr="0097268A">
        <w:rPr>
          <w:rFonts w:ascii="Times New Roman" w:hAnsi="Times New Roman" w:hint="eastAsia"/>
          <w:color w:val="000000" w:themeColor="text1"/>
          <w:sz w:val="24"/>
          <w:szCs w:val="24"/>
        </w:rPr>
        <w:t>В</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случае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если</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торги</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продаже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имущества</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должника</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в</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форме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публичного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предложения</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признаны</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несостоявшимися</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то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Конкурсный</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кредитор</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с</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целью</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дальнейшей</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реализации</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имущества</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вправе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внести</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изменения</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в</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настоящее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Положение</w:t>
      </w:r>
      <w:r w:rsidRPr="0097268A">
        <w:rPr>
          <w:rFonts w:ascii="Times New Roman" w:hAnsi="Times New Roman"/>
          <w:color w:val="000000" w:themeColor="text1"/>
          <w:sz w:val="24"/>
          <w:szCs w:val="24"/>
        </w:rPr>
        <w:t>.</w:t>
      </w:r>
    </w:p>
    <w:p w:rsidR="00A37C5C" w:rsidRPr="0097268A" w:rsidRDefault="00F72074" w:rsidP="00F72074">
      <w:pPr>
        <w:widowControl w:val="0"/>
        <w:numPr>
          <w:ilvl w:val="1"/>
          <w:numId w:val="4"/>
        </w:numPr>
        <w:ind w:left="0" w:firstLine="720"/>
        <w:jc w:val="both"/>
        <w:rPr>
          <w:rFonts w:ascii="Times New Roman" w:hAnsi="Times New Roman"/>
          <w:color w:val="000000" w:themeColor="text1"/>
          <w:sz w:val="24"/>
          <w:szCs w:val="24"/>
        </w:rPr>
      </w:pPr>
      <w:r w:rsidRPr="0097268A">
        <w:rPr>
          <w:rFonts w:ascii="Times New Roman" w:hAnsi="Times New Roman" w:hint="eastAsia"/>
          <w:color w:val="000000" w:themeColor="text1"/>
          <w:sz w:val="24"/>
          <w:szCs w:val="24"/>
        </w:rPr>
        <w:t>Во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всем</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остальном</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что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не</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урегулировано</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настоящим</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Положением</w:t>
      </w:r>
      <w:r w:rsidRPr="0097268A">
        <w:rPr>
          <w:rFonts w:ascii="Times New Roman" w:hAnsi="Times New Roman"/>
          <w:color w:val="000000" w:themeColor="text1"/>
          <w:sz w:val="24"/>
          <w:szCs w:val="24"/>
        </w:rPr>
        <w:t>, Организатор торгов, Участники торгов, Конкурсный кредитор и иные заинтересованные лица р</w:t>
      </w:r>
      <w:r w:rsidRPr="0097268A">
        <w:rPr>
          <w:rFonts w:ascii="Times New Roman" w:hAnsi="Times New Roman" w:hint="eastAsia"/>
          <w:color w:val="000000" w:themeColor="text1"/>
          <w:sz w:val="24"/>
          <w:szCs w:val="24"/>
        </w:rPr>
        <w:t>уководств</w:t>
      </w:r>
      <w:r w:rsidRPr="0097268A">
        <w:rPr>
          <w:rFonts w:ascii="Times New Roman" w:hAnsi="Times New Roman"/>
          <w:color w:val="000000" w:themeColor="text1"/>
          <w:sz w:val="24"/>
          <w:szCs w:val="24"/>
        </w:rPr>
        <w:t xml:space="preserve">уются </w:t>
      </w:r>
      <w:r w:rsidRPr="0097268A">
        <w:rPr>
          <w:rFonts w:ascii="Times New Roman" w:hAnsi="Times New Roman" w:hint="eastAsia"/>
          <w:color w:val="000000" w:themeColor="text1"/>
          <w:sz w:val="24"/>
          <w:szCs w:val="24"/>
        </w:rPr>
        <w:t>действующим</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законодательством</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Российской</w:t>
      </w:r>
      <w:r w:rsidRPr="0097268A">
        <w:rPr>
          <w:rFonts w:ascii="Times New Roman" w:hAnsi="Times New Roman"/>
          <w:color w:val="000000" w:themeColor="text1"/>
          <w:sz w:val="24"/>
          <w:szCs w:val="24"/>
        </w:rPr>
        <w:t xml:space="preserve"> </w:t>
      </w:r>
      <w:r w:rsidRPr="0097268A">
        <w:rPr>
          <w:rFonts w:ascii="Times New Roman" w:hAnsi="Times New Roman" w:hint="eastAsia"/>
          <w:color w:val="000000" w:themeColor="text1"/>
          <w:sz w:val="24"/>
          <w:szCs w:val="24"/>
        </w:rPr>
        <w:t>Федераци</w:t>
      </w:r>
      <w:r w:rsidRPr="0097268A">
        <w:rPr>
          <w:rFonts w:ascii="Times New Roman" w:hAnsi="Times New Roman"/>
          <w:color w:val="000000" w:themeColor="text1"/>
          <w:sz w:val="24"/>
          <w:szCs w:val="24"/>
        </w:rPr>
        <w:t>и.</w:t>
      </w:r>
    </w:p>
    <w:p w:rsidR="00282C79" w:rsidRPr="00990159" w:rsidRDefault="00282C79" w:rsidP="00990159">
      <w:pPr>
        <w:rPr>
          <w:rFonts w:ascii="Times New Roman" w:hAnsi="Times New Roman"/>
          <w:color w:val="000000" w:themeColor="text1"/>
          <w:sz w:val="24"/>
          <w:szCs w:val="24"/>
        </w:rPr>
      </w:pPr>
    </w:p>
    <w:sectPr w:rsidR="00282C79" w:rsidRPr="00990159" w:rsidSect="003D35D1">
      <w:footerReference w:type="default" r:id="rId8"/>
      <w:footerReference w:type="first" r:id="rId9"/>
      <w:pgSz w:w="11906" w:h="16838"/>
      <w:pgMar w:top="1134" w:right="566" w:bottom="1134" w:left="1134" w:header="708" w:footer="842"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9F" w:rsidRDefault="00886F9F" w:rsidP="0097648F">
      <w:r>
        <w:separator/>
      </w:r>
    </w:p>
  </w:endnote>
  <w:endnote w:type="continuationSeparator" w:id="0">
    <w:p w:rsidR="00886F9F" w:rsidRDefault="00886F9F" w:rsidP="0097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59" w:rsidRDefault="00990159" w:rsidP="003C1227">
    <w:pPr>
      <w:pStyle w:val="ab"/>
      <w:tabs>
        <w:tab w:val="clear" w:pos="9355"/>
      </w:tabs>
      <w:jc w:val="right"/>
      <w:rPr>
        <w:rFonts w:ascii="Times New Roman" w:hAnsi="Times New Roman"/>
        <w:sz w:val="24"/>
        <w:szCs w:val="24"/>
      </w:rPr>
    </w:pPr>
    <w:r w:rsidRPr="00E90762">
      <w:rPr>
        <w:rFonts w:ascii="Times New Roman" w:hAnsi="Times New Roman"/>
        <w:sz w:val="24"/>
        <w:szCs w:val="24"/>
      </w:rPr>
      <w:tab/>
      <w:t xml:space="preserve">  </w:t>
    </w:r>
    <w:r>
      <w:rPr>
        <w:rFonts w:ascii="Times New Roman" w:hAnsi="Times New Roman"/>
        <w:sz w:val="24"/>
        <w:szCs w:val="24"/>
      </w:rPr>
      <w:t xml:space="preserve">                                                                         </w:t>
    </w:r>
    <w:r w:rsidRPr="00E90762">
      <w:rPr>
        <w:rFonts w:ascii="Times New Roman" w:hAnsi="Times New Roman"/>
        <w:sz w:val="24"/>
        <w:szCs w:val="24"/>
      </w:rPr>
      <w:t xml:space="preserve">  </w:t>
    </w:r>
  </w:p>
  <w:p w:rsidR="00990159" w:rsidRDefault="00990159" w:rsidP="00DD7677">
    <w:pPr>
      <w:pStyle w:val="ab"/>
      <w:jc w:val="center"/>
      <w:rPr>
        <w:rFonts w:ascii="Times New Roman" w:hAnsi="Times New Roman"/>
        <w:sz w:val="24"/>
        <w:szCs w:val="24"/>
      </w:rPr>
    </w:pPr>
    <w:r w:rsidRPr="00CE41B0">
      <w:rPr>
        <w:rFonts w:ascii="Times New Roman" w:hAnsi="Times New Roman"/>
        <w:sz w:val="24"/>
        <w:szCs w:val="24"/>
      </w:rPr>
      <w:fldChar w:fldCharType="begin"/>
    </w:r>
    <w:r w:rsidRPr="00CE41B0">
      <w:rPr>
        <w:rFonts w:ascii="Times New Roman" w:hAnsi="Times New Roman"/>
        <w:sz w:val="24"/>
        <w:szCs w:val="24"/>
      </w:rPr>
      <w:instrText>PAGE   \* MERGEFORMAT</w:instrText>
    </w:r>
    <w:r w:rsidRPr="00CE41B0">
      <w:rPr>
        <w:rFonts w:ascii="Times New Roman" w:hAnsi="Times New Roman"/>
        <w:sz w:val="24"/>
        <w:szCs w:val="24"/>
      </w:rPr>
      <w:fldChar w:fldCharType="separate"/>
    </w:r>
    <w:r w:rsidR="00A97037">
      <w:rPr>
        <w:rFonts w:ascii="Times New Roman" w:hAnsi="Times New Roman"/>
        <w:noProof/>
        <w:sz w:val="24"/>
        <w:szCs w:val="24"/>
      </w:rPr>
      <w:t>10</w:t>
    </w:r>
    <w:r w:rsidRPr="00CE41B0">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59" w:rsidRDefault="00990159" w:rsidP="00DD7677">
    <w:pPr>
      <w:pStyle w:val="ab"/>
      <w:tabs>
        <w:tab w:val="clear" w:pos="9355"/>
      </w:tabs>
      <w:jc w:val="center"/>
    </w:pPr>
    <w:r>
      <w:tab/>
      <w:t xml:space="preserve">  </w:t>
    </w:r>
  </w:p>
  <w:p w:rsidR="00990159" w:rsidRDefault="0099015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9F" w:rsidRDefault="00886F9F" w:rsidP="0097648F">
      <w:r>
        <w:separator/>
      </w:r>
    </w:p>
  </w:footnote>
  <w:footnote w:type="continuationSeparator" w:id="0">
    <w:p w:rsidR="00886F9F" w:rsidRDefault="00886F9F" w:rsidP="009764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682"/>
    <w:multiLevelType w:val="hybridMultilevel"/>
    <w:tmpl w:val="1C927E52"/>
    <w:lvl w:ilvl="0" w:tplc="4F6EAC7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EE6BEB"/>
    <w:multiLevelType w:val="hybridMultilevel"/>
    <w:tmpl w:val="F08A83BC"/>
    <w:lvl w:ilvl="0" w:tplc="0419000F">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7221EB2"/>
    <w:multiLevelType w:val="multilevel"/>
    <w:tmpl w:val="56AA4870"/>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142"/>
        </w:tabs>
        <w:ind w:left="1142" w:hanging="432"/>
      </w:pPr>
      <w:rPr>
        <w:rFonts w:cs="Times New Roman"/>
        <w:color w:val="auto"/>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45423788"/>
    <w:multiLevelType w:val="multilevel"/>
    <w:tmpl w:val="3B58EC00"/>
    <w:lvl w:ilvl="0">
      <w:start w:val="1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F"/>
    <w:rsid w:val="00074F96"/>
    <w:rsid w:val="00093875"/>
    <w:rsid w:val="000A3B49"/>
    <w:rsid w:val="000B2639"/>
    <w:rsid w:val="001143F9"/>
    <w:rsid w:val="001B3F48"/>
    <w:rsid w:val="001B68A0"/>
    <w:rsid w:val="00205688"/>
    <w:rsid w:val="00261B52"/>
    <w:rsid w:val="002732B8"/>
    <w:rsid w:val="00274CFE"/>
    <w:rsid w:val="00282C79"/>
    <w:rsid w:val="0028716B"/>
    <w:rsid w:val="002D7053"/>
    <w:rsid w:val="002F27AA"/>
    <w:rsid w:val="00310E7C"/>
    <w:rsid w:val="00337A0F"/>
    <w:rsid w:val="003C1227"/>
    <w:rsid w:val="003D35D1"/>
    <w:rsid w:val="003F0EEC"/>
    <w:rsid w:val="004A4CCA"/>
    <w:rsid w:val="004E2635"/>
    <w:rsid w:val="004F7E7D"/>
    <w:rsid w:val="005001D7"/>
    <w:rsid w:val="006159D4"/>
    <w:rsid w:val="00616F6E"/>
    <w:rsid w:val="00634818"/>
    <w:rsid w:val="00665CE6"/>
    <w:rsid w:val="007A079B"/>
    <w:rsid w:val="007A4BD1"/>
    <w:rsid w:val="007E2A31"/>
    <w:rsid w:val="008254CD"/>
    <w:rsid w:val="008611EC"/>
    <w:rsid w:val="00874C26"/>
    <w:rsid w:val="00886F9F"/>
    <w:rsid w:val="008F5FD2"/>
    <w:rsid w:val="00915D48"/>
    <w:rsid w:val="00927C39"/>
    <w:rsid w:val="009710BE"/>
    <w:rsid w:val="0097268A"/>
    <w:rsid w:val="0097648F"/>
    <w:rsid w:val="00990159"/>
    <w:rsid w:val="00A20789"/>
    <w:rsid w:val="00A37C5C"/>
    <w:rsid w:val="00A97037"/>
    <w:rsid w:val="00AF4625"/>
    <w:rsid w:val="00B17E21"/>
    <w:rsid w:val="00B8545D"/>
    <w:rsid w:val="00B923A5"/>
    <w:rsid w:val="00B94CCF"/>
    <w:rsid w:val="00CE338C"/>
    <w:rsid w:val="00CE386F"/>
    <w:rsid w:val="00D17A6E"/>
    <w:rsid w:val="00D41CF0"/>
    <w:rsid w:val="00D676C8"/>
    <w:rsid w:val="00D8110D"/>
    <w:rsid w:val="00D84C89"/>
    <w:rsid w:val="00D92E77"/>
    <w:rsid w:val="00DD7677"/>
    <w:rsid w:val="00DF0C1F"/>
    <w:rsid w:val="00DF6D60"/>
    <w:rsid w:val="00E00A0D"/>
    <w:rsid w:val="00E062C1"/>
    <w:rsid w:val="00E136A3"/>
    <w:rsid w:val="00E14C17"/>
    <w:rsid w:val="00E6657F"/>
    <w:rsid w:val="00E87303"/>
    <w:rsid w:val="00EB2EB9"/>
    <w:rsid w:val="00EC0C5D"/>
    <w:rsid w:val="00ED1689"/>
    <w:rsid w:val="00EE7C37"/>
    <w:rsid w:val="00EF57C5"/>
    <w:rsid w:val="00F12DAB"/>
    <w:rsid w:val="00F646B3"/>
    <w:rsid w:val="00F72074"/>
    <w:rsid w:val="00F8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1D6C"/>
  <w15:docId w15:val="{C8E99760-35DB-485F-8063-C17EAA39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8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uiPriority w:val="9"/>
    <w:qFormat/>
    <w:rsid w:val="009764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semiHidden/>
    <w:unhideWhenUsed/>
    <w:qFormat/>
    <w:rsid w:val="0097648F"/>
    <w:pPr>
      <w:keepNext/>
      <w:spacing w:before="240" w:after="60"/>
      <w:outlineLvl w:val="1"/>
    </w:pPr>
    <w:rPr>
      <w:rFonts w:ascii="Arial" w:hAnsi="Arial" w:cs="Arial"/>
      <w:b/>
      <w:bCs/>
      <w:i/>
      <w:iCs/>
      <w:szCs w:val="28"/>
    </w:rPr>
  </w:style>
  <w:style w:type="paragraph" w:styleId="3">
    <w:name w:val="heading 3"/>
    <w:basedOn w:val="a"/>
    <w:next w:val="a"/>
    <w:link w:val="30"/>
    <w:uiPriority w:val="99"/>
    <w:semiHidden/>
    <w:unhideWhenUsed/>
    <w:qFormat/>
    <w:rsid w:val="0097648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7648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97648F"/>
    <w:rPr>
      <w:rFonts w:ascii="Arial" w:eastAsia="Times New Roman" w:hAnsi="Arial" w:cs="Arial"/>
      <w:b/>
      <w:bCs/>
      <w:sz w:val="26"/>
      <w:szCs w:val="26"/>
      <w:lang w:eastAsia="ru-RU"/>
    </w:rPr>
  </w:style>
  <w:style w:type="character" w:styleId="a3">
    <w:name w:val="Hyperlink"/>
    <w:uiPriority w:val="99"/>
    <w:unhideWhenUsed/>
    <w:rsid w:val="0097648F"/>
    <w:rPr>
      <w:rFonts w:ascii="Times New Roman" w:hAnsi="Times New Roman" w:cs="Times New Roman" w:hint="default"/>
      <w:color w:val="0000FF"/>
      <w:u w:val="single"/>
    </w:rPr>
  </w:style>
  <w:style w:type="paragraph" w:styleId="21">
    <w:name w:val="List 2"/>
    <w:basedOn w:val="a"/>
    <w:uiPriority w:val="99"/>
    <w:unhideWhenUsed/>
    <w:rsid w:val="0097648F"/>
    <w:pPr>
      <w:ind w:left="566" w:hanging="283"/>
    </w:pPr>
    <w:rPr>
      <w:rFonts w:ascii="Times New Roman" w:hAnsi="Times New Roman"/>
      <w:sz w:val="24"/>
      <w:szCs w:val="24"/>
    </w:rPr>
  </w:style>
  <w:style w:type="paragraph" w:styleId="a4">
    <w:name w:val="Title"/>
    <w:basedOn w:val="a"/>
    <w:link w:val="a5"/>
    <w:uiPriority w:val="99"/>
    <w:qFormat/>
    <w:rsid w:val="0097648F"/>
    <w:pPr>
      <w:jc w:val="center"/>
    </w:pPr>
    <w:rPr>
      <w:rFonts w:ascii="Times New Roman" w:hAnsi="Times New Roman"/>
      <w:b/>
      <w:bCs/>
      <w:color w:val="0000FF"/>
      <w:sz w:val="24"/>
      <w:szCs w:val="24"/>
    </w:rPr>
  </w:style>
  <w:style w:type="character" w:customStyle="1" w:styleId="a5">
    <w:name w:val="Заголовок Знак"/>
    <w:basedOn w:val="a0"/>
    <w:link w:val="a4"/>
    <w:uiPriority w:val="99"/>
    <w:rsid w:val="0097648F"/>
    <w:rPr>
      <w:rFonts w:ascii="Times New Roman" w:eastAsia="Times New Roman" w:hAnsi="Times New Roman" w:cs="Times New Roman"/>
      <w:b/>
      <w:bCs/>
      <w:color w:val="0000FF"/>
      <w:sz w:val="24"/>
      <w:szCs w:val="24"/>
      <w:lang w:eastAsia="ru-RU"/>
    </w:rPr>
  </w:style>
  <w:style w:type="paragraph" w:styleId="a6">
    <w:name w:val="Body Text"/>
    <w:basedOn w:val="a"/>
    <w:link w:val="a7"/>
    <w:uiPriority w:val="99"/>
    <w:semiHidden/>
    <w:unhideWhenUsed/>
    <w:rsid w:val="0097648F"/>
    <w:pPr>
      <w:autoSpaceDE w:val="0"/>
      <w:autoSpaceDN w:val="0"/>
      <w:jc w:val="both"/>
    </w:pPr>
    <w:rPr>
      <w:rFonts w:ascii="Times New Roman" w:hAnsi="Times New Roman"/>
      <w:sz w:val="24"/>
      <w:szCs w:val="24"/>
    </w:rPr>
  </w:style>
  <w:style w:type="character" w:customStyle="1" w:styleId="a7">
    <w:name w:val="Основной текст Знак"/>
    <w:basedOn w:val="a0"/>
    <w:link w:val="a6"/>
    <w:uiPriority w:val="99"/>
    <w:semiHidden/>
    <w:rsid w:val="0097648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648F"/>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97648F"/>
    <w:pPr>
      <w:spacing w:line="276" w:lineRule="auto"/>
      <w:outlineLvl w:val="9"/>
    </w:pPr>
    <w:rPr>
      <w:rFonts w:ascii="Cambria" w:eastAsia="Times New Roman" w:hAnsi="Cambria" w:cs="Times New Roman"/>
      <w:color w:val="365F91"/>
    </w:rPr>
  </w:style>
  <w:style w:type="paragraph" w:styleId="a9">
    <w:name w:val="Body Text Indent"/>
    <w:basedOn w:val="a"/>
    <w:link w:val="aa"/>
    <w:uiPriority w:val="99"/>
    <w:unhideWhenUsed/>
    <w:rsid w:val="0097648F"/>
    <w:pPr>
      <w:spacing w:after="120"/>
      <w:ind w:left="283"/>
    </w:pPr>
  </w:style>
  <w:style w:type="character" w:customStyle="1" w:styleId="aa">
    <w:name w:val="Основной текст с отступом Знак"/>
    <w:basedOn w:val="a0"/>
    <w:link w:val="a9"/>
    <w:uiPriority w:val="99"/>
    <w:rsid w:val="0097648F"/>
    <w:rPr>
      <w:rFonts w:ascii="Peterburg" w:eastAsia="Times New Roman" w:hAnsi="Peterburg" w:cs="Times New Roman"/>
      <w:sz w:val="28"/>
      <w:szCs w:val="20"/>
      <w:lang w:eastAsia="ru-RU"/>
    </w:rPr>
  </w:style>
  <w:style w:type="paragraph" w:styleId="ab">
    <w:name w:val="footer"/>
    <w:basedOn w:val="a"/>
    <w:link w:val="ac"/>
    <w:uiPriority w:val="99"/>
    <w:unhideWhenUsed/>
    <w:rsid w:val="0097648F"/>
    <w:pPr>
      <w:tabs>
        <w:tab w:val="center" w:pos="4677"/>
        <w:tab w:val="right" w:pos="9355"/>
      </w:tabs>
    </w:pPr>
  </w:style>
  <w:style w:type="character" w:customStyle="1" w:styleId="ac">
    <w:name w:val="Нижний колонтитул Знак"/>
    <w:basedOn w:val="a0"/>
    <w:link w:val="ab"/>
    <w:uiPriority w:val="99"/>
    <w:rsid w:val="0097648F"/>
    <w:rPr>
      <w:rFonts w:ascii="Peterburg" w:eastAsia="Times New Roman" w:hAnsi="Peterburg" w:cs="Times New Roman"/>
      <w:sz w:val="28"/>
      <w:szCs w:val="20"/>
      <w:lang w:eastAsia="ru-RU"/>
    </w:rPr>
  </w:style>
  <w:style w:type="character" w:styleId="ad">
    <w:name w:val="Strong"/>
    <w:uiPriority w:val="22"/>
    <w:qFormat/>
    <w:rsid w:val="0097648F"/>
    <w:rPr>
      <w:b/>
      <w:bCs/>
    </w:rPr>
  </w:style>
  <w:style w:type="paragraph" w:customStyle="1" w:styleId="ConsPlusNormal">
    <w:name w:val="ConsPlusNormal"/>
    <w:rsid w:val="0097648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97648F"/>
    <w:pPr>
      <w:tabs>
        <w:tab w:val="center" w:pos="4677"/>
        <w:tab w:val="right" w:pos="9355"/>
      </w:tabs>
    </w:pPr>
  </w:style>
  <w:style w:type="character" w:customStyle="1" w:styleId="af">
    <w:name w:val="Верхний колонтитул Знак"/>
    <w:basedOn w:val="a0"/>
    <w:link w:val="ae"/>
    <w:uiPriority w:val="99"/>
    <w:rsid w:val="0097648F"/>
    <w:rPr>
      <w:rFonts w:ascii="Peterburg" w:eastAsia="Times New Roman" w:hAnsi="Peterburg" w:cs="Times New Roman"/>
      <w:sz w:val="28"/>
      <w:szCs w:val="20"/>
      <w:lang w:eastAsia="ru-RU"/>
    </w:rPr>
  </w:style>
  <w:style w:type="paragraph" w:styleId="af0">
    <w:name w:val="Balloon Text"/>
    <w:basedOn w:val="a"/>
    <w:link w:val="af1"/>
    <w:uiPriority w:val="99"/>
    <w:semiHidden/>
    <w:unhideWhenUsed/>
    <w:rsid w:val="001143F9"/>
    <w:rPr>
      <w:rFonts w:ascii="Tahoma" w:hAnsi="Tahoma" w:cs="Tahoma"/>
      <w:sz w:val="16"/>
      <w:szCs w:val="16"/>
    </w:rPr>
  </w:style>
  <w:style w:type="character" w:customStyle="1" w:styleId="af1">
    <w:name w:val="Текст выноски Знак"/>
    <w:basedOn w:val="a0"/>
    <w:link w:val="af0"/>
    <w:uiPriority w:val="99"/>
    <w:semiHidden/>
    <w:rsid w:val="001143F9"/>
    <w:rPr>
      <w:rFonts w:ascii="Tahoma" w:eastAsia="Times New Roman" w:hAnsi="Tahoma" w:cs="Tahoma"/>
      <w:sz w:val="16"/>
      <w:szCs w:val="16"/>
      <w:lang w:eastAsia="ru-RU"/>
    </w:rPr>
  </w:style>
  <w:style w:type="character" w:customStyle="1" w:styleId="apple-converted-space">
    <w:name w:val="apple-converted-space"/>
    <w:basedOn w:val="a0"/>
    <w:rsid w:val="001B3F48"/>
  </w:style>
  <w:style w:type="paragraph" w:styleId="af2">
    <w:name w:val="List Paragraph"/>
    <w:basedOn w:val="a"/>
    <w:uiPriority w:val="34"/>
    <w:qFormat/>
    <w:rsid w:val="00F7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erent.ru/1/67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13</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Пользователь Windows</cp:lastModifiedBy>
  <cp:revision>33</cp:revision>
  <cp:lastPrinted>2017-02-07T09:46:00Z</cp:lastPrinted>
  <dcterms:created xsi:type="dcterms:W3CDTF">2017-01-17T05:28:00Z</dcterms:created>
  <dcterms:modified xsi:type="dcterms:W3CDTF">2022-05-04T10:07:00Z</dcterms:modified>
</cp:coreProperties>
</file>