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100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"/>
        <w:gridCol w:w="975"/>
        <w:gridCol w:w="655"/>
        <w:gridCol w:w="498"/>
        <w:gridCol w:w="944"/>
        <w:gridCol w:w="223"/>
        <w:gridCol w:w="1954"/>
        <w:gridCol w:w="944"/>
        <w:gridCol w:w="642"/>
        <w:gridCol w:w="852"/>
        <w:gridCol w:w="944"/>
        <w:gridCol w:w="1401"/>
        <w:gridCol w:w="939"/>
      </w:tblGrid>
      <w:tr w:rsidR="003673FB" w:rsidRPr="00B909A2" w:rsidTr="00B22452">
        <w:trPr>
          <w:gridAfter w:val="1"/>
          <w:wAfter w:w="939" w:type="dxa"/>
          <w:trHeight w:val="567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ДОГОВОР КУПЛИ-ПРОДАЖИ</w:t>
            </w: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</w:t>
            </w:r>
          </w:p>
          <w:p w:rsidR="00B4098E" w:rsidRPr="00B909A2" w:rsidRDefault="00B4098E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gridSpan w:val="4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5282" w:type="dxa"/>
            <w:gridSpan w:val="7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909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 Улан-Удэ </w:t>
            </w: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7" w:type="dxa"/>
            <w:gridSpan w:val="3"/>
            <w:shd w:val="clear" w:color="FFFFFF" w:fill="auto"/>
            <w:vAlign w:val="bottom"/>
          </w:tcPr>
          <w:p w:rsidR="003673FB" w:rsidRPr="00B909A2" w:rsidRDefault="00B909A2" w:rsidP="00B2245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</w:t>
            </w:r>
            <w:r w:rsidR="003673FB" w:rsidRPr="00B909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</w:t>
            </w:r>
            <w:r w:rsidR="003673FB" w:rsidRPr="00B909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«___» __________ 2022 г.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  Общество с ограниченной ответственностью  «Строительно-обрабатывающая компания «Меридиан», юридический адрес:  </w:t>
            </w:r>
            <w:r w:rsidRPr="00B909A2">
              <w:rPr>
                <w:rFonts w:ascii="Times New Roman" w:hAnsi="Times New Roman" w:cs="Times New Roman"/>
                <w:color w:val="35383B"/>
                <w:sz w:val="20"/>
                <w:szCs w:val="20"/>
                <w:shd w:val="clear" w:color="auto" w:fill="FFFFFF"/>
              </w:rPr>
              <w:t>670000, Республика Бурятия, город Улан-Удэ, ул. Толстого, д. 23, офис 203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(ОГРН 1190327008882, ИНН 0326569681)</w:t>
            </w:r>
            <w:r w:rsidRPr="00B90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,в лице конкурсного управляющего  Жалсанова Дмитрия Викторовича,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действующего на основании решения Арбитражного суда Республики Бурятия от 23.12.2021г. по делу №А10-1214/2021, с одной стороны, именуемое  в дальнейшем Продавец  и 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      </w:r>
          </w:p>
          <w:p w:rsidR="003673FB" w:rsidRPr="00B909A2" w:rsidRDefault="003673FB" w:rsidP="00B22452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7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1. Предмет Договора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B909A2" w:rsidRDefault="003673FB" w:rsidP="003673FB">
            <w:pPr>
              <w:pStyle w:val="a5"/>
              <w:widowControl/>
              <w:numPr>
                <w:ilvl w:val="1"/>
                <w:numId w:val="2"/>
              </w:numPr>
              <w:autoSpaceDE/>
              <w:autoSpaceDN/>
              <w:ind w:left="0" w:right="0"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 (далее по тексту – Имущество):</w:t>
            </w:r>
          </w:p>
          <w:p w:rsidR="003673FB" w:rsidRPr="00B909A2" w:rsidRDefault="003673FB" w:rsidP="003673FB">
            <w:pPr>
              <w:pStyle w:val="a5"/>
              <w:widowControl/>
              <w:numPr>
                <w:ilvl w:val="1"/>
                <w:numId w:val="2"/>
              </w:numPr>
              <w:autoSpaceDE/>
              <w:autoSpaceDN/>
              <w:ind w:left="567" w:right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Сведения об имуществе:</w:t>
            </w:r>
          </w:p>
          <w:p w:rsidR="003673FB" w:rsidRPr="00B909A2" w:rsidRDefault="003673FB" w:rsidP="00B22452">
            <w:pPr>
              <w:pStyle w:val="a5"/>
              <w:ind w:left="0"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4890" w:type="pct"/>
        <w:tblInd w:w="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4904"/>
        <w:gridCol w:w="6"/>
        <w:gridCol w:w="1949"/>
        <w:gridCol w:w="2653"/>
      </w:tblGrid>
      <w:tr w:rsidR="003673FB" w:rsidRPr="00B909A2" w:rsidTr="00B22452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Описание, характеристика имущества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продажи, руб.</w:t>
            </w:r>
          </w:p>
        </w:tc>
      </w:tr>
      <w:tr w:rsidR="003673FB" w:rsidRPr="00B909A2" w:rsidTr="00B22452">
        <w:trPr>
          <w:trHeight w:val="1170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B909A2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</w:t>
            </w:r>
            <w:r w:rsidR="00B909A2" w:rsidRPr="00B909A2">
              <w:rPr>
                <w:rFonts w:ascii="Times New Roman" w:hAnsi="Times New Roman" w:cs="Times New Roman"/>
                <w:sz w:val="20"/>
                <w:szCs w:val="20"/>
              </w:rPr>
              <w:t>кадастровый номер: 03:24:011407:4</w:t>
            </w:r>
            <w:r w:rsidR="00B909A2"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категория земель: земли населенных пунктов, разрешенное использование: коммунально-складские объекты, общая площадь 11 775 кв.м., адрес (местонахождение) объекта</w:t>
            </w:r>
            <w:r w:rsidR="00B909A2"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установлено относительно ориентира, расположенного  за пределами участка. Ориентир жилой дом. Участок находится примерно в 1070 м, по направлению на северо-запад от ориентира. Почтовый адрес ориентира: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Республика Бурятия, г Улан-Удэ, ул Дальнегурульбинская, д 14,; </w:t>
            </w:r>
          </w:p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Здание (Гараж на 25 автомашин), назначение: нежилое, общая площадь 1085,8 кв.м., количество этажей: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03:24:000000:49363; </w:t>
            </w:r>
          </w:p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Здание (Контрольно-пропускной пункт), назначение: нежилое, общая площадь 85,4 кв.м., количество этажей: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03:24:011407:230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70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55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667"/>
        </w:trPr>
        <w:tc>
          <w:tcPr>
            <w:tcW w:w="2711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</w:t>
            </w: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 Лота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Style0"/>
        <w:tblW w:w="10578" w:type="dxa"/>
        <w:tblInd w:w="0" w:type="dxa"/>
        <w:tblLook w:val="04A0" w:firstRow="1" w:lastRow="0" w:firstColumn="1" w:lastColumn="0" w:noHBand="0" w:noVBand="1"/>
      </w:tblPr>
      <w:tblGrid>
        <w:gridCol w:w="41"/>
        <w:gridCol w:w="1180"/>
        <w:gridCol w:w="800"/>
        <w:gridCol w:w="608"/>
        <w:gridCol w:w="1043"/>
        <w:gridCol w:w="272"/>
        <w:gridCol w:w="1923"/>
        <w:gridCol w:w="941"/>
        <w:gridCol w:w="673"/>
        <w:gridCol w:w="840"/>
        <w:gridCol w:w="912"/>
        <w:gridCol w:w="929"/>
        <w:gridCol w:w="416"/>
      </w:tblGrid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1.3. Покупатель </w:t>
            </w:r>
            <w:r w:rsidRPr="00B90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уведомлен о том, что настоящее Имущество продается в рамках процедуры банкротства 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 «Строительно-обрабатывающая компания «Меридиан», юридический адрес:  </w:t>
            </w:r>
            <w:r w:rsidRPr="00B909A2">
              <w:rPr>
                <w:rFonts w:ascii="Times New Roman" w:hAnsi="Times New Roman" w:cs="Times New Roman"/>
                <w:color w:val="35383B"/>
                <w:sz w:val="20"/>
                <w:szCs w:val="20"/>
                <w:shd w:val="clear" w:color="auto" w:fill="FFFFFF"/>
              </w:rPr>
              <w:t>670000, Республика Бурятия, город Улан-Удэ, ул. Толстого, д. 23, офис 203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(ОГРН 1190327008882, ИНН 0326569681) (дело № А10-1214/2021)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1.4. Продавец гарантирует, что Имущество, указанное в п.1.1., не находится в залоге у банка или у иных организаций, не состоит в спорных отношениях, не находится под арестом, не обременено правами третьих лиц, не является предметом иных сделок, ограничивающих право Покупателя на распоряжение им.</w:t>
            </w: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Цена и расчеты по Договору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2.1. Общая стоимость Имущества составляет   _____________________рублей.</w:t>
            </w:r>
          </w:p>
        </w:tc>
      </w:tr>
      <w:tr w:rsidR="003673FB" w:rsidRPr="00B909A2" w:rsidTr="00A80DF5">
        <w:trPr>
          <w:gridAfter w:val="1"/>
          <w:wAfter w:w="939" w:type="dxa"/>
          <w:trHeight w:val="7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2.2. Задаток в сумме ____________ рублей,  внесенный Покупателем в обеспечение исполнения обязательств как участника торгов, засчитывается в счет оплаты Имущества.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bookmarkStart w:id="0" w:name="_GoBack"/>
            <w:bookmarkEnd w:id="0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2.3. За вычетом суммы задатка, за приобретаемое Имущество, Покупатель должен уплатить ________________ рублей, в течение 30 календарных дней со дня подписания настоящего договора. Оплата производится на счет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Продавца,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указанный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разделе 7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2.4. Оплата производится путем перечисления денежных средств по следующим банковским реквизитам:__________________________________________________________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Права и обязанности Сторон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 Продавец обязан: 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3.1.1. Передать Имущество в течение 10 календарных дней со дня его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полной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оплаты, согласно п. 2.1.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3.1.2. Передать Имущество, а также все постройки, находящиеся на этом земельном участке  по акту приема-передачи, который является приложением и неотъемлемой частью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3.1.3. Передать всю необходимую документацию на Имущество Покупателю.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3.1.4. В случае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если переход права собственности на передаваемое Имущество подлежит государственной регистрации, предоставить Покупателю все документы, необходимые для государственной регистрации перехода права собственности на Имущество.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3.2. Продавец имеет право: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3.2.1. Расторгнуть настоящий Договор в случае несвоевременного перечисления денежных средств.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3.3. Покупатель обязан: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3.3.1. Своевременно и в полном объеме оплатить цену, указанную в п. 2.1. настоящего Договора, в порядке, предусмотренном настоящим Договором.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3.3.2. Принять Имущество по акту приема-передачи.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3.3.3. В случае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если переход права собственности на передаваемое Имущество, подлежит государственной регистрации, за свой счет осуществить все действия, необходимые для государственной регистрации перехода права собственности на Имущество. 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3.4. Покупатель имеет право: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3.4.1. В случае несвоевременной передачи Имущества расторгнуть настоящий Договор и потребовать возврате перечисленных денежных средств.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4. Передача Имущества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4.1.  Передача Имущества Продавцом и принятие его Покупателем осуществляется по подписываемому сторонами акту приема-передачи.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4.2.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Передача Имущества должна быть осуществлена в течение 10 календарных дней со дня его полной оплаты.</w:t>
            </w:r>
            <w:proofErr w:type="gramEnd"/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4.3. Риск случайной гибели или случайного повреждения Имущества переходят на Покупателя с момента подписания сторонами акта приема-передачи, указанного в п. 4.1. настоящего Договора.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5. Ответственность Сторон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5.2. В случае не поступления денежных средств, в счет оплаты Имущества в сумме и в сроки, указанные в разделе  2 настоящего Договора, стороны договорились считать это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      </w:r>
          </w:p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5.3. Настоящий Договор считается расторгнутым с момента направления Продавцом уведомления о расторжении Договора, при этом Покупатель теряет право на получение Имущества. В этом случае оформление Сторонами дополнительного соглашения о расторжении настоящего Договора не требуется.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6. Заключительные положения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6.1. Настоящий Договор вступает в силу с момента его подписания и прекращает свое действие: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- при надлежащем исполнении Сторонами своих обязательств;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- при расторжении Договора в случаях, предусмотренных законодательством Российской Федерации и настоящим Договором.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6.2. Споры и разногласия, возникающие из настоящего договора или в связи с ним, будут решаться сторонами путем переговоров. При недостижении согласия, споры и разногласия подлежат рассмотрению в Арбитражном суде Республики Бурятия.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6.3. Во всех иных случаях, не предусмотренных настоящим Договором, Стороны руководствуются действующим законодательством Российской Федерации.</w:t>
            </w: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B909A2" w:rsidRDefault="003673FB" w:rsidP="00B224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         6.4. Настоящий Договор составлен в трех  экземплярах, имеющих одинаковую юридическую силу, по одному экземпляру для каждой из Сторон и один экземпляр для передачи в Управление федеральной службы государственной регистрации кадастра и картографии по Республике Бурятия. </w:t>
            </w:r>
          </w:p>
        </w:tc>
      </w:tr>
      <w:tr w:rsidR="003673FB" w:rsidRPr="00B909A2" w:rsidTr="00B22452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8" w:type="dxa"/>
            <w:gridSpan w:val="3"/>
            <w:shd w:val="clear" w:color="FFFFFF" w:fill="auto"/>
            <w:vAlign w:val="bottom"/>
          </w:tcPr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09A2" w:rsidRDefault="00B909A2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7. Реквизиты и подписи сторон</w:t>
            </w:r>
          </w:p>
          <w:p w:rsidR="003673FB" w:rsidRPr="00B909A2" w:rsidRDefault="003673FB" w:rsidP="00B2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Style w:val="a7"/>
              <w:tblW w:w="10065" w:type="dxa"/>
              <w:tblLook w:val="04A0" w:firstRow="1" w:lastRow="0" w:firstColumn="1" w:lastColumn="0" w:noHBand="0" w:noVBand="1"/>
            </w:tblPr>
            <w:tblGrid>
              <w:gridCol w:w="4809"/>
              <w:gridCol w:w="5256"/>
            </w:tblGrid>
            <w:tr w:rsidR="003673FB" w:rsidRPr="00B909A2" w:rsidTr="00B22452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Продавец: </w:t>
                  </w:r>
                </w:p>
                <w:p w:rsidR="003673FB" w:rsidRPr="00B909A2" w:rsidRDefault="003673FB" w:rsidP="00B22452">
                  <w:pPr>
                    <w:spacing w:line="265" w:lineRule="atLeast"/>
                    <w:jc w:val="center"/>
                    <w:textAlignment w:val="baseline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Общество с ограниченной ответственностью  «Строительно-обрабатывающая компания «Меридиан», юридический адрес:  </w:t>
                  </w: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670000, Республика Бурятия, город Улан-Удэ, ул. Толстого, д. 23, офис 203</w:t>
                  </w: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(ОГРН 1190327008882, ИНН 0326569681) в лице конкурсного управляющего Жалсанова Дмитрия Викторовича </w:t>
                  </w:r>
                </w:p>
                <w:p w:rsidR="003673FB" w:rsidRPr="00B909A2" w:rsidRDefault="003673FB" w:rsidP="00B22452">
                  <w:pPr>
                    <w:rPr>
                      <w:rFonts w:ascii="Times New Roman" w:eastAsia="Times New Roman" w:hAnsi="Times New Roman" w:cs="Times New Roman"/>
                      <w:color w:val="1A1B1C"/>
                      <w:sz w:val="20"/>
                      <w:szCs w:val="20"/>
                    </w:rPr>
                  </w:pPr>
                  <w:r w:rsidRPr="00B909A2">
                    <w:rPr>
                      <w:rFonts w:ascii="Times New Roman" w:eastAsia="Times New Roman" w:hAnsi="Times New Roman" w:cs="Times New Roman"/>
                      <w:color w:val="1A1B1C"/>
                      <w:sz w:val="20"/>
                      <w:szCs w:val="20"/>
                    </w:rPr>
                    <w:t>Реквизиты банка:</w:t>
                  </w: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Счёт №: 40702810502330000477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Название: Ф-Л СИБИРСКИЙ ПАО БАНК "ФК ОТКРЫТИЕ"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ИНН: 7706092528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КПП: 540643001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БИК: 045004867</w:t>
                  </w:r>
                </w:p>
                <w:p w:rsidR="003673FB" w:rsidRPr="00B909A2" w:rsidRDefault="003673FB" w:rsidP="003673FB">
                  <w:pPr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Город: НОВОСИБИРСК</w:t>
                  </w:r>
                </w:p>
                <w:p w:rsidR="003673FB" w:rsidRPr="00B909A2" w:rsidRDefault="003673FB" w:rsidP="003673F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Корр. счёт: 30101810250040000867</w:t>
                  </w: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673FB" w:rsidRPr="00B909A2" w:rsidRDefault="003673FB" w:rsidP="00B22452">
                  <w:pPr>
                    <w:spacing w:line="265" w:lineRule="atLeast"/>
                    <w:jc w:val="center"/>
                    <w:textAlignment w:val="baseline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___________________ Жалсанов Д.В.     </w:t>
                  </w:r>
                </w:p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52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Покупатель: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_____________________________ 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__________________ </w:t>
                  </w:r>
                </w:p>
                <w:p w:rsidR="003673FB" w:rsidRPr="00B909A2" w:rsidRDefault="003673FB" w:rsidP="00B2245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09A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(подпись)</w:t>
                  </w:r>
                </w:p>
              </w:tc>
            </w:tr>
            <w:tr w:rsidR="003673FB" w:rsidRPr="00B909A2" w:rsidTr="00B22452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B909A2" w:rsidRDefault="003673FB" w:rsidP="00B2245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73FB" w:rsidRPr="00B909A2" w:rsidRDefault="003673FB" w:rsidP="003673FB">
      <w:pPr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rPr>
          <w:rFonts w:ascii="Times New Roman" w:hAnsi="Times New Roman" w:cs="Times New Roman"/>
          <w:sz w:val="20"/>
          <w:szCs w:val="20"/>
        </w:rPr>
        <w:sectPr w:rsidR="003673FB" w:rsidRPr="00B909A2" w:rsidSect="00D33A03">
          <w:pgSz w:w="11910" w:h="16840"/>
          <w:pgMar w:top="600" w:right="853" w:bottom="851" w:left="880" w:header="0" w:footer="1574" w:gutter="0"/>
          <w:cols w:space="720"/>
        </w:sectPr>
      </w:pPr>
    </w:p>
    <w:p w:rsidR="003673FB" w:rsidRPr="00B909A2" w:rsidRDefault="003673FB" w:rsidP="003673FB">
      <w:pPr>
        <w:spacing w:before="89" w:line="360" w:lineRule="auto"/>
        <w:ind w:left="7793" w:right="426" w:firstLine="85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i/>
          <w:sz w:val="20"/>
          <w:szCs w:val="20"/>
        </w:rPr>
        <w:lastRenderedPageBreak/>
        <w:t>Приложение № 1</w:t>
      </w:r>
      <w:r w:rsidRPr="00B909A2">
        <w:rPr>
          <w:rFonts w:ascii="Times New Roman" w:hAnsi="Times New Roman" w:cs="Times New Roman"/>
          <w:i/>
          <w:spacing w:val="-4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к</w:t>
      </w:r>
      <w:r w:rsidRPr="00B909A2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Договору</w:t>
      </w:r>
      <w:r w:rsidRPr="00B909A2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купли-продажи</w:t>
      </w:r>
    </w:p>
    <w:p w:rsidR="003673FB" w:rsidRPr="00B909A2" w:rsidRDefault="003673FB" w:rsidP="003673FB">
      <w:pPr>
        <w:tabs>
          <w:tab w:val="left" w:pos="7653"/>
          <w:tab w:val="left" w:pos="9499"/>
        </w:tabs>
        <w:spacing w:before="2"/>
        <w:ind w:left="6886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556DE" wp14:editId="16E27F55">
                <wp:simplePos x="0" y="0"/>
                <wp:positionH relativeFrom="page">
                  <wp:posOffset>6847205</wp:posOffset>
                </wp:positionH>
                <wp:positionV relativeFrom="paragraph">
                  <wp:posOffset>133350</wp:posOffset>
                </wp:positionV>
                <wp:extent cx="93980" cy="0"/>
                <wp:effectExtent l="8255" t="7620" r="12065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" cy="0"/>
                        </a:xfrm>
                        <a:prstGeom prst="line">
                          <a:avLst/>
                        </a:prstGeom>
                        <a:noFill/>
                        <a:ln w="71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9.15pt,10.5pt" to="546.5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" strokeweight=".19903mm">
                <w10:wrap anchorx="page"/>
              </v:line>
            </w:pict>
          </mc:Fallback>
        </mc:AlternateContent>
      </w:r>
      <w:r w:rsidRPr="00B909A2">
        <w:rPr>
          <w:rFonts w:ascii="Times New Roman" w:hAnsi="Times New Roman" w:cs="Times New Roman"/>
          <w:i/>
          <w:sz w:val="20"/>
          <w:szCs w:val="20"/>
        </w:rPr>
        <w:t>от</w:t>
      </w:r>
      <w:r w:rsidRPr="00B909A2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«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>»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 xml:space="preserve">2022 </w:t>
      </w:r>
      <w:r w:rsidRPr="00B909A2">
        <w:rPr>
          <w:rFonts w:ascii="Times New Roman" w:hAnsi="Times New Roman" w:cs="Times New Roman"/>
          <w:i/>
          <w:spacing w:val="1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г.</w:t>
      </w:r>
    </w:p>
    <w:p w:rsidR="003673FB" w:rsidRPr="00B909A2" w:rsidRDefault="003673FB" w:rsidP="003673FB">
      <w:pPr>
        <w:pStyle w:val="a3"/>
        <w:spacing w:before="10"/>
        <w:ind w:left="0"/>
        <w:jc w:val="left"/>
        <w:rPr>
          <w:rFonts w:ascii="Times New Roman" w:hAnsi="Times New Roman" w:cs="Times New Roman"/>
          <w:i/>
          <w:sz w:val="20"/>
          <w:szCs w:val="20"/>
        </w:rPr>
      </w:pPr>
    </w:p>
    <w:p w:rsidR="00B909A2" w:rsidRDefault="00B909A2" w:rsidP="003673FB">
      <w:pPr>
        <w:pStyle w:val="a3"/>
        <w:spacing w:before="30"/>
        <w:ind w:left="1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Акт приема – передачи </w:t>
      </w:r>
    </w:p>
    <w:p w:rsidR="003673FB" w:rsidRPr="00B909A2" w:rsidRDefault="00B909A2" w:rsidP="003673FB">
      <w:pPr>
        <w:pStyle w:val="a3"/>
        <w:spacing w:before="30"/>
        <w:ind w:left="1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="003673FB" w:rsidRPr="00B909A2">
        <w:rPr>
          <w:rFonts w:ascii="Times New Roman" w:hAnsi="Times New Roman" w:cs="Times New Roman"/>
          <w:sz w:val="20"/>
          <w:szCs w:val="20"/>
        </w:rPr>
        <w:t>к</w:t>
      </w:r>
      <w:r w:rsidR="003673FB"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673FB" w:rsidRPr="00B909A2">
        <w:rPr>
          <w:rFonts w:ascii="Times New Roman" w:hAnsi="Times New Roman" w:cs="Times New Roman"/>
          <w:sz w:val="20"/>
          <w:szCs w:val="20"/>
        </w:rPr>
        <w:t>Договору</w:t>
      </w:r>
      <w:r w:rsidR="003673FB"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673FB" w:rsidRPr="00B909A2">
        <w:rPr>
          <w:rFonts w:ascii="Times New Roman" w:hAnsi="Times New Roman" w:cs="Times New Roman"/>
          <w:sz w:val="20"/>
          <w:szCs w:val="20"/>
        </w:rPr>
        <w:t xml:space="preserve">купли-продажи недвижимого имущества </w:t>
      </w:r>
    </w:p>
    <w:p w:rsidR="003673FB" w:rsidRPr="00B909A2" w:rsidRDefault="003673FB" w:rsidP="003673FB">
      <w:pPr>
        <w:pStyle w:val="a3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57F6054" wp14:editId="729F4E54">
                <wp:simplePos x="0" y="0"/>
                <wp:positionH relativeFrom="page">
                  <wp:posOffset>4815205</wp:posOffset>
                </wp:positionH>
                <wp:positionV relativeFrom="paragraph">
                  <wp:posOffset>139065</wp:posOffset>
                </wp:positionV>
                <wp:extent cx="99695" cy="0"/>
                <wp:effectExtent l="5080" t="6985" r="9525" b="1206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9.15pt,10.95pt" to="38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" strokeweight=".211mm">
                <w10:wrap anchorx="page"/>
              </v:line>
            </w:pict>
          </mc:Fallback>
        </mc:AlternateContent>
      </w:r>
      <w:r w:rsidRPr="00B909A2">
        <w:rPr>
          <w:rFonts w:ascii="Times New Roman" w:hAnsi="Times New Roman" w:cs="Times New Roman"/>
          <w:sz w:val="20"/>
          <w:szCs w:val="20"/>
        </w:rPr>
        <w:t>от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«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»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_ 2022</w:t>
      </w:r>
      <w:r w:rsidRPr="00B909A2">
        <w:rPr>
          <w:rFonts w:ascii="Times New Roman" w:hAnsi="Times New Roman" w:cs="Times New Roman"/>
          <w:sz w:val="20"/>
          <w:szCs w:val="20"/>
        </w:rPr>
        <w:tab/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>г.</w:t>
      </w:r>
      <w:r w:rsidRPr="00B909A2">
        <w:rPr>
          <w:rFonts w:ascii="Times New Roman" w:hAnsi="Times New Roman" w:cs="Times New Roman"/>
          <w:spacing w:val="-44"/>
          <w:sz w:val="20"/>
          <w:szCs w:val="20"/>
        </w:rPr>
        <w:t xml:space="preserve"> </w:t>
      </w:r>
    </w:p>
    <w:p w:rsidR="003673FB" w:rsidRPr="00B909A2" w:rsidRDefault="003673FB" w:rsidP="003673FB">
      <w:pPr>
        <w:pStyle w:val="a3"/>
        <w:spacing w:before="9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tabs>
          <w:tab w:val="left" w:pos="1041"/>
          <w:tab w:val="left" w:pos="2882"/>
          <w:tab w:val="left" w:pos="3461"/>
          <w:tab w:val="left" w:pos="8813"/>
        </w:tabs>
        <w:spacing w:before="102"/>
        <w:ind w:left="538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8CE838" wp14:editId="0CB5A85B">
                <wp:simplePos x="0" y="0"/>
                <wp:positionH relativeFrom="page">
                  <wp:posOffset>2627630</wp:posOffset>
                </wp:positionH>
                <wp:positionV relativeFrom="paragraph">
                  <wp:posOffset>203200</wp:posOffset>
                </wp:positionV>
                <wp:extent cx="99695" cy="0"/>
                <wp:effectExtent l="8255" t="13335" r="6350" b="571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6.9pt,16pt" to="214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" strokeweight=".211mm">
                <w10:wrap anchorx="page"/>
              </v:line>
            </w:pict>
          </mc:Fallback>
        </mc:AlternateContent>
      </w:r>
      <w:r w:rsidRPr="00B909A2">
        <w:rPr>
          <w:rFonts w:ascii="Times New Roman" w:hAnsi="Times New Roman" w:cs="Times New Roman"/>
          <w:i/>
          <w:sz w:val="20"/>
          <w:szCs w:val="20"/>
        </w:rPr>
        <w:t>«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>»</w:t>
      </w:r>
      <w:r w:rsidRPr="00B909A2">
        <w:rPr>
          <w:rFonts w:ascii="Times New Roman" w:hAnsi="Times New Roman" w:cs="Times New Roman"/>
          <w:i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i/>
          <w:sz w:val="20"/>
          <w:szCs w:val="20"/>
        </w:rPr>
        <w:t>2022</w:t>
      </w:r>
      <w:r w:rsidRPr="00B909A2">
        <w:rPr>
          <w:rFonts w:ascii="Times New Roman" w:hAnsi="Times New Roman" w:cs="Times New Roman"/>
          <w:i/>
          <w:sz w:val="20"/>
          <w:szCs w:val="20"/>
        </w:rPr>
        <w:tab/>
        <w:t>г.</w:t>
      </w:r>
      <w:r w:rsidRPr="00B909A2">
        <w:rPr>
          <w:rFonts w:ascii="Times New Roman" w:hAnsi="Times New Roman" w:cs="Times New Roman"/>
          <w:i/>
          <w:sz w:val="20"/>
          <w:szCs w:val="20"/>
        </w:rPr>
        <w:tab/>
        <w:t>Город</w:t>
      </w:r>
      <w:r w:rsidRPr="00B909A2">
        <w:rPr>
          <w:rFonts w:ascii="Times New Roman" w:hAnsi="Times New Roman" w:cs="Times New Roman"/>
          <w:i/>
          <w:spacing w:val="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i/>
          <w:sz w:val="20"/>
          <w:szCs w:val="20"/>
        </w:rPr>
        <w:t>Улан-Удэ</w:t>
      </w:r>
    </w:p>
    <w:p w:rsidR="003673FB" w:rsidRPr="00B909A2" w:rsidRDefault="003673FB" w:rsidP="003673FB">
      <w:pPr>
        <w:pStyle w:val="a3"/>
        <w:ind w:left="0"/>
        <w:jc w:val="left"/>
        <w:rPr>
          <w:rFonts w:ascii="Times New Roman" w:hAnsi="Times New Roman" w:cs="Times New Roman"/>
          <w:i/>
          <w:sz w:val="20"/>
          <w:szCs w:val="20"/>
        </w:rPr>
      </w:pPr>
    </w:p>
    <w:p w:rsidR="003673FB" w:rsidRPr="00B909A2" w:rsidRDefault="003673FB" w:rsidP="003673FB">
      <w:pPr>
        <w:pStyle w:val="a3"/>
        <w:ind w:left="0"/>
        <w:jc w:val="left"/>
        <w:rPr>
          <w:rFonts w:ascii="Times New Roman" w:hAnsi="Times New Roman" w:cs="Times New Roman"/>
          <w:i/>
          <w:sz w:val="20"/>
          <w:szCs w:val="20"/>
        </w:rPr>
      </w:pPr>
    </w:p>
    <w:p w:rsidR="003673FB" w:rsidRPr="00B909A2" w:rsidRDefault="003673FB" w:rsidP="00B909A2">
      <w:pPr>
        <w:pStyle w:val="a3"/>
        <w:tabs>
          <w:tab w:val="left" w:pos="7420"/>
        </w:tabs>
        <w:spacing w:line="360" w:lineRule="auto"/>
        <w:ind w:right="421" w:firstLine="566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 xml:space="preserve">Общество с ограниченной ответственностью  «Строительно-обрабатывающая компания «Меридиан», юридический адрес:  </w:t>
      </w:r>
      <w:r w:rsidRPr="00B909A2">
        <w:rPr>
          <w:rFonts w:ascii="Times New Roman" w:hAnsi="Times New Roman" w:cs="Times New Roman"/>
          <w:color w:val="35383B"/>
          <w:sz w:val="20"/>
          <w:szCs w:val="20"/>
          <w:shd w:val="clear" w:color="auto" w:fill="FFFFFF"/>
        </w:rPr>
        <w:t>670000, Республика Бурятия, город Улан-Удэ, ул. Толстого, д. 23, офис 203</w:t>
      </w:r>
      <w:r w:rsidRPr="00B909A2">
        <w:rPr>
          <w:rFonts w:ascii="Times New Roman" w:hAnsi="Times New Roman" w:cs="Times New Roman"/>
          <w:sz w:val="20"/>
          <w:szCs w:val="20"/>
        </w:rPr>
        <w:t xml:space="preserve"> (ОГРН 1190327008882, ИНН 0326569681)</w:t>
      </w:r>
      <w:r w:rsidRPr="00B909A2">
        <w:rPr>
          <w:rFonts w:ascii="Times New Roman" w:hAnsi="Times New Roman" w:cs="Times New Roman"/>
          <w:color w:val="000000"/>
          <w:sz w:val="20"/>
          <w:szCs w:val="20"/>
        </w:rPr>
        <w:t xml:space="preserve">,в лице конкурсного управляющего  Жалсанова Дмитрия Викторовича, </w:t>
      </w:r>
      <w:r w:rsidRPr="00B909A2">
        <w:rPr>
          <w:rFonts w:ascii="Times New Roman" w:hAnsi="Times New Roman" w:cs="Times New Roman"/>
          <w:sz w:val="20"/>
          <w:szCs w:val="20"/>
        </w:rPr>
        <w:t xml:space="preserve"> действующего на основании решения Арбитражного суда Республики Бурятия от 23.12.2021г. по делу №А10-1214/2021, с одной стороны, именуемое  в дальнейшем Продавец, с одной</w:t>
      </w:r>
      <w:r w:rsidRPr="00B909A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стороны,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_,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именуемый</w:t>
      </w:r>
      <w:r w:rsidRPr="00B909A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дальнейшем</w:t>
      </w:r>
      <w:r w:rsidR="00B909A2">
        <w:rPr>
          <w:rFonts w:ascii="Times New Roman" w:hAnsi="Times New Roman" w:cs="Times New Roman"/>
          <w:sz w:val="20"/>
          <w:szCs w:val="20"/>
        </w:rPr>
        <w:t xml:space="preserve">  </w:t>
      </w:r>
      <w:r w:rsidRPr="00B909A2">
        <w:rPr>
          <w:rFonts w:ascii="Times New Roman" w:hAnsi="Times New Roman" w:cs="Times New Roman"/>
          <w:sz w:val="20"/>
          <w:szCs w:val="20"/>
        </w:rPr>
        <w:t xml:space="preserve">«Покупатель»,  </w:t>
      </w:r>
      <w:r w:rsidRPr="00B909A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 xml:space="preserve">действующий  </w:t>
      </w:r>
      <w:r w:rsidRPr="00B909A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 xml:space="preserve">на  </w:t>
      </w:r>
      <w:r w:rsidRPr="00B909A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основании</w:t>
      </w:r>
      <w:r w:rsidRPr="00B909A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B909A2">
        <w:rPr>
          <w:rFonts w:ascii="Times New Roman" w:hAnsi="Times New Roman" w:cs="Times New Roman"/>
          <w:sz w:val="20"/>
          <w:szCs w:val="20"/>
        </w:rPr>
        <w:t>_,</w:t>
      </w:r>
      <w:r w:rsidRPr="00B909A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</w:t>
      </w:r>
      <w:r w:rsidRPr="00B909A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другой</w:t>
      </w:r>
      <w:r w:rsidRPr="00B909A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стороны,</w:t>
      </w:r>
      <w:r w:rsidRPr="00B909A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вместе</w:t>
      </w:r>
      <w:r w:rsidRPr="00B909A2">
        <w:rPr>
          <w:rFonts w:ascii="Times New Roman" w:hAnsi="Times New Roman" w:cs="Times New Roman"/>
          <w:spacing w:val="-4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именуемые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Стороны,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заключили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настоящий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 Акт 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о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нижеследующем: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5"/>
        </w:tabs>
        <w:ind w:right="0"/>
        <w:jc w:val="both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Продавец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передал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Покупателю,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а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Покупатель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принял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следующее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имущество:</w:t>
      </w:r>
    </w:p>
    <w:tbl>
      <w:tblPr>
        <w:tblW w:w="4494" w:type="pct"/>
        <w:tblInd w:w="4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5542"/>
        <w:gridCol w:w="1411"/>
        <w:gridCol w:w="2132"/>
      </w:tblGrid>
      <w:tr w:rsidR="003673FB" w:rsidRPr="00B909A2" w:rsidTr="00B22452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Описание, характеристика имущества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продажи, руб.</w:t>
            </w:r>
          </w:p>
        </w:tc>
      </w:tr>
      <w:tr w:rsidR="003673FB" w:rsidRPr="00B909A2" w:rsidTr="00B22452">
        <w:trPr>
          <w:trHeight w:val="1170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909A2" w:rsidRPr="00B909A2" w:rsidRDefault="00B909A2" w:rsidP="00B909A2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кадастровый номер: 03:24:011407:4, категория земель: земли населенных пунктов, разрешенное использование: коммунально-складские объекты, общая площадь 11 775 кв.м., адрес (местонахождение) объекта установлено относительно ориентира, расположенного  за пределами участка. Ориентир жилой дом. Участок находится примерно в 1070 м, по направлению на северо-запад от ориентира. Почтовый адрес ориентира:  Республика Бурятия, г Улан-Удэ, ул Дальнегурульбинская, д 14,; </w:t>
            </w:r>
          </w:p>
          <w:p w:rsidR="00B909A2" w:rsidRPr="00B909A2" w:rsidRDefault="00B909A2" w:rsidP="00B909A2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Здание (Гараж на 25 автомашин), назначение: нежилое, общая площадь 1085,8 кв.м., количество этажей: </w:t>
            </w:r>
            <w:proofErr w:type="gramStart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03:24:000000:49363; </w:t>
            </w:r>
          </w:p>
          <w:p w:rsidR="003673FB" w:rsidRPr="00B909A2" w:rsidRDefault="00B909A2" w:rsidP="00B909A2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Здание (Контрольно-пропускной пункт), назначение: нежилое, общая площадь 85,4 кв.м., количество этажей: 2 в том числе подземных 0, адрес (местонахождение) объекта: Республика Бурятия, г. Улан-Удэ, п. Тулунжа, ул. Обусинская, д. 24, кадастровый номер: 03:24:011407:230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B909A2" w:rsidRDefault="003673FB" w:rsidP="00B224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70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1155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3673FB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B22452">
        <w:trPr>
          <w:trHeight w:val="667"/>
        </w:trPr>
        <w:tc>
          <w:tcPr>
            <w:tcW w:w="3162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</w:t>
            </w: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 Лота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673FB" w:rsidRPr="00B909A2" w:rsidRDefault="003673FB" w:rsidP="003673FB">
      <w:pPr>
        <w:pStyle w:val="a5"/>
        <w:tabs>
          <w:tab w:val="left" w:pos="1105"/>
        </w:tabs>
        <w:ind w:left="1104" w:right="0"/>
        <w:jc w:val="left"/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03"/>
        <w:ind w:right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Продавец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передал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Покупателю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все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необходимые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документы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передаваемое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Имущество.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21"/>
        <w:ind w:right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Претензии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к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состоянию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указанного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Имущества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Покупатель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не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имеет.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23" w:line="360" w:lineRule="auto"/>
        <w:ind w:left="538" w:right="427" w:firstLine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Риск</w:t>
      </w:r>
      <w:r w:rsidRPr="00B909A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случайной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гибели</w:t>
      </w:r>
      <w:r w:rsidRPr="00B909A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или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случайного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повреждения</w:t>
      </w:r>
      <w:r w:rsidRPr="00B909A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Имущества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переходят</w:t>
      </w:r>
      <w:r w:rsidRPr="00B909A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</w:t>
      </w:r>
      <w:r w:rsidRPr="00B909A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Покупателя</w:t>
      </w:r>
      <w:r w:rsidRPr="00B909A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</w:t>
      </w:r>
      <w:r w:rsidRPr="00B909A2">
        <w:rPr>
          <w:rFonts w:ascii="Times New Roman" w:hAnsi="Times New Roman" w:cs="Times New Roman"/>
          <w:spacing w:val="-4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момента</w:t>
      </w:r>
      <w:r w:rsidRPr="00B909A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подписания Сторонами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настоящего Акта.</w:t>
      </w:r>
    </w:p>
    <w:p w:rsidR="003673FB" w:rsidRPr="00B909A2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" w:after="4" w:line="360" w:lineRule="auto"/>
        <w:ind w:left="538" w:firstLine="0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>Настоящий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Акт</w:t>
      </w:r>
      <w:r w:rsidRPr="00B909A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составлен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в</w:t>
      </w:r>
      <w:r w:rsidRPr="00B909A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двух</w:t>
      </w:r>
      <w:r w:rsidRPr="00B909A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экземплярах,</w:t>
      </w:r>
      <w:r w:rsidRPr="00B909A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имеющих</w:t>
      </w:r>
      <w:r w:rsidRPr="00B909A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равную</w:t>
      </w:r>
      <w:r w:rsidRPr="00B909A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юридическую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силу,</w:t>
      </w:r>
      <w:r w:rsidRPr="00B909A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по</w:t>
      </w:r>
      <w:r w:rsidRPr="00B909A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одному</w:t>
      </w:r>
      <w:r w:rsidRPr="00B909A2">
        <w:rPr>
          <w:rFonts w:ascii="Times New Roman" w:hAnsi="Times New Roman" w:cs="Times New Roman"/>
          <w:spacing w:val="-43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для каждой</w:t>
      </w:r>
      <w:r w:rsidRPr="00B909A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из</w:t>
      </w:r>
      <w:r w:rsidRPr="00B909A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sz w:val="20"/>
          <w:szCs w:val="20"/>
        </w:rPr>
        <w:t>Сторон.</w:t>
      </w:r>
    </w:p>
    <w:p w:rsidR="00B909A2" w:rsidRDefault="003673FB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B909A2" w:rsidRDefault="00B909A2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B909A2" w:rsidRDefault="00B909A2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B909A2" w:rsidRDefault="00B909A2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3673FB" w:rsidRPr="00B909A2" w:rsidRDefault="003673FB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 w:rsidRPr="00B909A2">
        <w:rPr>
          <w:rFonts w:ascii="Times New Roman" w:hAnsi="Times New Roman" w:cs="Times New Roman"/>
          <w:sz w:val="20"/>
          <w:szCs w:val="20"/>
        </w:rPr>
        <w:t xml:space="preserve"> </w:t>
      </w:r>
      <w:r w:rsidRPr="00B909A2">
        <w:rPr>
          <w:rFonts w:ascii="Times New Roman" w:hAnsi="Times New Roman" w:cs="Times New Roman"/>
          <w:b/>
          <w:sz w:val="20"/>
          <w:szCs w:val="20"/>
        </w:rPr>
        <w:t xml:space="preserve"> «Передал»                                                                                                 «Принял» </w:t>
      </w:r>
    </w:p>
    <w:tbl>
      <w:tblPr>
        <w:tblStyle w:val="TableNormal"/>
        <w:tblW w:w="0" w:type="auto"/>
        <w:tblInd w:w="709" w:type="dxa"/>
        <w:tblLayout w:type="fixed"/>
        <w:tblLook w:val="01E0" w:firstRow="1" w:lastRow="1" w:firstColumn="1" w:lastColumn="1" w:noHBand="0" w:noVBand="0"/>
      </w:tblPr>
      <w:tblGrid>
        <w:gridCol w:w="3942"/>
        <w:gridCol w:w="1210"/>
        <w:gridCol w:w="3640"/>
      </w:tblGrid>
      <w:tr w:rsidR="003673FB" w:rsidRPr="00B909A2" w:rsidTr="00D62D5F">
        <w:trPr>
          <w:trHeight w:val="289"/>
        </w:trPr>
        <w:tc>
          <w:tcPr>
            <w:tcW w:w="3942" w:type="dxa"/>
          </w:tcPr>
          <w:p w:rsidR="003673FB" w:rsidRPr="00B909A2" w:rsidRDefault="003673FB" w:rsidP="00B22452">
            <w:pPr>
              <w:pStyle w:val="TableParagraph"/>
              <w:spacing w:line="234" w:lineRule="exact"/>
              <w:ind w:left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4850" w:type="dxa"/>
            <w:gridSpan w:val="2"/>
          </w:tcPr>
          <w:p w:rsidR="003673FB" w:rsidRPr="00B909A2" w:rsidRDefault="003673FB" w:rsidP="00B22452">
            <w:pPr>
              <w:pStyle w:val="TableParagraph"/>
              <w:spacing w:line="234" w:lineRule="exact"/>
              <w:ind w:left="83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</w:t>
            </w:r>
          </w:p>
        </w:tc>
      </w:tr>
      <w:tr w:rsidR="003673FB" w:rsidRPr="00B909A2" w:rsidTr="00D62D5F">
        <w:trPr>
          <w:trHeight w:val="2335"/>
        </w:trPr>
        <w:tc>
          <w:tcPr>
            <w:tcW w:w="5152" w:type="dxa"/>
            <w:gridSpan w:val="2"/>
          </w:tcPr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Общество с ограниченной ответственностью  «Строительно-обрабатывающая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компания «Меридиан»,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юридический адрес:  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670000,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Республика Бурятия,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город Улан-Удэ,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ул. Толстого, д. 23, офис 203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(ОГРН 1190327008882, ИНН 0326569681)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лице конкурсного управляющего </w:t>
            </w:r>
          </w:p>
          <w:p w:rsidR="003673FB" w:rsidRPr="00B909A2" w:rsidRDefault="003673FB" w:rsidP="00B22452">
            <w:pPr>
              <w:spacing w:line="26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Жалсанова Дмитрия Викторовича </w:t>
            </w:r>
          </w:p>
          <w:p w:rsidR="003673FB" w:rsidRPr="00B909A2" w:rsidRDefault="003673FB" w:rsidP="00B22452">
            <w:pPr>
              <w:rPr>
                <w:rFonts w:ascii="Times New Roman" w:eastAsia="Times New Roman" w:hAnsi="Times New Roman" w:cs="Times New Roman"/>
                <w:color w:val="1A1B1C"/>
                <w:sz w:val="20"/>
                <w:szCs w:val="20"/>
                <w:lang w:val="ru-RU" w:eastAsia="ru-RU"/>
              </w:rPr>
            </w:pPr>
            <w:r w:rsidRPr="00B909A2">
              <w:rPr>
                <w:rFonts w:ascii="Times New Roman" w:eastAsia="Times New Roman" w:hAnsi="Times New Roman" w:cs="Times New Roman"/>
                <w:color w:val="1A1B1C"/>
                <w:sz w:val="20"/>
                <w:szCs w:val="20"/>
                <w:lang w:val="ru-RU" w:eastAsia="ru-RU"/>
              </w:rPr>
              <w:t>Реквизиты банка:</w:t>
            </w:r>
          </w:p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Счёт №: 40702810502330000477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Название: Ф-Л СИБИРСКИЙ ПАО БАНК "ФК ОТКРЫТИЕ"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ИНН: 7706092528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КПП: 540643001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БИК: 045004867</w:t>
            </w:r>
          </w:p>
          <w:p w:rsidR="00306AD5" w:rsidRPr="00B909A2" w:rsidRDefault="00306AD5" w:rsidP="00306AD5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Город: НОВОСИБИРСК</w:t>
            </w:r>
          </w:p>
          <w:p w:rsidR="00306AD5" w:rsidRPr="00B909A2" w:rsidRDefault="00306AD5" w:rsidP="00306A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Корр. счёт: 30101810250040000867</w:t>
            </w:r>
          </w:p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673FB" w:rsidRPr="00B909A2" w:rsidRDefault="003673FB" w:rsidP="00B22452">
            <w:pPr>
              <w:spacing w:line="265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673FB" w:rsidRPr="00B909A2" w:rsidRDefault="003673FB" w:rsidP="00B2245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40" w:type="dxa"/>
          </w:tcPr>
          <w:p w:rsidR="003673FB" w:rsidRPr="00B909A2" w:rsidRDefault="003673FB" w:rsidP="00B22452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30084FC6" wp14:editId="49E938EB">
                      <wp:extent cx="2072640" cy="7620"/>
                      <wp:effectExtent l="7620" t="9525" r="5715" b="190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2" name="Line 1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id="Группа 1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ki3N8HcCAABQBQAADgAAAAAA&#10;AAAAAAAAAAAuAgAAZHJzL2Uyb0RvYy54bWxQSwECLQAUAAYACAAAACEAgBSxn9sAAAADAQAADwAA&#10;AAAAAAAAAAAAAADRBAAAZHJzL2Rvd25yZXYueG1sUEsFBgAAAAAEAAQA8wAAANkFAAAAAA==&#10;">
                      <v:line id="Line 1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CclMIAAADbAAAADwAAAGRycy9kb3ducmV2LnhtbERPTWvCQBC9F/wPywheSrNRsLSpq6go&#10;eKo0CuJtyE6yodnZkF01/nu3IPQ2j/c5s0VvG3GlzteOFYyTFARx4XTNlYLjYfv2AcIHZI2NY1Jw&#10;Jw+L+eBlhpl2N/6hax4qEUPYZ6jAhNBmUvrCkEWfuJY4cqXrLIYIu0rqDm8x3DZykqbv0mLNscFg&#10;S2tDxW9+sQr6/FQut5+6nG7sd7o/l6vX2hulRsN++QUiUB/+xU/3Tsf5E/j7JR4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jCclMIAAADbAAAADwAAAAAAAAAAAAAA&#10;AAChAgAAZHJzL2Rvd25yZXYueG1sUEsFBgAAAAAEAAQA+QAAAJA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13396EFC" wp14:editId="1D636455">
                      <wp:extent cx="2072640" cy="7620"/>
                      <wp:effectExtent l="7620" t="9525" r="5715" b="190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id="Группа 9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Hspj23cCAABOBQAADgAAAAAA&#10;AAAAAAAAAAAuAgAAZHJzL2Uyb0RvYy54bWxQSwECLQAUAAYACAAAACEAgBSxn9sAAAADAQAADwAA&#10;AAAAAAAAAAAAAADRBAAAZHJzL2Rvd25yZXYueG1sUEsFBgAAAAAEAAQA8wAAANkFAAAAAA==&#10;">
                      <v:line id="Line 1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6neMUAAADbAAAADwAAAGRycy9kb3ducmV2LnhtbESPQWvCQBCF7wX/wzJCL0U3LVg0dRVb&#10;KniyGIXS25CdZEOzsyG71fTfOwfB2wzvzXvfLNeDb9WZ+tgENvA8zUARl8E2XBs4HbeTOaiYkC22&#10;gcnAP0VYr0YPS8xtuPCBzkWqlYRwzNGAS6nLtY6lI49xGjpi0arQe0yy9rW2PV4k3Lf6JctetceG&#10;pcFhRx+Oyt/izxsYiu9qs13Yavbp99nXT/X+1ERnzON42LyBSjSku/l2vbOCL/Tyiw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6ne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090CDFDB" wp14:editId="4DF49944">
                      <wp:extent cx="2072640" cy="7620"/>
                      <wp:effectExtent l="7620" t="8890" r="5715" b="254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id="Группа 7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I+dgIAAEwFAAAOAAAAZHJzL2Uyb0RvYy54bWykVF1u3CAQfq/UOyC/b/wT15tY8UbVejcv&#10;aRsp7QFYwDaqDQjIeqOqUqUeoRfpDXqF5EYdwLtpkpco3ZUwMMPHfN/McHa+G3q0ZdpwKaooPUoi&#10;xASRlIu2ir58Xs9OIm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C+cjI+dgIAAEwFAAAOAAAAAAAA&#10;AAAAAAAAAC4CAABkcnMvZTJvRG9jLnhtbFBLAQItABQABgAIAAAAIQCAFLGf2wAAAAMBAAAPAAAA&#10;AAAAAAAAAAAAANAEAABkcnMvZG93bnJldi54bWxQSwUGAAAAAAQABADzAAAA2AUAAAAA&#10;">
                      <v:line id="Line 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uiDr8AAADaAAAADwAAAGRycy9kb3ducmV2LnhtbERPTYvCMBC9L/gfwgh7WTRVcNFqFF0U&#10;PLlYBfE2NNOm2ExKk9XuvzcHwePjfS9Wna3FnVpfOVYwGiYgiHOnKy4VnE+7wRSED8gaa8ek4J88&#10;rJa9jwWm2j34SPcslCKGsE9RgQmhSaX0uSGLfuga4sgVrrUYImxLqVt8xHBby3GSfEuLFccGgw39&#10;GMpv2Z9V0GWXYr2b6WKytYfk91psvipvlPrsd+s5iEBdeItf7r1WELfGK/EG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yuiDr8AAADaAAAADwAAAAAAAAAAAAAAAACh&#10;AgAAZHJzL2Rvd25yZXYueG1sUEsFBgAAAAAEAAQA+QAAAI0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3BA8B532" wp14:editId="523C23CB">
                      <wp:extent cx="2072640" cy="7620"/>
                      <wp:effectExtent l="7620" t="8890" r="5715" b="254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id="Группа 5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AI5ZPHdgIAAEwFAAAOAAAAAAAA&#10;AAAAAAAAAC4CAABkcnMvZTJvRG9jLnhtbFBLAQItABQABgAIAAAAIQCAFLGf2wAAAAMBAAAPAAAA&#10;AAAAAAAAAAAAANAEAABkcnMvZG93bnJldi54bWxQSwUGAAAAAAQABADzAAAA2AUAAAAA&#10;">
                      <v:line id="Line 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iT58MAAADaAAAADwAAAGRycy9kb3ducmV2LnhtbESPQWvCQBSE7wX/w/KEXopuFBSNrqJF&#10;wZPFKIi3R/YlG8y+Ddmtpv/eLRR6HGbmG2a57mwtHtT6yrGC0TABQZw7XXGp4HLeD2YgfEDWWDsm&#10;BT/kYb3qvS0x1e7JJ3pkoRQRwj5FBSaEJpXS54Ys+qFriKNXuNZiiLItpW7xGeG2luMkmUqLFccF&#10;gw19Gsrv2bdV0GXXYrOf62Kys8fk61ZsPypvlHrvd5sFiEBd+A//tQ9awRR+r8QbIF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4k+f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6835FA69" wp14:editId="79D47BE9">
                      <wp:extent cx="2072640" cy="7620"/>
                      <wp:effectExtent l="7620" t="8890" r="5715" b="254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id="Группа 3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zItUG3cCAABMBQAADgAAAAAA&#10;AAAAAAAAAAAuAgAAZHJzL2Uyb0RvYy54bWxQSwECLQAUAAYACAAAACEAgBSxn9sAAAADAQAADwAA&#10;AAAAAAAAAAAAAADRBAAAZHJzL2Rvd25yZXYueG1sUEsFBgAAAAAEAAQA8wAAANkFAAAAAA==&#10;">
                      <v:line id="Line 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aoC8QAAADaAAAADwAAAGRycy9kb3ducmV2LnhtbESPQWvCQBSE70L/w/IKXkQ3LVVs6ibY&#10;UsGTpVGQ3h7Zl2xo9m3Irpr++64geBxm5htmlQ+2FWfqfeNYwdMsAUFcOt1wreCw30yXIHxA1tg6&#10;JgV/5CHPHkYrTLW78Dedi1CLCGGfogITQpdK6UtDFv3MdcTRq1xvMUTZ11L3eIlw28rnJFlIiw3H&#10;BYMdfRgqf4uTVTAUx2q9edXV/NPukq+f6n3SeKPU+HFYv4EINIR7+NbeagUvcL0Sb4D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ZqgLxAAAANo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B909A2" w:rsidRDefault="003673FB" w:rsidP="00B22452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3FB" w:rsidRPr="00B909A2" w:rsidRDefault="003673FB" w:rsidP="00B22452">
            <w:pPr>
              <w:pStyle w:val="TableParagraph"/>
              <w:spacing w:line="20" w:lineRule="exact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67A29DD1" wp14:editId="648D44A6">
                      <wp:extent cx="2072640" cy="7620"/>
                      <wp:effectExtent l="7620" t="7620" r="5715" b="381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id="Группа 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">
                      <v:line id="Line 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OV5MMAAADaAAAADwAAAGRycy9kb3ducmV2LnhtbESPQWvCQBSE70L/w/IKvYhuFCoaXUMs&#10;FXqyGIXS2yP7kg1m34bsVtN/3xUKHoeZ+YbZZINtxZV63zhWMJsmIIhLpxuuFZxP+8kShA/IGlvH&#10;pOCXPGTbp9EGU+1ufKRrEWoRIexTVGBC6FIpfWnIop+6jjh6lesthij7WuoebxFuWzlPkoW02HBc&#10;MNjRm6HyUvxYBUPxVeX7la5e3+0h+fyuduPGG6Venod8DSLQEB7h//aHVjCH+5V4A+T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DleT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3673FB" w:rsidRPr="00B909A2" w:rsidTr="00D62D5F">
        <w:trPr>
          <w:trHeight w:val="492"/>
        </w:trPr>
        <w:tc>
          <w:tcPr>
            <w:tcW w:w="3942" w:type="dxa"/>
          </w:tcPr>
          <w:p w:rsidR="003673FB" w:rsidRPr="00B909A2" w:rsidRDefault="003673FB" w:rsidP="00B22452">
            <w:pPr>
              <w:pStyle w:val="TableParagraph"/>
              <w:spacing w:before="184"/>
              <w:ind w:lef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Конкурсный</w:t>
            </w:r>
            <w:r w:rsidRPr="00B909A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>управляющий</w:t>
            </w:r>
          </w:p>
        </w:tc>
        <w:tc>
          <w:tcPr>
            <w:tcW w:w="1210" w:type="dxa"/>
          </w:tcPr>
          <w:p w:rsidR="003673FB" w:rsidRPr="00B909A2" w:rsidRDefault="003673FB" w:rsidP="00B2245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0" w:type="dxa"/>
          </w:tcPr>
          <w:p w:rsidR="003673FB" w:rsidRPr="00B909A2" w:rsidRDefault="003673FB" w:rsidP="00B2245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3FB" w:rsidRPr="00B909A2" w:rsidTr="00D62D5F">
        <w:trPr>
          <w:trHeight w:val="308"/>
        </w:trPr>
        <w:tc>
          <w:tcPr>
            <w:tcW w:w="3942" w:type="dxa"/>
          </w:tcPr>
          <w:p w:rsidR="003673FB" w:rsidRPr="00B909A2" w:rsidRDefault="003673FB" w:rsidP="00B22452">
            <w:pPr>
              <w:pStyle w:val="TableParagraph"/>
              <w:tabs>
                <w:tab w:val="left" w:pos="1905"/>
              </w:tabs>
              <w:spacing w:before="62" w:line="22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B909A2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</w:rPr>
              <w:t xml:space="preserve">Д.В. Жалсанов </w:t>
            </w:r>
          </w:p>
        </w:tc>
        <w:tc>
          <w:tcPr>
            <w:tcW w:w="1210" w:type="dxa"/>
          </w:tcPr>
          <w:p w:rsidR="003673FB" w:rsidRPr="00B909A2" w:rsidRDefault="003673FB" w:rsidP="00B2245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0" w:type="dxa"/>
          </w:tcPr>
          <w:p w:rsidR="003673FB" w:rsidRPr="00B909A2" w:rsidRDefault="003673FB" w:rsidP="00B22452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B909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</w:tbl>
    <w:p w:rsidR="003673FB" w:rsidRPr="00B909A2" w:rsidRDefault="003673FB" w:rsidP="003673FB">
      <w:pPr>
        <w:spacing w:before="122"/>
        <w:rPr>
          <w:rFonts w:ascii="Times New Roman" w:hAnsi="Times New Roman" w:cs="Times New Roman"/>
          <w:i/>
          <w:sz w:val="20"/>
          <w:szCs w:val="20"/>
        </w:rPr>
      </w:pPr>
      <w:r w:rsidRPr="00B909A2">
        <w:rPr>
          <w:rFonts w:ascii="Times New Roman" w:hAnsi="Times New Roman" w:cs="Times New Roman"/>
          <w:i/>
          <w:sz w:val="20"/>
          <w:szCs w:val="20"/>
        </w:rPr>
        <w:t>М.П.</w:t>
      </w:r>
    </w:p>
    <w:p w:rsidR="002C60FB" w:rsidRPr="00B909A2" w:rsidRDefault="002C60FB">
      <w:pPr>
        <w:rPr>
          <w:rFonts w:ascii="Times New Roman" w:hAnsi="Times New Roman" w:cs="Times New Roman"/>
          <w:sz w:val="20"/>
          <w:szCs w:val="20"/>
        </w:rPr>
      </w:pPr>
    </w:p>
    <w:sectPr w:rsidR="002C60FB" w:rsidRPr="00B909A2" w:rsidSect="00C30D49">
      <w:pgSz w:w="11910" w:h="16840"/>
      <w:pgMar w:top="600" w:right="420" w:bottom="284" w:left="880" w:header="0" w:footer="157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674D"/>
    <w:multiLevelType w:val="multilevel"/>
    <w:tmpl w:val="664E54B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1">
    <w:nsid w:val="18BF0CE9"/>
    <w:multiLevelType w:val="multilevel"/>
    <w:tmpl w:val="BF300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2FB02DD"/>
    <w:multiLevelType w:val="hybridMultilevel"/>
    <w:tmpl w:val="2CF412C0"/>
    <w:lvl w:ilvl="0" w:tplc="B67EB78E">
      <w:start w:val="1"/>
      <w:numFmt w:val="decimal"/>
      <w:lvlText w:val="%1."/>
      <w:lvlJc w:val="left"/>
      <w:pPr>
        <w:ind w:left="1104" w:hanging="56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3DA2FD72">
      <w:numFmt w:val="bullet"/>
      <w:lvlText w:val="•"/>
      <w:lvlJc w:val="left"/>
      <w:pPr>
        <w:ind w:left="2050" w:hanging="567"/>
      </w:pPr>
      <w:rPr>
        <w:rFonts w:hint="default"/>
        <w:lang w:val="ru-RU" w:eastAsia="en-US" w:bidi="ar-SA"/>
      </w:rPr>
    </w:lvl>
    <w:lvl w:ilvl="2" w:tplc="B9B009FC">
      <w:numFmt w:val="bullet"/>
      <w:lvlText w:val="•"/>
      <w:lvlJc w:val="left"/>
      <w:pPr>
        <w:ind w:left="3001" w:hanging="567"/>
      </w:pPr>
      <w:rPr>
        <w:rFonts w:hint="default"/>
        <w:lang w:val="ru-RU" w:eastAsia="en-US" w:bidi="ar-SA"/>
      </w:rPr>
    </w:lvl>
    <w:lvl w:ilvl="3" w:tplc="6F0CC324">
      <w:numFmt w:val="bullet"/>
      <w:lvlText w:val="•"/>
      <w:lvlJc w:val="left"/>
      <w:pPr>
        <w:ind w:left="3951" w:hanging="567"/>
      </w:pPr>
      <w:rPr>
        <w:rFonts w:hint="default"/>
        <w:lang w:val="ru-RU" w:eastAsia="en-US" w:bidi="ar-SA"/>
      </w:rPr>
    </w:lvl>
    <w:lvl w:ilvl="4" w:tplc="E3ACFE8C">
      <w:numFmt w:val="bullet"/>
      <w:lvlText w:val="•"/>
      <w:lvlJc w:val="left"/>
      <w:pPr>
        <w:ind w:left="4902" w:hanging="567"/>
      </w:pPr>
      <w:rPr>
        <w:rFonts w:hint="default"/>
        <w:lang w:val="ru-RU" w:eastAsia="en-US" w:bidi="ar-SA"/>
      </w:rPr>
    </w:lvl>
    <w:lvl w:ilvl="5" w:tplc="F000CE8C">
      <w:numFmt w:val="bullet"/>
      <w:lvlText w:val="•"/>
      <w:lvlJc w:val="left"/>
      <w:pPr>
        <w:ind w:left="5853" w:hanging="567"/>
      </w:pPr>
      <w:rPr>
        <w:rFonts w:hint="default"/>
        <w:lang w:val="ru-RU" w:eastAsia="en-US" w:bidi="ar-SA"/>
      </w:rPr>
    </w:lvl>
    <w:lvl w:ilvl="6" w:tplc="86EEC0A8">
      <w:numFmt w:val="bullet"/>
      <w:lvlText w:val="•"/>
      <w:lvlJc w:val="left"/>
      <w:pPr>
        <w:ind w:left="6803" w:hanging="567"/>
      </w:pPr>
      <w:rPr>
        <w:rFonts w:hint="default"/>
        <w:lang w:val="ru-RU" w:eastAsia="en-US" w:bidi="ar-SA"/>
      </w:rPr>
    </w:lvl>
    <w:lvl w:ilvl="7" w:tplc="6AAE0868">
      <w:numFmt w:val="bullet"/>
      <w:lvlText w:val="•"/>
      <w:lvlJc w:val="left"/>
      <w:pPr>
        <w:ind w:left="7754" w:hanging="567"/>
      </w:pPr>
      <w:rPr>
        <w:rFonts w:hint="default"/>
        <w:lang w:val="ru-RU" w:eastAsia="en-US" w:bidi="ar-SA"/>
      </w:rPr>
    </w:lvl>
    <w:lvl w:ilvl="8" w:tplc="DFDEC7C6">
      <w:numFmt w:val="bullet"/>
      <w:lvlText w:val="•"/>
      <w:lvlJc w:val="left"/>
      <w:pPr>
        <w:ind w:left="8705" w:hanging="567"/>
      </w:pPr>
      <w:rPr>
        <w:rFonts w:hint="default"/>
        <w:lang w:val="ru-RU" w:eastAsia="en-US" w:bidi="ar-SA"/>
      </w:rPr>
    </w:lvl>
  </w:abstractNum>
  <w:abstractNum w:abstractNumId="3">
    <w:nsid w:val="62437E34"/>
    <w:multiLevelType w:val="multilevel"/>
    <w:tmpl w:val="AA3AF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3FB"/>
    <w:rsid w:val="002C60FB"/>
    <w:rsid w:val="00306AD5"/>
    <w:rsid w:val="003673FB"/>
    <w:rsid w:val="00522C27"/>
    <w:rsid w:val="00A80DF5"/>
    <w:rsid w:val="00B4098E"/>
    <w:rsid w:val="00B909A2"/>
    <w:rsid w:val="00D6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3673FB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673FB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73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3FB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673FB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3673FB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3673FB"/>
  </w:style>
  <w:style w:type="paragraph" w:styleId="a6">
    <w:name w:val="No Spacing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table" w:customStyle="1" w:styleId="TableStyle0">
    <w:name w:val="TableStyle0"/>
    <w:rsid w:val="003673FB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3673F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3673FB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673FB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73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3FB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673FB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3673FB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3673FB"/>
  </w:style>
  <w:style w:type="paragraph" w:styleId="a6">
    <w:name w:val="No Spacing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table" w:customStyle="1" w:styleId="TableStyle0">
    <w:name w:val="TableStyle0"/>
    <w:rsid w:val="003673FB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3673F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5</cp:revision>
  <dcterms:created xsi:type="dcterms:W3CDTF">2022-10-24T08:04:00Z</dcterms:created>
  <dcterms:modified xsi:type="dcterms:W3CDTF">2022-12-19T09:46:00Z</dcterms:modified>
</cp:coreProperties>
</file>