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 ______ 2015 года</w:t>
      </w:r>
    </w:p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Собранием кредиторов </w:t>
      </w:r>
    </w:p>
    <w:p w:rsidR="008C31AA" w:rsidRDefault="008C31AA">
      <w:pPr>
        <w:ind w:left="5388" w:firstLine="708"/>
      </w:pPr>
      <w:r>
        <w:t>ГМСНПП «Геоинъекция»</w:t>
      </w:r>
    </w:p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от __.___.2015 г.</w:t>
      </w:r>
    </w:p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собрания кредиторов</w:t>
      </w:r>
    </w:p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</w:p>
    <w:p w:rsidR="008C31AA" w:rsidRDefault="008C31AA">
      <w:pPr>
        <w:pStyle w:val="ConsNormal"/>
        <w:ind w:left="6096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/Дружинина О.С.</w:t>
      </w:r>
    </w:p>
    <w:p w:rsidR="008C31AA" w:rsidRDefault="008C31AA"/>
    <w:p w:rsidR="008C31AA" w:rsidRDefault="008C31AA">
      <w:pPr>
        <w:pStyle w:val="ConsNormal"/>
        <w:ind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C31AA" w:rsidRDefault="008C31A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8C31AA" w:rsidRDefault="008C31A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порядке, сроках и условиях</w:t>
      </w:r>
    </w:p>
    <w:p w:rsidR="008C31AA" w:rsidRDefault="008C31A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продажи имущества ГМСНПП «Геоинъекция»</w:t>
      </w:r>
    </w:p>
    <w:p w:rsidR="008C31AA" w:rsidRDefault="008C31A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8C31AA" w:rsidRDefault="008C31AA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Положение  о порядке, сроках и условиях продажи имущества ГМСНПП «Геоинъекция»  (далее – Положение) разработано в соответствии с ГК РФ, ФЗ «О несостоятельности (банкротстве)» № 127-ФЗ от 26.10.2002 г., приказом Министерства экономического развития РФ № 54 от 15.02.2010 г. и определяет порядок, сроки и условия проведения торгов при продаже имущества </w:t>
      </w:r>
      <w:r>
        <w:rPr>
          <w:b w:val="0"/>
        </w:rPr>
        <w:t>ГМСНПП «Геоинъекция»</w:t>
      </w:r>
      <w:r>
        <w:rPr>
          <w:rFonts w:ascii="Times New Roman" w:hAnsi="Times New Roman" w:cs="Times New Roman"/>
          <w:b w:val="0"/>
          <w:sz w:val="24"/>
          <w:szCs w:val="24"/>
        </w:rPr>
        <w:t>, (далее – Должник) в ходе процедуры конкурсного производства, применяемой в деле о банкротстве № А50-21091/2012.</w:t>
      </w:r>
    </w:p>
    <w:p w:rsidR="008C31AA" w:rsidRDefault="008C31AA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Продавцом имущества выступает ГМСНПП «Геоинъекция» в лице конкурсного управляющего. К участию в торгах допускаются физические и юридические лица, признаваемые в соответствие с законодательством РФ Покупателями, своевременно подавшие заявку установленной формы, заключившие с Продавцом договор о задатке и представившие надлежащим образом оформленные документы.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C31AA" w:rsidRDefault="008C31AA">
      <w:pPr>
        <w:pStyle w:val="ConsNormal"/>
        <w:spacing w:before="120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ОСНОВНЫЕ ПОНЯТИЯ</w:t>
      </w:r>
    </w:p>
    <w:p w:rsidR="008C31AA" w:rsidRDefault="008C31AA">
      <w:pPr>
        <w:pStyle w:val="BodyText"/>
        <w:spacing w:after="0"/>
        <w:ind w:firstLine="567"/>
        <w:jc w:val="both"/>
        <w:rPr>
          <w:b/>
          <w:bCs/>
        </w:rPr>
      </w:pP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Торги (открытые торги в форме аукциона)</w:t>
      </w:r>
      <w:r>
        <w:rPr>
          <w:rFonts w:ascii="Times New Roman" w:hAnsi="Times New Roman"/>
        </w:rPr>
        <w:t xml:space="preserve"> – торги (открытые торги) в электронной форме при продаже имущества (предприятия) должника в ходе процедур, применяемых в деле о банкротстве.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Продажа имущества посредством публичного предложения</w:t>
      </w:r>
      <w:r>
        <w:rPr>
          <w:rFonts w:ascii="Times New Roman" w:hAnsi="Times New Roman"/>
        </w:rPr>
        <w:t xml:space="preserve"> – продажа имущества должника в электронной форме посредством вызова желающих принять участие в торгах.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Организатор торгов</w:t>
      </w:r>
      <w:r>
        <w:rPr>
          <w:rFonts w:ascii="Times New Roman" w:hAnsi="Times New Roman"/>
          <w:sz w:val="24"/>
          <w:szCs w:val="24"/>
        </w:rPr>
        <w:t xml:space="preserve"> – Конкурсный управляющий ГМСНПП «Геоинъекция» Дружинина О.С., наделенная собранием кредиторов полномочиями, направленными на продажу имущества должника.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Участник торгов</w:t>
      </w:r>
      <w:r>
        <w:rPr>
          <w:rFonts w:ascii="Times New Roman" w:hAnsi="Times New Roman"/>
          <w:sz w:val="24"/>
          <w:szCs w:val="24"/>
        </w:rPr>
        <w:t xml:space="preserve"> – лицо, выразившее согласие участвовать в торгах на предложенных условиях и допущенное к участию в торгах организатором торгов.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Заявка</w:t>
      </w:r>
      <w:r>
        <w:rPr>
          <w:rFonts w:ascii="Times New Roman" w:hAnsi="Times New Roman"/>
          <w:sz w:val="24"/>
          <w:szCs w:val="24"/>
        </w:rPr>
        <w:t xml:space="preserve"> - комплект документов, содержащий информацию о юридическом статусе участника, а также письменное согласие на участие в торгах на предложенных условиях.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Претендент (заявитель)</w:t>
      </w:r>
      <w:r>
        <w:rPr>
          <w:rFonts w:ascii="Times New Roman" w:hAnsi="Times New Roman"/>
          <w:sz w:val="24"/>
          <w:szCs w:val="24"/>
        </w:rPr>
        <w:t xml:space="preserve"> – лицо, подающее организатору торгов заявку на участие в торгах и прилагаемые к ней документы.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День проведения торгов</w:t>
      </w:r>
      <w:r>
        <w:rPr>
          <w:rFonts w:ascii="Times New Roman" w:hAnsi="Times New Roman"/>
          <w:sz w:val="24"/>
          <w:szCs w:val="24"/>
        </w:rPr>
        <w:t xml:space="preserve"> – день, в течение которого проводятся торги и подводятся итоги торгов.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Электронная площадка </w:t>
      </w:r>
      <w:r>
        <w:rPr>
          <w:rFonts w:ascii="Times New Roman" w:hAnsi="Times New Roman"/>
        </w:rPr>
        <w:t>– программно-аппаратный комплекс, предназначенный для проведения открытых торгов в электронной форме при продаже имущества (предприятия) должника в ходе процедур, применяемых в деле о банкротстве, отвечающий требованиям, предъявляемым к подобным системам законодательством Российской Федерации, доступ к которому предоставляется посредством сайта в сети "Интернет", размещенного по адресу  http://</w:t>
      </w:r>
      <w:r>
        <w:rPr>
          <w:rFonts w:ascii="Times New Roman" w:hAnsi="Times New Roman"/>
          <w:lang w:val="en-US"/>
        </w:rPr>
        <w:t>www</w:t>
      </w:r>
      <w:r>
        <w:rPr>
          <w:rFonts w:ascii="Times New Roman" w:hAnsi="Times New Roman"/>
        </w:rPr>
        <w:t>.ru</w:t>
      </w:r>
      <w:r>
        <w:rPr>
          <w:rFonts w:ascii="Times New Roman" w:hAnsi="Times New Roman"/>
          <w:lang w:val="en-US"/>
        </w:rPr>
        <w:t>s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on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ru</w:t>
      </w:r>
      <w:r>
        <w:rPr>
          <w:rFonts w:ascii="Times New Roman" w:hAnsi="Times New Roman"/>
        </w:rPr>
        <w:t xml:space="preserve">.  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Оператор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электронной площадки</w:t>
      </w:r>
      <w:r>
        <w:rPr>
          <w:rFonts w:ascii="Times New Roman" w:hAnsi="Times New Roman"/>
        </w:rPr>
        <w:t xml:space="preserve"> – юридическое лицо или индивидуальный предприниматель, владеющее электронной площадкой и обеспечивающее проведение открытых торгов в электронной форме согласно Регламенту и требованиям законодательства Российской федерации о банкротстве.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Зарегистрированное на электронной площадке лицо</w:t>
      </w:r>
      <w:r>
        <w:rPr>
          <w:rFonts w:ascii="Times New Roman" w:hAnsi="Times New Roman"/>
        </w:rPr>
        <w:t xml:space="preserve"> – организатор торгов, заключивший договор с оператором электронной площадки на проведение открытых торгов, или лицо, зарегистрированное с целью обеспечения доступа к участию в открытых торгах.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Лот – </w:t>
      </w:r>
      <w:r>
        <w:rPr>
          <w:rFonts w:ascii="Times New Roman" w:hAnsi="Times New Roman"/>
        </w:rPr>
        <w:t>часть имущества должника, выставляемая на открытые торги, в соответствии с Регламентом и законодательством Российской Федерации о банкротстве.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Личный кабинет</w:t>
      </w:r>
      <w:r>
        <w:rPr>
          <w:rFonts w:ascii="Times New Roman" w:hAnsi="Times New Roman"/>
        </w:rPr>
        <w:t xml:space="preserve"> - предоставляемый зарегистрированному на электронной площадке лицу рабочий раздел, позволяющий получить доступ к информации и выполнять действия в соответствии с уровнем доступа этого лица.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Электронная цифровая подпись (ЭЦП)</w:t>
      </w:r>
      <w:r>
        <w:rPr>
          <w:rFonts w:ascii="Times New Roman" w:hAnsi="Times New Roman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C31AA" w:rsidRDefault="008C31AA">
      <w:pPr>
        <w:pStyle w:val="BodyText"/>
        <w:spacing w:after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Электронный документ</w:t>
      </w:r>
      <w:r>
        <w:rPr>
          <w:rFonts w:ascii="Times New Roman" w:hAnsi="Times New Roman"/>
        </w:rPr>
        <w:t xml:space="preserve"> – документ, в котором информация представлена в электронно-цифровой форме.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Начальная цена продажи имущества</w:t>
      </w:r>
      <w:r>
        <w:rPr>
          <w:rFonts w:ascii="Times New Roman" w:hAnsi="Times New Roman"/>
          <w:sz w:val="24"/>
          <w:szCs w:val="24"/>
        </w:rPr>
        <w:t xml:space="preserve"> – рыночная стоимость выставленного на торги имущества, определенная независимым оценщиком и утвержденная собранием кредиторов должника.</w:t>
      </w:r>
    </w:p>
    <w:p w:rsidR="008C31AA" w:rsidRDefault="008C31AA">
      <w:pPr>
        <w:ind w:firstLine="540"/>
        <w:jc w:val="both"/>
      </w:pPr>
      <w:r>
        <w:rPr>
          <w:b/>
        </w:rPr>
        <w:t>Шаг аукциона</w:t>
      </w:r>
      <w:r>
        <w:t xml:space="preserve"> - величина повышения начальной цены продажи имущества должника </w:t>
      </w:r>
    </w:p>
    <w:p w:rsidR="008C31AA" w:rsidRDefault="008C31AA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Величина снижения – </w:t>
      </w:r>
      <w:r>
        <w:rPr>
          <w:rFonts w:ascii="Times New Roman" w:hAnsi="Times New Roman"/>
          <w:sz w:val="24"/>
          <w:szCs w:val="24"/>
        </w:rPr>
        <w:t>процентное соотношение снижения цены имущества на торгах в форме публичного предложения с начальной ценой, установленной на повторных торгах.</w:t>
      </w:r>
    </w:p>
    <w:p w:rsidR="008C31AA" w:rsidRDefault="008C31AA"/>
    <w:p w:rsidR="008C31AA" w:rsidRDefault="008C31AA">
      <w:pPr>
        <w:pStyle w:val="NormalWeb"/>
        <w:spacing w:before="120" w:after="120"/>
        <w:jc w:val="center"/>
        <w:rPr>
          <w:b/>
        </w:rPr>
      </w:pPr>
      <w:r>
        <w:rPr>
          <w:b/>
        </w:rPr>
        <w:t>1. Предмет Электронных торгов</w:t>
      </w:r>
    </w:p>
    <w:p w:rsidR="008C31AA" w:rsidRDefault="008C31AA">
      <w:pPr>
        <w:pStyle w:val="NormalWeb"/>
        <w:spacing w:before="0" w:after="0"/>
        <w:ind w:left="540" w:hanging="540"/>
        <w:jc w:val="both"/>
      </w:pPr>
      <w:r>
        <w:t xml:space="preserve">1.1.  Предметом </w:t>
      </w:r>
      <w:r>
        <w:rPr>
          <w:b/>
        </w:rPr>
        <w:t>Электронных торгов</w:t>
      </w:r>
      <w:r>
        <w:t xml:space="preserve"> является </w:t>
      </w:r>
      <w:r>
        <w:rPr>
          <w:b/>
        </w:rPr>
        <w:t xml:space="preserve">имущество </w:t>
      </w:r>
      <w:r>
        <w:t xml:space="preserve">ГМСНПП «Геоинъекция», реализуемое по лотам: </w:t>
      </w:r>
    </w:p>
    <w:p w:rsidR="008C31AA" w:rsidRDefault="008C31AA">
      <w:pPr>
        <w:pStyle w:val="NormalWeb"/>
        <w:spacing w:before="0" w:after="0"/>
        <w:ind w:left="540" w:hanging="540"/>
        <w:jc w:val="both"/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823"/>
        <w:gridCol w:w="710"/>
        <w:gridCol w:w="6069"/>
        <w:gridCol w:w="2815"/>
      </w:tblGrid>
      <w:tr w:rsidR="008C31AA">
        <w:trPr>
          <w:trHeight w:val="970"/>
          <w:jc w:val="center"/>
        </w:trPr>
        <w:tc>
          <w:tcPr>
            <w:tcW w:w="833" w:type="dxa"/>
            <w:shd w:val="clear" w:color="auto" w:fill="FFFFFF"/>
            <w:tcMar>
              <w:left w:w="103" w:type="dxa"/>
            </w:tcMar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13" w:type="dxa"/>
            <w:tcBorders>
              <w:left w:val="nil"/>
            </w:tcBorders>
            <w:vAlign w:val="center"/>
          </w:tcPr>
          <w:p w:rsidR="008C31AA" w:rsidRDefault="008C31AA">
            <w:pPr>
              <w:jc w:val="center"/>
              <w:rPr>
                <w:b/>
              </w:rPr>
            </w:pPr>
          </w:p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Лот</w:t>
            </w:r>
          </w:p>
        </w:tc>
        <w:tc>
          <w:tcPr>
            <w:tcW w:w="6214" w:type="dxa"/>
            <w:shd w:val="clear" w:color="auto" w:fill="FFFFFF"/>
            <w:tcMar>
              <w:left w:w="103" w:type="dxa"/>
            </w:tcMar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имущества</w:t>
            </w:r>
          </w:p>
        </w:tc>
        <w:tc>
          <w:tcPr>
            <w:tcW w:w="2867" w:type="dxa"/>
            <w:tcBorders>
              <w:left w:val="nil"/>
            </w:tcBorders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Рыночная стоимость без учета НДС, руб.</w:t>
            </w:r>
          </w:p>
        </w:tc>
      </w:tr>
      <w:tr w:rsidR="008C31AA">
        <w:trPr>
          <w:trHeight w:val="970"/>
          <w:jc w:val="center"/>
        </w:trPr>
        <w:tc>
          <w:tcPr>
            <w:tcW w:w="833" w:type="dxa"/>
            <w:shd w:val="clear" w:color="auto" w:fill="FFFFFF"/>
            <w:tcMar>
              <w:left w:w="103" w:type="dxa"/>
            </w:tcMar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3" w:type="dxa"/>
            <w:tcBorders>
              <w:left w:val="nil"/>
            </w:tcBorders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14" w:type="dxa"/>
            <w:shd w:val="clear" w:color="auto" w:fill="FFFFFF"/>
            <w:tcMar>
              <w:left w:w="103" w:type="dxa"/>
            </w:tcMar>
            <w:vAlign w:val="center"/>
          </w:tcPr>
          <w:p w:rsidR="008C31AA" w:rsidRDefault="008C31AA">
            <w:pPr>
              <w:jc w:val="center"/>
            </w:pPr>
            <w:r>
              <w:t>Земельный участок 1, кадастровый номер 59:01:4811029:14, категория: земли населенных пунктов, разрешенное использование: под производственную базу, общей площадью 4075,1 кв.м.</w:t>
            </w:r>
          </w:p>
        </w:tc>
        <w:tc>
          <w:tcPr>
            <w:tcW w:w="2867" w:type="dxa"/>
            <w:tcBorders>
              <w:left w:val="nil"/>
            </w:tcBorders>
            <w:vAlign w:val="center"/>
          </w:tcPr>
          <w:p w:rsidR="008C31AA" w:rsidRDefault="008C31AA">
            <w:pPr>
              <w:jc w:val="center"/>
            </w:pPr>
            <w:r>
              <w:t>7 000 000 (Семь миллионов) рублей</w:t>
            </w:r>
          </w:p>
        </w:tc>
      </w:tr>
      <w:tr w:rsidR="008C31AA">
        <w:trPr>
          <w:trHeight w:val="970"/>
          <w:jc w:val="center"/>
        </w:trPr>
        <w:tc>
          <w:tcPr>
            <w:tcW w:w="833" w:type="dxa"/>
            <w:shd w:val="clear" w:color="auto" w:fill="FFFFFF"/>
            <w:tcMar>
              <w:left w:w="103" w:type="dxa"/>
            </w:tcMar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3" w:type="dxa"/>
            <w:tcBorders>
              <w:left w:val="nil"/>
            </w:tcBorders>
            <w:vAlign w:val="center"/>
          </w:tcPr>
          <w:p w:rsidR="008C31AA" w:rsidRDefault="008C31A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14" w:type="dxa"/>
            <w:shd w:val="clear" w:color="auto" w:fill="FFFFFF"/>
            <w:tcMar>
              <w:left w:w="103" w:type="dxa"/>
            </w:tcMar>
            <w:vAlign w:val="center"/>
          </w:tcPr>
          <w:p w:rsidR="008C31AA" w:rsidRDefault="008C31AA">
            <w:pPr>
              <w:jc w:val="center"/>
            </w:pPr>
            <w:r>
              <w:t>Земельный участок 2, кадастровый номер 59:01:4811029:15, категория: земли населенных пунктов, разрешенное использование: под производственную базу, общей площадью 39,6 кв.м.</w:t>
            </w:r>
          </w:p>
        </w:tc>
        <w:tc>
          <w:tcPr>
            <w:tcW w:w="2867" w:type="dxa"/>
            <w:tcBorders>
              <w:left w:val="nil"/>
            </w:tcBorders>
            <w:vAlign w:val="center"/>
          </w:tcPr>
          <w:p w:rsidR="008C31AA" w:rsidRDefault="008C31AA">
            <w:pPr>
              <w:ind w:firstLine="567"/>
              <w:jc w:val="both"/>
            </w:pPr>
            <w:r>
              <w:t>70 000 (Семьдесят тысяч) рублей</w:t>
            </w:r>
          </w:p>
          <w:p w:rsidR="008C31AA" w:rsidRDefault="008C31AA">
            <w:pPr>
              <w:jc w:val="center"/>
            </w:pPr>
          </w:p>
        </w:tc>
      </w:tr>
    </w:tbl>
    <w:p w:rsidR="008C31AA" w:rsidRDefault="008C31AA"/>
    <w:p w:rsidR="008C31AA" w:rsidRDefault="008C31AA">
      <w:pPr>
        <w:ind w:firstLine="567"/>
        <w:jc w:val="both"/>
      </w:pPr>
      <w:r>
        <w:t>Начальная цена продажи лота № 1:</w:t>
      </w:r>
    </w:p>
    <w:p w:rsidR="008C31AA" w:rsidRDefault="008C31AA">
      <w:pPr>
        <w:ind w:firstLine="567"/>
        <w:jc w:val="both"/>
      </w:pPr>
      <w:r>
        <w:t>Земельный участок 1, кадастровый номер 59:01:4811029:14, категория: земли населенных пунктов, разрешенное использование: под производственную базу, общей площадью 4075,1 кв.м. 7 000 000 (Семь миллионов) рублей</w:t>
      </w:r>
    </w:p>
    <w:p w:rsidR="008C31AA" w:rsidRDefault="008C31AA">
      <w:pPr>
        <w:ind w:firstLine="567"/>
        <w:jc w:val="both"/>
      </w:pPr>
      <w:r>
        <w:t>Земельный участок 2, кадастровый номер 59:01:4811029:15, категория: земли населенных пунктов, разрешенное использование: под производственную базу, общей площадью 39,6 кв.м.70 000 (Семьдесят тысяч) рублей</w:t>
      </w:r>
    </w:p>
    <w:p w:rsidR="008C31AA" w:rsidRDefault="008C31AA">
      <w:pPr>
        <w:ind w:firstLine="567"/>
        <w:jc w:val="both"/>
      </w:pPr>
    </w:p>
    <w:p w:rsidR="008C31AA" w:rsidRDefault="008C31AA">
      <w:pPr>
        <w:pStyle w:val="NormalWeb"/>
        <w:spacing w:before="0" w:after="0"/>
        <w:ind w:firstLine="567"/>
        <w:jc w:val="both"/>
      </w:pPr>
      <w:r>
        <w:t xml:space="preserve">утверждается собранием кредиторов ГМСНПП «Геоинъекция» на основании оценки проведенной независимым оценщиком, и отраженной в отчете об оценке рыночной стоимости указанного имущества. </w:t>
      </w:r>
    </w:p>
    <w:p w:rsidR="008C31AA" w:rsidRDefault="008C31AA">
      <w:pPr>
        <w:pStyle w:val="NormalWeb"/>
        <w:spacing w:before="0" w:after="0"/>
        <w:ind w:firstLine="567"/>
        <w:jc w:val="both"/>
      </w:pPr>
    </w:p>
    <w:p w:rsidR="008C31AA" w:rsidRDefault="008C31AA">
      <w:pPr>
        <w:ind w:firstLine="540"/>
        <w:jc w:val="both"/>
      </w:pPr>
      <w:r>
        <w:t xml:space="preserve">  1.2. </w:t>
      </w:r>
      <w:r>
        <w:rPr>
          <w:b/>
        </w:rPr>
        <w:t>Электронные торги</w:t>
      </w:r>
      <w:r>
        <w:t xml:space="preserve"> начинаются с начальной цены продажи лота. </w:t>
      </w:r>
      <w:r>
        <w:rPr>
          <w:b/>
        </w:rPr>
        <w:t>Шаг аукциона</w:t>
      </w:r>
      <w:r>
        <w:t xml:space="preserve">, то есть денежная величина, на которую подлежит увеличивать начальную цену продажи лота, при проведении торгов, </w:t>
      </w:r>
      <w:r>
        <w:rPr>
          <w:b/>
        </w:rPr>
        <w:t xml:space="preserve">составляет </w:t>
      </w:r>
      <w:r>
        <w:rPr>
          <w:b/>
          <w:iCs/>
        </w:rPr>
        <w:t>10 %</w:t>
      </w:r>
      <w:r>
        <w:rPr>
          <w:iCs/>
        </w:rPr>
        <w:t xml:space="preserve"> (Десять процентов) от</w:t>
      </w:r>
      <w:r>
        <w:t xml:space="preserve"> начальной цены.</w:t>
      </w:r>
    </w:p>
    <w:p w:rsidR="008C31AA" w:rsidRDefault="008C31AA">
      <w:pPr>
        <w:pStyle w:val="NormalWeb"/>
        <w:widowControl w:val="0"/>
        <w:spacing w:before="0" w:after="0"/>
        <w:ind w:left="540" w:hanging="540"/>
        <w:jc w:val="both"/>
      </w:pPr>
    </w:p>
    <w:p w:rsidR="008C31AA" w:rsidRDefault="008C31AA">
      <w:pPr>
        <w:pStyle w:val="ConsNormal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Организатор торгов</w:t>
      </w:r>
    </w:p>
    <w:p w:rsidR="008C31AA" w:rsidRDefault="008C31AA">
      <w:pPr>
        <w:pStyle w:val="ConsNormal"/>
        <w:ind w:left="720" w:firstLine="0"/>
        <w:rPr>
          <w:rFonts w:ascii="Times New Roman" w:hAnsi="Times New Roman"/>
          <w:b/>
          <w:bCs/>
          <w:sz w:val="24"/>
          <w:szCs w:val="24"/>
        </w:rPr>
      </w:pPr>
    </w:p>
    <w:p w:rsidR="008C31AA" w:rsidRDefault="008C31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опубликовывает и размещает сообщение о продаже имущества Должника и сообщение о результатах проведения торгов;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предоставляет оператору электронной площадки заявку на проведение открытых торгов в форме электронного документа; 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предоставляет заявителям и претендентам возможность ознакомления с имуществом и документацией, характеризующей его правовой статус, а также с правилами проведения торгов;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организует прием задатков участников торгов; 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определяет участников торгов;</w:t>
      </w:r>
    </w:p>
    <w:p w:rsidR="008C31AA" w:rsidRDefault="008C31AA">
      <w:pPr>
        <w:pStyle w:val="ConsNormal"/>
        <w:ind w:left="709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определяет победителя торгов и подписывает протокол о результатах проведения торгов; 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утверждает протокол проведения открытых торгов на электронной площадке;</w:t>
      </w:r>
    </w:p>
    <w:p w:rsidR="008C31AA" w:rsidRDefault="008C31AA">
      <w:pPr>
        <w:pStyle w:val="ConsNormal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- обеспечивает заключение договора купли-продажи имущества по результатам проведенных торгов;</w:t>
      </w:r>
    </w:p>
    <w:p w:rsidR="008C31AA" w:rsidRDefault="008C31AA">
      <w:pPr>
        <w:pStyle w:val="ConsNormal"/>
        <w:numPr>
          <w:ilvl w:val="0"/>
          <w:numId w:val="1"/>
        </w:numPr>
        <w:tabs>
          <w:tab w:val="left" w:pos="900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совершает иные действия, предусмотренные Положением и ФЗ РФ </w:t>
      </w:r>
      <w:r>
        <w:rPr>
          <w:rFonts w:ascii="Times New Roman" w:hAnsi="Times New Roman"/>
          <w:sz w:val="24"/>
          <w:szCs w:val="24"/>
        </w:rPr>
        <w:t>«О несостоятельности (банкротстве)» № 127-ФЗ.</w:t>
      </w:r>
    </w:p>
    <w:p w:rsidR="008C31AA" w:rsidRDefault="008C31AA">
      <w:pPr>
        <w:pStyle w:val="NormalWeb"/>
        <w:widowControl w:val="0"/>
        <w:spacing w:before="0" w:after="0"/>
        <w:ind w:left="540" w:hanging="540"/>
        <w:jc w:val="both"/>
      </w:pPr>
    </w:p>
    <w:p w:rsidR="008C31AA" w:rsidRDefault="008C31AA">
      <w:pPr>
        <w:pStyle w:val="NormalWeb"/>
        <w:spacing w:before="0" w:after="120"/>
        <w:jc w:val="center"/>
        <w:rPr>
          <w:b/>
        </w:rPr>
      </w:pPr>
      <w:r>
        <w:rPr>
          <w:b/>
        </w:rPr>
        <w:t>3. Публикация сообщения об Электронных торгах и продаже имущества посредством публичного предложения</w:t>
      </w:r>
    </w:p>
    <w:p w:rsidR="008C31AA" w:rsidRDefault="008C31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 xml:space="preserve"> публикует, не позднее, чем за 30 дней информационное сообщение о проведении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(первоначальных, повторных и продажи  имущества посредством публичного предложения) в официальном издании, определенном регулирующим органом, в печатном органе по месту нахождения ГМСНПП «Геоинъекция», а также в сети «Интернет», на сайте ЕФРСБ в соответствии с п. 9 ст. 110, п. 4 ст. 139  ФЗ «О несостоятельности (банкротстве)».</w:t>
      </w:r>
    </w:p>
    <w:p w:rsidR="008C31AA" w:rsidRDefault="008C31AA">
      <w:pPr>
        <w:pStyle w:val="NormalWeb"/>
        <w:spacing w:before="0" w:after="0"/>
        <w:ind w:firstLine="720"/>
        <w:jc w:val="both"/>
      </w:pPr>
      <w:r>
        <w:t>Текст сообщения должен соответствовать требованиям п. 10 ст. 110, и п. 4 ст. 139 ФЗ «О несостоятельности (банкротстве)».</w:t>
      </w: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NormalWeb"/>
        <w:spacing w:before="120" w:after="120"/>
        <w:jc w:val="center"/>
        <w:rPr>
          <w:b/>
        </w:rPr>
      </w:pPr>
      <w:r>
        <w:rPr>
          <w:b/>
        </w:rPr>
        <w:t>4. Задаток на участие в электронных торгах и в продаже имущества посредством публичного предложения</w:t>
      </w:r>
    </w:p>
    <w:p w:rsidR="008C31AA" w:rsidRDefault="008C31AA">
      <w:pPr>
        <w:pStyle w:val="ConsNormal"/>
        <w:tabs>
          <w:tab w:val="left" w:pos="0"/>
        </w:tabs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4.1. Для участия в открытых торгах и в продаже имущества посредством публичного предложения </w:t>
      </w:r>
      <w:r>
        <w:rPr>
          <w:rFonts w:ascii="Times New Roman" w:hAnsi="Times New Roman"/>
          <w:b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4"/>
        </w:rPr>
        <w:t xml:space="preserve"> представляет </w:t>
      </w:r>
      <w:r>
        <w:rPr>
          <w:rFonts w:ascii="Times New Roman" w:hAnsi="Times New Roman"/>
          <w:b/>
          <w:sz w:val="24"/>
          <w:szCs w:val="24"/>
        </w:rPr>
        <w:t>Оператору электронной площадки</w:t>
      </w:r>
      <w:r>
        <w:rPr>
          <w:rFonts w:ascii="Times New Roman" w:hAnsi="Times New Roman"/>
          <w:sz w:val="24"/>
          <w:szCs w:val="24"/>
        </w:rPr>
        <w:t xml:space="preserve"> в электронной форме подписанный электронной цифровой подписью </w:t>
      </w:r>
      <w:r>
        <w:rPr>
          <w:rFonts w:ascii="Times New Roman" w:hAnsi="Times New Roman"/>
          <w:b/>
          <w:sz w:val="24"/>
          <w:szCs w:val="24"/>
        </w:rPr>
        <w:t>Заявителя</w:t>
      </w:r>
      <w:r>
        <w:rPr>
          <w:rFonts w:ascii="Times New Roman" w:hAnsi="Times New Roman"/>
          <w:sz w:val="24"/>
          <w:szCs w:val="24"/>
        </w:rPr>
        <w:t xml:space="preserve"> договор (соглашение) о задатке. </w:t>
      </w:r>
      <w:r>
        <w:rPr>
          <w:rFonts w:ascii="Times New Roman" w:hAnsi="Times New Roman"/>
          <w:b/>
          <w:sz w:val="24"/>
          <w:szCs w:val="24"/>
        </w:rPr>
        <w:t xml:space="preserve">Заявитель </w:t>
      </w:r>
      <w:r>
        <w:rPr>
          <w:rFonts w:ascii="Times New Roman" w:hAnsi="Times New Roman"/>
          <w:sz w:val="24"/>
          <w:szCs w:val="24"/>
        </w:rPr>
        <w:t xml:space="preserve">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Подписание договора (соглашения) о задатке не является основанием для освобождения </w:t>
      </w:r>
      <w:r>
        <w:rPr>
          <w:rFonts w:ascii="Times New Roman" w:hAnsi="Times New Roman"/>
          <w:b/>
          <w:sz w:val="24"/>
          <w:szCs w:val="24"/>
        </w:rPr>
        <w:t>Заявителя</w:t>
      </w:r>
      <w:r>
        <w:rPr>
          <w:rFonts w:ascii="Times New Roman" w:hAnsi="Times New Roman"/>
          <w:sz w:val="24"/>
          <w:szCs w:val="24"/>
        </w:rPr>
        <w:t xml:space="preserve"> от уплаты задатка.</w:t>
      </w:r>
    </w:p>
    <w:p w:rsidR="008C31AA" w:rsidRDefault="008C31AA">
      <w:pPr>
        <w:ind w:firstLine="709"/>
        <w:jc w:val="both"/>
      </w:pPr>
      <w:r>
        <w:t>4.2. Договор (соглашение) о задатке должен содержать указанные в объявлении о продаже имущества условия о размере, порядке, и сроке внесения задатка, условия о порядке возврата задатка, в случае, если заявитель отозвал заявку на участие в торгах в пределах установленного срока, не был признан победителем торгов, а также в случае переноса или отмены торгов. Договор (соглашение) о задатке содержит также подтверждение заявителя о том, что он ознакомлен с Положением, информацией об имуществе, продаваемой на торгах и посредством публичного предложения. Задаток за участие в торгах должен быть внесен безналичным перечислением на банковский счет, указанный в сообщении о продаже имущества ГМСНПП «Геоинъекция».</w:t>
      </w:r>
    </w:p>
    <w:p w:rsidR="008C31AA" w:rsidRDefault="008C31AA">
      <w:pPr>
        <w:pStyle w:val="ConsNormal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4.3. Сумма задатка по лоту составляет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10 % </w:t>
      </w:r>
      <w:r>
        <w:rPr>
          <w:rFonts w:ascii="Times New Roman" w:hAnsi="Times New Roman"/>
          <w:color w:val="000000"/>
          <w:sz w:val="24"/>
          <w:szCs w:val="24"/>
        </w:rPr>
        <w:t xml:space="preserve">(десять процентов) – от начальной цены продажи лота по каждым торгам. </w:t>
      </w: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NormalWeb"/>
        <w:spacing w:before="0" w:after="0"/>
        <w:ind w:firstLine="720"/>
        <w:jc w:val="both"/>
      </w:pPr>
    </w:p>
    <w:p w:rsidR="008C31AA" w:rsidRDefault="008C31AA">
      <w:pPr>
        <w:pStyle w:val="ConsNormal"/>
        <w:ind w:left="1434" w:firstLine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 Продажа имущества ГМСНПП «Геоинъекция» путем проведения торгов в форме аукциона</w:t>
      </w:r>
    </w:p>
    <w:p w:rsidR="008C31AA" w:rsidRDefault="008C31AA">
      <w:pPr>
        <w:pStyle w:val="ConsNormal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C31AA" w:rsidRDefault="008C31A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Продажа имущества ГМСНПП «Геоинъекция»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на открытых торгах в форме аукциона осуществляется </w:t>
      </w:r>
      <w:r>
        <w:rPr>
          <w:rFonts w:ascii="Times New Roman" w:hAnsi="Times New Roman"/>
          <w:b/>
          <w:sz w:val="24"/>
          <w:szCs w:val="24"/>
        </w:rPr>
        <w:t>с открытой формой представления предложений о цене.</w:t>
      </w:r>
      <w:r>
        <w:rPr>
          <w:rFonts w:ascii="Times New Roman" w:hAnsi="Times New Roman"/>
          <w:sz w:val="24"/>
          <w:szCs w:val="24"/>
        </w:rPr>
        <w:t xml:space="preserve"> Торги проводятся в электронной форме на электронной торговой площадке ЗАО «RUSSIA OnLine» с доменным именем </w:t>
      </w:r>
      <w:hyperlink r:id="rId7">
        <w:r>
          <w:rPr>
            <w:rStyle w:val="-"/>
            <w:color w:val="000000"/>
          </w:rPr>
          <w:t>http://www.rus-on.ru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принадлежащей на праве собственности оператору торговой площадки ЗАО «RUSSIA OnLine».</w:t>
      </w:r>
    </w:p>
    <w:p w:rsidR="008C31AA" w:rsidRDefault="008C31AA">
      <w:pPr>
        <w:pStyle w:val="BodyText"/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Организация и проведение торгов осуществляется в соответствии с Положением и Регламентом Электронной площадки «RUSSIA OnLine» для проведения открытых торгов в электронной форме при продаже имущества (предприятия) должников в ходе процедур, применяемых в деле о банкротстве, размещенной в сети «Интернет» по адресу: </w:t>
      </w:r>
      <w:r>
        <w:rPr>
          <w:rFonts w:ascii="Times New Roman" w:hAnsi="Times New Roman"/>
          <w:lang w:val="en-US"/>
        </w:rPr>
        <w:t>rus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on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ru</w:t>
      </w:r>
      <w:r>
        <w:rPr>
          <w:rFonts w:ascii="Times New Roman" w:hAnsi="Times New Roman"/>
        </w:rPr>
        <w:t xml:space="preserve"> (далее – Регламент Электронной площадки «RUSSIA OnLine»). </w:t>
      </w:r>
    </w:p>
    <w:p w:rsidR="008C31AA" w:rsidRDefault="008C31AA">
      <w:pPr>
        <w:ind w:firstLine="709"/>
        <w:jc w:val="both"/>
        <w:outlineLvl w:val="1"/>
      </w:pPr>
      <w:r>
        <w:rPr>
          <w:color w:val="000000"/>
        </w:rPr>
        <w:t>5.3. Проект договора купли-продажи</w:t>
      </w:r>
      <w:r>
        <w:t xml:space="preserve"> имущества Должника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8C31AA" w:rsidRDefault="008C31AA">
      <w:pPr>
        <w:pStyle w:val="ConsNormal"/>
        <w:ind w:left="1080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C31AA" w:rsidRDefault="008C31AA">
      <w:pPr>
        <w:pStyle w:val="NormalWeb"/>
        <w:spacing w:before="120" w:after="120"/>
        <w:jc w:val="center"/>
        <w:rPr>
          <w:b/>
        </w:rPr>
      </w:pPr>
      <w:r>
        <w:rPr>
          <w:b/>
        </w:rPr>
        <w:t xml:space="preserve">6. Порядок регистрации участников электронных торгов. </w:t>
      </w:r>
      <w:r>
        <w:rPr>
          <w:b/>
        </w:rPr>
        <w:br/>
        <w:t>Порядок подачи заявки на участие в электронных торгах.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6.1. Регистрация участников </w:t>
      </w:r>
      <w:r>
        <w:rPr>
          <w:b/>
        </w:rPr>
        <w:t>электронных торгов</w:t>
      </w:r>
      <w:r>
        <w:t xml:space="preserve"> осуществляется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6.2. Подача заявок на участие в </w:t>
      </w:r>
      <w:r>
        <w:rPr>
          <w:b/>
        </w:rPr>
        <w:t>электронных торгах</w:t>
      </w:r>
      <w:r>
        <w:t xml:space="preserve"> осуществляется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6.3. 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документа. Срок предоставления заявок на участие в торгах составляет </w:t>
      </w:r>
      <w:r>
        <w:rPr>
          <w:b/>
        </w:rPr>
        <w:t>25 (Двадцать пять)</w:t>
      </w:r>
      <w:r>
        <w:t xml:space="preserve"> рабочих дней со дня опубликования и размещения сообщения о проведении торгов. </w:t>
      </w:r>
    </w:p>
    <w:p w:rsidR="008C31AA" w:rsidRDefault="008C31AA">
      <w:pPr>
        <w:ind w:firstLine="540"/>
        <w:jc w:val="both"/>
      </w:pPr>
      <w:r>
        <w:t>6.4.  К заявке на участие в торгах должны прилагаться копии следующих документов:</w:t>
      </w:r>
    </w:p>
    <w:p w:rsidR="008C31AA" w:rsidRDefault="008C31AA">
      <w:pPr>
        <w:ind w:firstLine="540"/>
        <w:jc w:val="both"/>
      </w:pPr>
      <w:r>
        <w:t>- выписка из единого государственного реестра юридических лиц (для юридического</w:t>
      </w:r>
    </w:p>
    <w:p w:rsidR="008C31AA" w:rsidRDefault="008C31AA">
      <w:pPr>
        <w:ind w:firstLine="540"/>
        <w:jc w:val="both"/>
      </w:pPr>
      <w:r>
        <w:t>лица);</w:t>
      </w:r>
    </w:p>
    <w:p w:rsidR="008C31AA" w:rsidRDefault="008C31AA">
      <w:pPr>
        <w:ind w:firstLine="540"/>
        <w:jc w:val="both"/>
      </w:pPr>
      <w:r>
        <w:t>- выписка из единого государственного реестра индивидуальных предпринимателей (для</w:t>
      </w:r>
    </w:p>
    <w:p w:rsidR="008C31AA" w:rsidRDefault="008C31AA">
      <w:pPr>
        <w:ind w:firstLine="540"/>
        <w:jc w:val="both"/>
      </w:pPr>
      <w:r>
        <w:t>индивидуального предпринимателя);</w:t>
      </w:r>
    </w:p>
    <w:p w:rsidR="008C31AA" w:rsidRDefault="008C31AA">
      <w:pPr>
        <w:ind w:firstLine="540"/>
        <w:jc w:val="both"/>
      </w:pPr>
      <w:r>
        <w:t>- документы, удостоверяющие личность (для физического лица);</w:t>
      </w:r>
    </w:p>
    <w:p w:rsidR="008C31AA" w:rsidRDefault="008C31AA">
      <w:pPr>
        <w:ind w:firstLine="540"/>
        <w:jc w:val="both"/>
      </w:pPr>
      <w:r>
        <w:t>- надлежащим образом заверенный перевод на русский язык документов о</w:t>
      </w:r>
    </w:p>
    <w:p w:rsidR="008C31AA" w:rsidRDefault="008C31AA">
      <w:pPr>
        <w:ind w:firstLine="540"/>
        <w:jc w:val="both"/>
      </w:pPr>
      <w:r>
        <w:t>государственной регистрации юридического лица или государственной регистрации</w:t>
      </w:r>
    </w:p>
    <w:p w:rsidR="008C31AA" w:rsidRDefault="008C31AA">
      <w:pPr>
        <w:ind w:firstLine="540"/>
        <w:jc w:val="both"/>
      </w:pPr>
      <w:r>
        <w:t>физического лица в качестве индивидуального предпринимателя в соответствии с</w:t>
      </w:r>
    </w:p>
    <w:p w:rsidR="008C31AA" w:rsidRDefault="008C31AA">
      <w:pPr>
        <w:ind w:firstLine="540"/>
        <w:jc w:val="both"/>
      </w:pPr>
      <w:r>
        <w:t>законодательством соответствующего государства (для иностранного лица);</w:t>
      </w:r>
    </w:p>
    <w:p w:rsidR="008C31AA" w:rsidRDefault="008C31AA">
      <w:pPr>
        <w:ind w:firstLine="540"/>
        <w:jc w:val="both"/>
      </w:pPr>
      <w:r>
        <w:t>- документ, подтверждающий полномочия лица на осуществление действий от имени</w:t>
      </w:r>
    </w:p>
    <w:p w:rsidR="008C31AA" w:rsidRDefault="008C31AA">
      <w:pPr>
        <w:ind w:firstLine="540"/>
        <w:jc w:val="both"/>
      </w:pPr>
      <w:r>
        <w:t>заявителя.</w:t>
      </w:r>
    </w:p>
    <w:p w:rsidR="008C31AA" w:rsidRDefault="008C31AA">
      <w:pPr>
        <w:pStyle w:val="ConsNormal"/>
        <w:tabs>
          <w:tab w:val="left" w:pos="7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документ, подтверждающий внесение задатка;</w:t>
      </w:r>
    </w:p>
    <w:p w:rsidR="008C31AA" w:rsidRDefault="008C31AA">
      <w:pPr>
        <w:pStyle w:val="ConsNormal"/>
        <w:tabs>
          <w:tab w:val="left" w:pos="7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заверенную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РФ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8C31AA" w:rsidRDefault="008C31AA">
      <w:pPr>
        <w:pStyle w:val="ConsNormal"/>
        <w:tabs>
          <w:tab w:val="left" w:pos="7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6.5. 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с присвоением порядкового номера и фиксированием даты и точного времени ее представления. В тот же день заявителю направляется подтверждение регистрации представленной заявки на участие в торгах.</w:t>
      </w:r>
    </w:p>
    <w:p w:rsidR="008C31AA" w:rsidRDefault="008C31AA">
      <w:pPr>
        <w:pStyle w:val="ConsNormal"/>
        <w:tabs>
          <w:tab w:val="left" w:pos="7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6.6. Заявитель вправе отозвать поданную заявку до истечения срока представления заявок путем направления оператору электронной площадки уведомления, содержащего изменения сведений представленных в заявке.</w:t>
      </w:r>
    </w:p>
    <w:p w:rsidR="008C31AA" w:rsidRDefault="008C31AA">
      <w:pPr>
        <w:pStyle w:val="ConsNormal"/>
        <w:tabs>
          <w:tab w:val="left" w:pos="720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6.7. Изменение заявки допускается только путем подачи новой заявки в сроки, установленные Положением, при этом первоначальная заявка должна быть отозвана.</w:t>
      </w:r>
    </w:p>
    <w:p w:rsidR="008C31AA" w:rsidRDefault="008C31AA">
      <w:pPr>
        <w:pStyle w:val="NormalWeb"/>
        <w:spacing w:before="120" w:after="120"/>
        <w:jc w:val="center"/>
        <w:rPr>
          <w:b/>
        </w:rPr>
      </w:pPr>
    </w:p>
    <w:p w:rsidR="008C31AA" w:rsidRDefault="008C31AA">
      <w:pPr>
        <w:pStyle w:val="NormalWeb"/>
        <w:spacing w:before="120" w:after="120"/>
        <w:jc w:val="center"/>
        <w:rPr>
          <w:b/>
        </w:rPr>
      </w:pPr>
      <w:r>
        <w:rPr>
          <w:b/>
        </w:rPr>
        <w:t>7. Порядок подготовки к проведению электронных торгов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7.1. Подготовка к проведению </w:t>
      </w:r>
      <w:r>
        <w:rPr>
          <w:b/>
        </w:rPr>
        <w:t>Электронных торгов</w:t>
      </w:r>
      <w:r>
        <w:t xml:space="preserve"> осуществляется в соответствии с Регламентом проведения открытых торгов в электронной форме при продаже имущества (предприятия) должников в ходе процедур, применяемых в деле о банкротстве на площадке Электронная площадка </w:t>
      </w:r>
      <w:r>
        <w:rPr>
          <w:bCs/>
        </w:rPr>
        <w:t xml:space="preserve">" </w:t>
      </w:r>
      <w:r>
        <w:rPr>
          <w:bCs/>
          <w:lang w:val="en-US"/>
        </w:rPr>
        <w:t>RUSSIA</w:t>
      </w:r>
      <w:r>
        <w:rPr>
          <w:bCs/>
        </w:rPr>
        <w:t xml:space="preserve"> </w:t>
      </w:r>
      <w:r>
        <w:rPr>
          <w:bCs/>
          <w:lang w:val="en-US"/>
        </w:rPr>
        <w:t>Online</w:t>
      </w:r>
      <w:r>
        <w:rPr>
          <w:bCs/>
        </w:rPr>
        <w:t xml:space="preserve"> "</w:t>
      </w:r>
      <w:r>
        <w:t xml:space="preserve">, (далее- </w:t>
      </w:r>
      <w:r>
        <w:rPr>
          <w:b/>
        </w:rPr>
        <w:t>Регламент ЭТП</w:t>
      </w:r>
      <w:r>
        <w:t>).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7.2. </w:t>
      </w:r>
      <w:r>
        <w:rPr>
          <w:b/>
        </w:rPr>
        <w:t>Регламент ЭТП</w:t>
      </w:r>
      <w:r>
        <w:t xml:space="preserve"> доступен по адресу: http://</w:t>
      </w:r>
      <w:r>
        <w:rPr>
          <w:lang w:val="en-US"/>
        </w:rPr>
        <w:t>www</w:t>
      </w:r>
      <w:r>
        <w:t>.ru</w:t>
      </w:r>
      <w:r>
        <w:rPr>
          <w:lang w:val="en-US"/>
        </w:rPr>
        <w:t>s</w:t>
      </w:r>
      <w:r>
        <w:t>-</w:t>
      </w:r>
      <w:r>
        <w:rPr>
          <w:lang w:val="en-US"/>
        </w:rPr>
        <w:t>on</w:t>
      </w:r>
      <w:r>
        <w:t>.</w:t>
      </w:r>
      <w:r>
        <w:rPr>
          <w:lang w:val="en-US"/>
        </w:rPr>
        <w:t>ru</w:t>
      </w:r>
      <w:r>
        <w:t xml:space="preserve"> в сети Интернет, а также является приложением к настоящему Положению.</w:t>
      </w:r>
    </w:p>
    <w:p w:rsidR="008C31AA" w:rsidRDefault="008C31AA">
      <w:pPr>
        <w:pStyle w:val="NormalWeb"/>
        <w:spacing w:before="120" w:after="120"/>
        <w:jc w:val="center"/>
        <w:rPr>
          <w:b/>
        </w:rPr>
      </w:pPr>
    </w:p>
    <w:p w:rsidR="008C31AA" w:rsidRDefault="008C31AA">
      <w:pPr>
        <w:pStyle w:val="NormalWeb"/>
        <w:spacing w:before="120" w:after="120"/>
        <w:jc w:val="center"/>
        <w:rPr>
          <w:b/>
        </w:rPr>
      </w:pPr>
      <w:r>
        <w:rPr>
          <w:b/>
        </w:rPr>
        <w:t>8. Порядок проведения электронных торгов.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8.1. </w:t>
      </w:r>
      <w:r>
        <w:rPr>
          <w:b/>
        </w:rPr>
        <w:t>Электронные торги</w:t>
      </w:r>
      <w:r>
        <w:t xml:space="preserve"> проводятся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pStyle w:val="NormalWeb"/>
        <w:spacing w:before="0" w:after="0"/>
        <w:ind w:left="540" w:hanging="540"/>
        <w:jc w:val="both"/>
      </w:pPr>
    </w:p>
    <w:p w:rsidR="008C31AA" w:rsidRDefault="008C31AA">
      <w:pPr>
        <w:pStyle w:val="NormalWeb"/>
        <w:spacing w:before="120" w:after="120"/>
        <w:jc w:val="center"/>
        <w:rPr>
          <w:b/>
        </w:rPr>
      </w:pPr>
      <w:r>
        <w:rPr>
          <w:b/>
        </w:rPr>
        <w:t>9. Подведение итогов торгов.</w:t>
      </w:r>
    </w:p>
    <w:p w:rsidR="008C31AA" w:rsidRDefault="008C31AA">
      <w:pPr>
        <w:pStyle w:val="NormalWeb"/>
        <w:spacing w:before="0" w:after="0"/>
        <w:ind w:firstLine="539"/>
        <w:jc w:val="both"/>
      </w:pPr>
      <w:r>
        <w:t xml:space="preserve">9.1. Подведение итогов производится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pStyle w:val="NormalWeb"/>
        <w:spacing w:before="0" w:after="0"/>
        <w:ind w:firstLine="539"/>
        <w:jc w:val="both"/>
      </w:pPr>
      <w:r>
        <w:t xml:space="preserve">9.2. Договор купли-продажи по результатам </w:t>
      </w:r>
      <w:r>
        <w:rPr>
          <w:b/>
        </w:rPr>
        <w:t>Электронных торгов</w:t>
      </w:r>
      <w:r>
        <w:t xml:space="preserve"> заключается вне </w:t>
      </w:r>
      <w:r>
        <w:rPr>
          <w:b/>
        </w:rPr>
        <w:t>ЭТП</w:t>
      </w:r>
      <w:r>
        <w:t>. Порядок заключения договора купли-продажи определяется настоящим Положением.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9.3. Признание </w:t>
      </w:r>
      <w:r>
        <w:rPr>
          <w:b/>
        </w:rPr>
        <w:t>Электронных торгов</w:t>
      </w:r>
      <w:r>
        <w:t xml:space="preserve"> несостоявшимися производится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9.4.</w:t>
      </w:r>
      <w:r>
        <w:t xml:space="preserve">   В</w:t>
      </w:r>
      <w:r>
        <w:rPr>
          <w:rFonts w:ascii="Times New Roman" w:hAnsi="Times New Roman" w:cs="Times New Roman"/>
          <w:sz w:val="24"/>
          <w:szCs w:val="24"/>
        </w:rPr>
        <w:t xml:space="preserve"> течение </w:t>
      </w:r>
      <w:r>
        <w:rPr>
          <w:rFonts w:ascii="Times New Roman" w:hAnsi="Times New Roman" w:cs="Times New Roman"/>
          <w:b/>
          <w:sz w:val="24"/>
          <w:szCs w:val="24"/>
        </w:rPr>
        <w:t>15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, со дня подведения итогов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или принятия решения о признании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несостоявшимися, </w:t>
      </w: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 xml:space="preserve"> обязан опубликовать сообщение о результатах проведения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в официальном издании, определенном регулирующим органом,  в печатном органе по месту нахождения ГМСНПП «Геоинъекция», а также в сети «Интернет»  на сайте ЕФРСБ.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 В случае, если </w:t>
      </w:r>
      <w:r>
        <w:rPr>
          <w:b/>
        </w:rPr>
        <w:t>Электронные торги</w:t>
      </w:r>
      <w:r>
        <w:t xml:space="preserve"> признаны </w:t>
      </w:r>
      <w:r>
        <w:rPr>
          <w:b/>
          <w:u w:val="single"/>
        </w:rPr>
        <w:t>состоявшимися</w:t>
      </w:r>
      <w:r>
        <w:t>, в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ГМСНПП «Геоинъекция»,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имущества.</w:t>
      </w:r>
    </w:p>
    <w:p w:rsidR="008C31AA" w:rsidRDefault="008C31AA">
      <w:pPr>
        <w:pStyle w:val="Heading3"/>
        <w:spacing w:before="0" w:after="120"/>
        <w:jc w:val="center"/>
        <w:rPr>
          <w:sz w:val="24"/>
          <w:szCs w:val="24"/>
        </w:rPr>
      </w:pPr>
      <w:r>
        <w:rPr>
          <w:sz w:val="24"/>
          <w:szCs w:val="24"/>
        </w:rPr>
        <w:t>10. Порядок заключения договоров и расчетов</w:t>
      </w:r>
    </w:p>
    <w:p w:rsidR="008C31AA" w:rsidRDefault="008C31AA">
      <w:pPr>
        <w:ind w:firstLine="540"/>
        <w:jc w:val="both"/>
      </w:pPr>
      <w:r>
        <w:t xml:space="preserve">10.1. В течение 2-х рабочих дней с даты подписания протокола «О результатах проведения  торгов» </w:t>
      </w:r>
      <w:r>
        <w:rPr>
          <w:b/>
        </w:rPr>
        <w:t>Организатор торгов</w:t>
      </w:r>
      <w:r>
        <w:t xml:space="preserve"> направляет победителю торгов копию этого протокола. В  течение 5 дней, с даты подписания протокола, </w:t>
      </w:r>
      <w:r>
        <w:rPr>
          <w:b/>
        </w:rPr>
        <w:t>Продавец</w:t>
      </w:r>
      <w:r>
        <w:t xml:space="preserve">  направляет победителю торгов предложение заключить договор купли-продажи </w:t>
      </w:r>
      <w:r>
        <w:rPr>
          <w:b/>
        </w:rPr>
        <w:t>Имущества</w:t>
      </w:r>
      <w:r>
        <w:t xml:space="preserve"> с приложением проекта данного договора в соответствии с представленным  победителем торгов предложением о цене </w:t>
      </w:r>
      <w:r>
        <w:rPr>
          <w:b/>
        </w:rPr>
        <w:t>Имущества</w:t>
      </w:r>
      <w:r>
        <w:t>.</w:t>
      </w:r>
    </w:p>
    <w:p w:rsidR="008C31AA" w:rsidRDefault="008C31AA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победителя торгов от подписания  договора купли-продажи, в  течение 5 дней с даты получения предложения от </w:t>
      </w:r>
      <w:r>
        <w:rPr>
          <w:rFonts w:ascii="Times New Roman" w:hAnsi="Times New Roman" w:cs="Times New Roman"/>
          <w:b/>
          <w:sz w:val="24"/>
          <w:szCs w:val="24"/>
        </w:rPr>
        <w:t>Продавца</w:t>
      </w:r>
      <w:r>
        <w:rPr>
          <w:rFonts w:ascii="Times New Roman" w:hAnsi="Times New Roman" w:cs="Times New Roman"/>
          <w:sz w:val="24"/>
          <w:szCs w:val="24"/>
        </w:rPr>
        <w:t xml:space="preserve">, внесенный задаток ему не возвращается, и </w:t>
      </w: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 xml:space="preserve"> вправе предложить заключить договор купли-продажи </w:t>
      </w:r>
      <w:r>
        <w:rPr>
          <w:rFonts w:ascii="Times New Roman" w:hAnsi="Times New Roman" w:cs="Times New Roman"/>
          <w:b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покупки </w:t>
      </w:r>
      <w:r>
        <w:rPr>
          <w:rFonts w:ascii="Times New Roman" w:hAnsi="Times New Roman" w:cs="Times New Roman"/>
          <w:b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по сравнению с ценой покупки </w:t>
      </w:r>
      <w:r>
        <w:rPr>
          <w:rFonts w:ascii="Times New Roman" w:hAnsi="Times New Roman" w:cs="Times New Roman"/>
          <w:b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, предложенной другими участниками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>, за исключением победителя торгов.</w:t>
      </w:r>
    </w:p>
    <w:p w:rsidR="008C31AA" w:rsidRDefault="008C31AA">
      <w:pPr>
        <w:pStyle w:val="ConsPlusNormal"/>
        <w:tabs>
          <w:tab w:val="left" w:pos="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к участию в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торгах</w:t>
      </w:r>
      <w:r>
        <w:rPr>
          <w:rFonts w:ascii="Times New Roman" w:hAnsi="Times New Roman" w:cs="Times New Roman"/>
          <w:sz w:val="24"/>
          <w:szCs w:val="24"/>
        </w:rPr>
        <w:t xml:space="preserve"> был допущен </w:t>
      </w:r>
      <w:r>
        <w:rPr>
          <w:rFonts w:ascii="Times New Roman" w:hAnsi="Times New Roman" w:cs="Times New Roman"/>
          <w:sz w:val="24"/>
          <w:szCs w:val="24"/>
          <w:u w:val="single"/>
        </w:rPr>
        <w:t>только один участник</w:t>
      </w:r>
      <w:r>
        <w:rPr>
          <w:rFonts w:ascii="Times New Roman" w:hAnsi="Times New Roman" w:cs="Times New Roman"/>
          <w:sz w:val="24"/>
          <w:szCs w:val="24"/>
        </w:rPr>
        <w:t xml:space="preserve">, заявка которого соответствует условиям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 и содержит предложение о цене покупки </w:t>
      </w:r>
      <w:r>
        <w:rPr>
          <w:rFonts w:ascii="Times New Roman" w:hAnsi="Times New Roman" w:cs="Times New Roman"/>
          <w:b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не ниже установленной начальной цены продажи </w:t>
      </w:r>
      <w:r>
        <w:rPr>
          <w:rFonts w:ascii="Times New Roman" w:hAnsi="Times New Roman" w:cs="Times New Roman"/>
          <w:b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, то договор купли-продажи заключается </w:t>
      </w:r>
      <w:r>
        <w:rPr>
          <w:rFonts w:ascii="Times New Roman" w:hAnsi="Times New Roman" w:cs="Times New Roman"/>
          <w:b/>
          <w:sz w:val="24"/>
          <w:szCs w:val="24"/>
        </w:rPr>
        <w:t>Продавцом</w:t>
      </w:r>
      <w:r>
        <w:rPr>
          <w:rFonts w:ascii="Times New Roman" w:hAnsi="Times New Roman" w:cs="Times New Roman"/>
          <w:sz w:val="24"/>
          <w:szCs w:val="24"/>
        </w:rPr>
        <w:t xml:space="preserve"> с этим участником </w:t>
      </w:r>
      <w:r>
        <w:rPr>
          <w:rFonts w:ascii="Times New Roman" w:hAnsi="Times New Roman" w:cs="Times New Roman"/>
          <w:b/>
          <w:sz w:val="24"/>
          <w:szCs w:val="24"/>
        </w:rPr>
        <w:t>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и по предложенной  им цене покупки </w:t>
      </w:r>
      <w:r>
        <w:rPr>
          <w:rFonts w:ascii="Times New Roman" w:hAnsi="Times New Roman" w:cs="Times New Roman"/>
          <w:b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 xml:space="preserve">10.2. Договор купли-продажи с Победителем торгов, (далее - </w:t>
      </w:r>
      <w:r>
        <w:rPr>
          <w:b/>
        </w:rPr>
        <w:t>Покупателем</w:t>
      </w:r>
      <w:r>
        <w:t>), должен включать в себя следующие существенные условия: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          -</w:t>
      </w:r>
      <w:r>
        <w:rPr>
          <w:b/>
        </w:rPr>
        <w:t>Покупатель</w:t>
      </w:r>
      <w:r>
        <w:t xml:space="preserve"> обязан уплатить цену имущества в течение 30 дней с даты заключения договора купли-продажи;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         -</w:t>
      </w:r>
      <w:r>
        <w:rPr>
          <w:b/>
        </w:rPr>
        <w:t>Имущество</w:t>
      </w:r>
      <w:r>
        <w:t xml:space="preserve"> передается </w:t>
      </w:r>
      <w:r>
        <w:rPr>
          <w:b/>
        </w:rPr>
        <w:t>Покупателю</w:t>
      </w:r>
      <w:r>
        <w:t xml:space="preserve"> </w:t>
      </w:r>
      <w:r>
        <w:rPr>
          <w:u w:val="single"/>
        </w:rPr>
        <w:t>после полной оплаты цены</w:t>
      </w:r>
      <w:r>
        <w:t xml:space="preserve">, определенной по результатам </w:t>
      </w:r>
      <w:r>
        <w:rPr>
          <w:b/>
        </w:rPr>
        <w:t>Электронных торгов</w:t>
      </w:r>
      <w:r>
        <w:t>;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          -оплата </w:t>
      </w:r>
      <w:r>
        <w:rPr>
          <w:b/>
        </w:rPr>
        <w:t>Имущества</w:t>
      </w:r>
      <w:r>
        <w:t xml:space="preserve"> производится в рублях РФ, путем перечисления денежных средств на расчетный счет </w:t>
      </w:r>
      <w:r>
        <w:rPr>
          <w:b/>
        </w:rPr>
        <w:t>Продавца</w:t>
      </w:r>
      <w:r>
        <w:t>;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          -в случае нарушения  </w:t>
      </w:r>
      <w:r>
        <w:rPr>
          <w:b/>
        </w:rPr>
        <w:t>Покупателем</w:t>
      </w:r>
      <w:r>
        <w:t xml:space="preserve"> установленных договором сроков оплаты </w:t>
      </w:r>
      <w:r>
        <w:rPr>
          <w:b/>
        </w:rPr>
        <w:t>Имущества</w:t>
      </w:r>
      <w:r>
        <w:t xml:space="preserve">, </w:t>
      </w:r>
      <w:r>
        <w:rPr>
          <w:b/>
        </w:rPr>
        <w:t>Продавец</w:t>
      </w:r>
      <w:r>
        <w:t xml:space="preserve"> вправе отказаться от исполнения договора, при этом договор считается расторгнутым с момента направления </w:t>
      </w:r>
      <w:r>
        <w:rPr>
          <w:b/>
        </w:rPr>
        <w:t>Продавцом</w:t>
      </w:r>
      <w:r>
        <w:t xml:space="preserve"> соответствующего уведомления </w:t>
      </w:r>
      <w:r>
        <w:rPr>
          <w:b/>
        </w:rPr>
        <w:t>Покупателю</w:t>
      </w:r>
      <w:r>
        <w:t>.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 xml:space="preserve">10.3. Участнику </w:t>
      </w:r>
      <w:r>
        <w:rPr>
          <w:b/>
        </w:rPr>
        <w:t>Электронных торгов</w:t>
      </w:r>
      <w:r>
        <w:t xml:space="preserve">, </w:t>
      </w:r>
      <w:r>
        <w:rPr>
          <w:u w:val="single"/>
        </w:rPr>
        <w:t>не ставшему Победителем торгов</w:t>
      </w:r>
      <w:r>
        <w:t xml:space="preserve">, внесенная им сумма задатка возвращается в течение </w:t>
      </w:r>
      <w:r>
        <w:rPr>
          <w:b/>
        </w:rPr>
        <w:t>5</w:t>
      </w:r>
      <w:r>
        <w:t xml:space="preserve"> рабочих дней после окончания торгов. Лицам, которые отказались от участия в торгах в порядке, предусмотренном </w:t>
      </w:r>
      <w:r>
        <w:rPr>
          <w:b/>
        </w:rPr>
        <w:t>Регламентом ЭТП,</w:t>
      </w:r>
      <w:r>
        <w:t xml:space="preserve"> задаток возвращается в течение 5 рабочих дней, после поступления такого отказа.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 xml:space="preserve"> 10.4. Задатки, невозвращенные участникам торгов, по основаниям, предусмотренным настоящим Положением переходят в собственность ГМСНПП «Геоинъекция» и образуют его конкурсную массу.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>10.5. Задаток не возвращается участникам торгов и включается в состав имущества ГМСНПП «Геоинъекция» в случае: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 xml:space="preserve">а) отказа или уклонения победителя торгов от подписания договора купли-продажи в течение 5 (Пяти) дней с даты получения предложения заключить договор купли-продажи имущества с приложением проекта данного договора; 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>б) нарушения победителем торгов срока полной оплаты проданного имущества, установленного договором купли-продажи этого имущества.</w:t>
      </w:r>
    </w:p>
    <w:p w:rsidR="008C31AA" w:rsidRDefault="008C31AA">
      <w:pPr>
        <w:pStyle w:val="NormalWeb"/>
        <w:widowControl w:val="0"/>
        <w:spacing w:before="0" w:after="0"/>
        <w:ind w:firstLine="540"/>
        <w:jc w:val="both"/>
      </w:pPr>
      <w:r>
        <w:t>10.6. Продавец, в течение 10 календарных дней после оплаты стоимости лота Победителем торгов, производит действия, по снятию имущества с регистрационного учета.</w:t>
      </w:r>
    </w:p>
    <w:p w:rsidR="008C31AA" w:rsidRDefault="008C31AA">
      <w:pPr>
        <w:pStyle w:val="BodyText"/>
        <w:spacing w:before="240" w:after="0"/>
        <w:jc w:val="center"/>
        <w:rPr>
          <w:rFonts w:ascii="Times New Roman" w:hAnsi="Times New Roman"/>
          <w:b/>
        </w:rPr>
      </w:pPr>
    </w:p>
    <w:p w:rsidR="008C31AA" w:rsidRDefault="008C31AA">
      <w:pPr>
        <w:pStyle w:val="BodyText"/>
        <w:spacing w:before="24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11.  Повторные электронные торги</w:t>
      </w:r>
    </w:p>
    <w:p w:rsidR="008C31AA" w:rsidRDefault="008C31AA">
      <w:pPr>
        <w:pStyle w:val="BodyTex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11.1. В случае признании торгов несостоявшимися, а также в случае не заключения договора купли-продажи по результатам торгов, конкурсный управляющий принимает решение о проведении </w:t>
      </w:r>
      <w:r>
        <w:rPr>
          <w:rFonts w:ascii="Times New Roman" w:hAnsi="Times New Roman"/>
          <w:b/>
        </w:rPr>
        <w:t>повторных торгов</w:t>
      </w:r>
      <w:r>
        <w:rPr>
          <w:rFonts w:ascii="Times New Roman" w:hAnsi="Times New Roman"/>
        </w:rPr>
        <w:t xml:space="preserve"> и об установлении начальной цены продажи на повторных торгах.  </w:t>
      </w:r>
    </w:p>
    <w:p w:rsidR="008C31AA" w:rsidRDefault="008C31AA">
      <w:pPr>
        <w:pStyle w:val="BodyTex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11.2. </w:t>
      </w:r>
      <w:r>
        <w:rPr>
          <w:rFonts w:ascii="Times New Roman" w:hAnsi="Times New Roman"/>
          <w:b/>
        </w:rPr>
        <w:t>Начальная цена</w:t>
      </w:r>
      <w:r>
        <w:rPr>
          <w:rFonts w:ascii="Times New Roman" w:hAnsi="Times New Roman"/>
        </w:rPr>
        <w:t xml:space="preserve"> продажи имущества на повторных торгах устанавливается на 10 % (Десять процентов) ниже начальной цены имущества, установленной на первоначальных торгах.</w:t>
      </w:r>
    </w:p>
    <w:p w:rsidR="008C31AA" w:rsidRDefault="008C31AA">
      <w:pPr>
        <w:pStyle w:val="BodyTex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11.3. </w:t>
      </w:r>
      <w:r>
        <w:rPr>
          <w:rFonts w:ascii="Times New Roman" w:hAnsi="Times New Roman"/>
          <w:b/>
        </w:rPr>
        <w:t>Повторные торги</w:t>
      </w:r>
      <w:r>
        <w:rPr>
          <w:rFonts w:ascii="Times New Roman" w:hAnsi="Times New Roman"/>
        </w:rPr>
        <w:t xml:space="preserve"> проводятся в порядке, установленном настоящим Положением для проведения первоначальных торгов.</w:t>
      </w:r>
    </w:p>
    <w:p w:rsidR="008C31AA" w:rsidRDefault="008C31AA">
      <w:pPr>
        <w:widowControl w:val="0"/>
        <w:ind w:firstLine="540"/>
        <w:jc w:val="both"/>
        <w:rPr>
          <w:b/>
          <w:bCs/>
          <w:color w:val="000000"/>
        </w:rPr>
      </w:pPr>
    </w:p>
    <w:p w:rsidR="008C31AA" w:rsidRDefault="008C31AA">
      <w:pPr>
        <w:widowControl w:val="0"/>
        <w:ind w:firstLine="540"/>
        <w:jc w:val="center"/>
        <w:rPr>
          <w:b/>
        </w:rPr>
      </w:pPr>
      <w:r>
        <w:rPr>
          <w:b/>
          <w:color w:val="000000"/>
        </w:rPr>
        <w:t xml:space="preserve">12. Продажа имущества </w:t>
      </w:r>
      <w:r>
        <w:rPr>
          <w:b/>
        </w:rPr>
        <w:t xml:space="preserve">ГМСНПП «Геоинъекция»посредством публичного предложения </w:t>
      </w:r>
    </w:p>
    <w:p w:rsidR="008C31AA" w:rsidRDefault="008C31AA">
      <w:pPr>
        <w:pStyle w:val="ConsNonformat"/>
        <w:widowControl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C31AA" w:rsidRDefault="008C31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12.2. Регистрация участников </w:t>
      </w:r>
      <w:r>
        <w:rPr>
          <w:b/>
        </w:rPr>
        <w:t>электронных торгов посредством публичного предложения</w:t>
      </w:r>
      <w:r>
        <w:t xml:space="preserve"> осуществляется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pStyle w:val="NormalWeb"/>
        <w:spacing w:before="0" w:after="0"/>
        <w:ind w:firstLine="540"/>
        <w:jc w:val="both"/>
      </w:pPr>
      <w:r>
        <w:t xml:space="preserve">12.3. Подача заявок на участие в </w:t>
      </w:r>
      <w:r>
        <w:rPr>
          <w:b/>
        </w:rPr>
        <w:t>электронных торгах посредством публичного предложения</w:t>
      </w:r>
      <w:r>
        <w:t xml:space="preserve"> осуществляется в соответствии с </w:t>
      </w:r>
      <w:r>
        <w:rPr>
          <w:b/>
        </w:rPr>
        <w:t>Регламентом ЭТП</w:t>
      </w:r>
      <w:r>
        <w:t>.</w:t>
      </w:r>
    </w:p>
    <w:p w:rsidR="008C31AA" w:rsidRDefault="008C31AA">
      <w:pPr>
        <w:ind w:firstLine="540"/>
        <w:jc w:val="both"/>
      </w:pPr>
      <w:r>
        <w:t xml:space="preserve">12.4. При продаже имущества должника посредством публичного предложения действует следующий порядок определения начальной цены:          </w:t>
      </w:r>
    </w:p>
    <w:p w:rsidR="008C31AA" w:rsidRDefault="008C31AA">
      <w:pPr>
        <w:ind w:firstLine="709"/>
        <w:jc w:val="both"/>
        <w:rPr>
          <w:color w:val="000000"/>
        </w:rPr>
      </w:pPr>
      <w:r>
        <w:rPr>
          <w:b/>
        </w:rPr>
        <w:t>Начальная цена</w:t>
      </w:r>
      <w:r>
        <w:t xml:space="preserve"> </w:t>
      </w:r>
      <w:r>
        <w:rPr>
          <w:color w:val="000000"/>
        </w:rPr>
        <w:t xml:space="preserve">продажи имущества должника устанавливается в размере начальной цены, установленной на повторных торгах и действует </w:t>
      </w:r>
      <w:r>
        <w:rPr>
          <w:b/>
          <w:color w:val="000000"/>
        </w:rPr>
        <w:t>5 (пять)</w:t>
      </w:r>
      <w:r>
        <w:rPr>
          <w:color w:val="000000"/>
        </w:rPr>
        <w:t xml:space="preserve"> календарных дней. </w:t>
      </w:r>
    </w:p>
    <w:p w:rsidR="008C31AA" w:rsidRDefault="008C31AA">
      <w:pPr>
        <w:ind w:firstLine="709"/>
        <w:jc w:val="both"/>
        <w:rPr>
          <w:color w:val="000000"/>
        </w:rPr>
      </w:pPr>
      <w:r>
        <w:t>12.5.</w:t>
      </w:r>
      <w:r>
        <w:rPr>
          <w:b/>
        </w:rPr>
        <w:t xml:space="preserve"> </w:t>
      </w:r>
      <w:r>
        <w:t xml:space="preserve">При отсутствии в установленный срок заявки на </w:t>
      </w:r>
      <w:r>
        <w:rPr>
          <w:color w:val="000000"/>
        </w:rPr>
        <w:t>участие в торгах в форме публичного предложения</w:t>
      </w:r>
      <w:r>
        <w:t xml:space="preserve">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</w:t>
      </w:r>
      <w:r>
        <w:rPr>
          <w:color w:val="000000"/>
        </w:rPr>
        <w:t>в сроки, указанные в п. 12.4. настоящего Положения и в сообщении о продаже имущества должника.</w:t>
      </w:r>
    </w:p>
    <w:p w:rsidR="008C31AA" w:rsidRDefault="008C31AA">
      <w:pPr>
        <w:ind w:firstLine="709"/>
        <w:jc w:val="both"/>
        <w:rPr>
          <w:b/>
          <w:color w:val="000000"/>
        </w:rPr>
      </w:pPr>
      <w:r>
        <w:rPr>
          <w:color w:val="000000"/>
        </w:rPr>
        <w:t>12.6.</w:t>
      </w:r>
      <w:r>
        <w:rPr>
          <w:b/>
          <w:color w:val="000000"/>
        </w:rPr>
        <w:t xml:space="preserve"> Величина снижения </w:t>
      </w:r>
      <w:r>
        <w:rPr>
          <w:color w:val="000000"/>
        </w:rPr>
        <w:t xml:space="preserve">составляет </w:t>
      </w:r>
      <w:r>
        <w:rPr>
          <w:b/>
          <w:color w:val="000000"/>
        </w:rPr>
        <w:t>10 (десять)</w:t>
      </w:r>
      <w:r>
        <w:rPr>
          <w:color w:val="000000"/>
        </w:rPr>
        <w:t xml:space="preserve"> процентов от начальной цены, установленной на повторных торгах и действует </w:t>
      </w:r>
      <w:r>
        <w:rPr>
          <w:b/>
          <w:color w:val="000000"/>
        </w:rPr>
        <w:t>5 (пять)</w:t>
      </w:r>
      <w:r>
        <w:rPr>
          <w:color w:val="000000"/>
        </w:rPr>
        <w:t xml:space="preserve"> календарных дней. Цена продажи имущества снижается </w:t>
      </w:r>
      <w:r>
        <w:rPr>
          <w:b/>
          <w:color w:val="000000"/>
        </w:rPr>
        <w:t>не более девяти раз</w:t>
      </w:r>
    </w:p>
    <w:p w:rsidR="008C31AA" w:rsidRDefault="008C31AA">
      <w:pPr>
        <w:ind w:firstLine="709"/>
        <w:jc w:val="both"/>
      </w:pPr>
      <w:r>
        <w:t xml:space="preserve">12.7. Рассмотрение </w:t>
      </w:r>
      <w:r>
        <w:rPr>
          <w:b/>
        </w:rPr>
        <w:t>Организатором торгов</w:t>
      </w:r>
      <w:r>
        <w:t xml:space="preserve"> представленной заявки на участие в торгах </w:t>
      </w:r>
      <w:r>
        <w:rPr>
          <w:color w:val="000000"/>
        </w:rPr>
        <w:t>посредством публичного предложения</w:t>
      </w:r>
      <w:r>
        <w:t xml:space="preserve"> и принятие решения о допуске </w:t>
      </w:r>
      <w:r>
        <w:rPr>
          <w:b/>
        </w:rPr>
        <w:t>Заявителя</w:t>
      </w:r>
      <w:r>
        <w:t xml:space="preserve"> к участию в торгах </w:t>
      </w:r>
      <w:r>
        <w:rPr>
          <w:color w:val="000000"/>
        </w:rPr>
        <w:t>посредством публичного предложения</w:t>
      </w:r>
      <w:r>
        <w:t xml:space="preserve"> осуществляются в порядке, установленном статьей 110 Федерального закона «О несостоятельности (банкротстве)». </w:t>
      </w:r>
    </w:p>
    <w:p w:rsidR="008C31AA" w:rsidRDefault="008C31AA">
      <w:pPr>
        <w:ind w:firstLine="709"/>
        <w:jc w:val="both"/>
      </w:pPr>
      <w:r>
        <w:t>12.8. Все заявки регистрируются в журнале регистрации с присвоением им номера, указанием Заявителя, даты и времени подачи заявки.</w:t>
      </w:r>
    </w:p>
    <w:p w:rsidR="008C31AA" w:rsidRDefault="008C31AA">
      <w:pPr>
        <w:ind w:firstLine="709"/>
        <w:jc w:val="both"/>
      </w:pPr>
      <w:r>
        <w:t xml:space="preserve">12.9.  Решение </w:t>
      </w:r>
      <w:r>
        <w:rPr>
          <w:b/>
        </w:rPr>
        <w:t>Организатора торгов</w:t>
      </w:r>
      <w:r>
        <w:t xml:space="preserve"> о допуске </w:t>
      </w:r>
      <w:r>
        <w:rPr>
          <w:b/>
        </w:rPr>
        <w:t xml:space="preserve">Заявителей </w:t>
      </w:r>
      <w:r>
        <w:t>к участию в торгах принимается по результатам рассмотрения представленных заявок на участие в торгах в форме публичного предложения и оформляется протоколом об определении участников торгов. К участию в торгах в форме публичного предложения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от 26.10.2002 г. №127-ФЗ «О несостоятельности (банкротстве)» и указанным в сообщении о продаже имущества Должника. Заявители, допущенные к участию в торгах, признаются участниками торгов.</w:t>
      </w:r>
    </w:p>
    <w:p w:rsidR="008C31AA" w:rsidRDefault="008C31AA">
      <w:pPr>
        <w:ind w:firstLine="709"/>
        <w:jc w:val="both"/>
      </w:pPr>
      <w:r>
        <w:t>Протокол оформляется  в день проведения торгов.</w:t>
      </w:r>
    </w:p>
    <w:p w:rsidR="008C31AA" w:rsidRDefault="008C31AA">
      <w:pPr>
        <w:ind w:firstLine="709"/>
        <w:jc w:val="both"/>
      </w:pPr>
      <w:r>
        <w:t>12.10. Решение об отказе в допуске заявителя к участию в торгах принимается в случае, если:</w:t>
      </w:r>
    </w:p>
    <w:p w:rsidR="008C31AA" w:rsidRDefault="008C31AA">
      <w:pPr>
        <w:ind w:firstLine="709"/>
        <w:jc w:val="both"/>
      </w:pPr>
      <w:r>
        <w:t>а) заявка на участие в торгах не соответствует требованиям, установленным Федеральным законом от 26.10.2002 г. №127-ФЗ «О несостоятельности (банкротстве)» и указанным в сообщении о проведении торгов;</w:t>
      </w:r>
    </w:p>
    <w:p w:rsidR="008C31AA" w:rsidRDefault="008C31AA">
      <w:pPr>
        <w:ind w:firstLine="709"/>
        <w:jc w:val="both"/>
      </w:pPr>
      <w:r>
        <w:t>б) представленные заявителем документы не соответствуют установленным к ним требованиям или недостоверны.</w:t>
      </w:r>
    </w:p>
    <w:p w:rsidR="008C31AA" w:rsidRDefault="008C31AA">
      <w:pPr>
        <w:ind w:firstLine="709"/>
        <w:jc w:val="both"/>
      </w:pPr>
      <w:r>
        <w:t xml:space="preserve">12.11. </w:t>
      </w:r>
      <w:r>
        <w:rPr>
          <w:b/>
        </w:rPr>
        <w:t>Организатор торгов</w:t>
      </w:r>
      <w:r>
        <w:t xml:space="preserve">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</w:t>
      </w:r>
      <w:r>
        <w:rPr>
          <w:b/>
        </w:rPr>
        <w:t xml:space="preserve">пяти дней </w:t>
      </w:r>
      <w:r>
        <w:t>со дня подписания указанного протокола.</w:t>
      </w:r>
    </w:p>
    <w:p w:rsidR="008C31AA" w:rsidRDefault="008C31AA">
      <w:pPr>
        <w:ind w:firstLine="709"/>
        <w:jc w:val="both"/>
      </w:pPr>
      <w:r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:rsidR="008C31AA" w:rsidRDefault="008C31AA">
      <w:pPr>
        <w:ind w:firstLine="540"/>
        <w:jc w:val="both"/>
        <w:rPr>
          <w:rFonts w:cs="Calibri"/>
          <w:lang w:eastAsia="en-US"/>
        </w:rPr>
      </w:pPr>
      <w:r>
        <w:t>12.12</w:t>
      </w:r>
      <w:r>
        <w:rPr>
          <w:shd w:val="clear" w:color="auto" w:fill="FFFF00"/>
        </w:rPr>
        <w:t xml:space="preserve">. </w:t>
      </w:r>
      <w:r>
        <w:rPr>
          <w:rFonts w:cs="Calibri"/>
          <w:lang w:eastAsia="en-US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</w:t>
      </w:r>
      <w:r>
        <w:rPr>
          <w:rFonts w:cs="Calibri"/>
          <w:b/>
          <w:lang w:eastAsia="en-US"/>
        </w:rPr>
        <w:t>право приобретения имущества</w:t>
      </w:r>
      <w:r>
        <w:rPr>
          <w:rFonts w:cs="Calibri"/>
          <w:lang w:eastAsia="en-US"/>
        </w:rPr>
        <w:t xml:space="preserve"> должника принадлежит участнику торгов, предложившему максимальную цену за это имущество.</w:t>
      </w:r>
    </w:p>
    <w:p w:rsidR="008C31AA" w:rsidRDefault="008C31AA">
      <w:pPr>
        <w:ind w:firstLine="540"/>
        <w:jc w:val="both"/>
        <w:rPr>
          <w:rFonts w:cs="Calibri"/>
          <w:lang w:eastAsia="en-US"/>
        </w:rPr>
      </w:pPr>
      <w:r>
        <w:rPr>
          <w:rFonts w:cs="Calibri"/>
          <w:lang w:eastAsia="en-US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8C31AA" w:rsidRDefault="008C31AA">
      <w:pPr>
        <w:ind w:firstLine="540"/>
        <w:jc w:val="both"/>
        <w:rPr>
          <w:rFonts w:cs="Calibri"/>
          <w:lang w:eastAsia="en-US"/>
        </w:rPr>
      </w:pPr>
    </w:p>
    <w:p w:rsidR="008C31AA" w:rsidRDefault="008C31AA">
      <w:pPr>
        <w:ind w:firstLine="540"/>
        <w:jc w:val="both"/>
      </w:pPr>
      <w:r>
        <w:t xml:space="preserve">12.13. В течение </w:t>
      </w:r>
      <w:r>
        <w:rPr>
          <w:b/>
        </w:rPr>
        <w:t>двух рабочих дней</w:t>
      </w:r>
      <w:r>
        <w:t xml:space="preserve"> с даты подписания протокола о результатах проведения торгов </w:t>
      </w:r>
      <w:r>
        <w:rPr>
          <w:b/>
        </w:rPr>
        <w:t>Организатор торгов</w:t>
      </w:r>
      <w:r>
        <w:t xml:space="preserve"> направляет победителю торгов копии этого протокола. В течение </w:t>
      </w:r>
      <w:r>
        <w:rPr>
          <w:b/>
        </w:rPr>
        <w:t>пяти дней</w:t>
      </w:r>
      <w:r>
        <w:t xml:space="preserve"> с даты подписания этого протокола конкурсный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имущества.</w:t>
      </w:r>
    </w:p>
    <w:p w:rsidR="008C31AA" w:rsidRDefault="008C31AA">
      <w:pPr>
        <w:ind w:firstLine="709"/>
        <w:jc w:val="both"/>
      </w:pPr>
      <w:r>
        <w:t>Договор купли-продажи имущества должника заключается в порядке и на условиях установленных в п. 10.1- 10.6 настоящего Положения.</w:t>
      </w:r>
    </w:p>
    <w:p w:rsidR="008C31AA" w:rsidRDefault="008C31AA">
      <w:pPr>
        <w:ind w:firstLine="709"/>
        <w:jc w:val="both"/>
      </w:pPr>
      <w:r>
        <w:t xml:space="preserve">12.14. В случае  если не были представлены заявки на участие в торгах, </w:t>
      </w:r>
      <w:r>
        <w:rPr>
          <w:b/>
        </w:rPr>
        <w:t>Организатор торгов</w:t>
      </w:r>
      <w:r>
        <w:t xml:space="preserve"> принимает решение о признании торгов в форме публичного предложения несостоявшимися.</w:t>
      </w:r>
    </w:p>
    <w:p w:rsidR="008C31AA" w:rsidRDefault="008C31AA">
      <w:pPr>
        <w:ind w:firstLine="709"/>
        <w:jc w:val="center"/>
        <w:rPr>
          <w:b/>
        </w:rPr>
      </w:pPr>
      <w:r>
        <w:rPr>
          <w:b/>
        </w:rPr>
        <w:t>13. Приостановление торгов</w:t>
      </w:r>
    </w:p>
    <w:p w:rsidR="008C31AA" w:rsidRDefault="008C31AA">
      <w:pPr>
        <w:ind w:firstLine="540"/>
        <w:jc w:val="both"/>
      </w:pPr>
      <w:r>
        <w:t>13.1. В случае если в процессе проведения торгов отсутствуют заявки на приобретение имущества, и  в рамках дела о банкротстве возникает вопрос о заключении мирового соглашения,  проведение торгов по продаже имущества приостанавливается до заключения мирового соглашения.</w:t>
      </w:r>
    </w:p>
    <w:p w:rsidR="008C31AA" w:rsidRDefault="008C31AA">
      <w:pPr>
        <w:ind w:firstLine="540"/>
        <w:jc w:val="both"/>
      </w:pPr>
      <w:r>
        <w:t>13.2. В случае если мировое соглашение не будет заключено в установленный срок торги возобновляются с того этапа на котором они были приостановлены.</w:t>
      </w:r>
    </w:p>
    <w:p w:rsidR="008C31AA" w:rsidRDefault="008C31AA">
      <w:pPr>
        <w:ind w:firstLine="540"/>
        <w:jc w:val="both"/>
      </w:pPr>
      <w:r>
        <w:t>13.3. Сроки приостановления и возобновления торгов определяются общим собранием кредиторов.</w:t>
      </w:r>
    </w:p>
    <w:p w:rsidR="008C31AA" w:rsidRDefault="008C31AA">
      <w:pPr>
        <w:ind w:firstLine="540"/>
        <w:jc w:val="both"/>
      </w:pPr>
    </w:p>
    <w:p w:rsidR="008C31AA" w:rsidRDefault="008C31AA">
      <w:pPr>
        <w:ind w:firstLine="540"/>
        <w:jc w:val="center"/>
        <w:rPr>
          <w:b/>
        </w:rPr>
      </w:pPr>
      <w:r>
        <w:rPr>
          <w:b/>
        </w:rPr>
        <w:t>14. Последствия признания продажи имущества по средствам публичного предложения  несостоявшимся</w:t>
      </w:r>
    </w:p>
    <w:p w:rsidR="008C31AA" w:rsidRDefault="008C31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14.1. В случае если имущество Должника не было продано посредством публичного предложения, и все предусмотренные </w:t>
      </w:r>
      <w:hyperlink r:id="rId8">
        <w:r>
          <w:rPr>
            <w:rStyle w:val="-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банкротстве способы реализации имущества должника исчерпаны, (имущество не реализовано на первых и вторых торгах, а также путем публичного предложения), конкурсный управляющий в порядке ст. 148 Федерального закона от 26.10.2002 г. №127-ФЗ «О несостоятельности (банкротстве)» уведомляет конкурсных кредиторов о том, что торги по продаже имущества должника не состоялись, имущество должника не продано. А также, предлагает нереализованное имущество конкурсным кредиторам  в качестве погашения своих требований.</w:t>
      </w:r>
    </w:p>
    <w:p w:rsidR="008C31AA" w:rsidRDefault="008C31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14.2. В том случае, если конкурсный кредитор (конкурсные кредиторы) примет предложение конкурсного управляющего о принятии нереализованного имущества должника, между должником в лице конкурсного управляющего и конкурсным кредитором (конкурсными кредиторами) в течение 5 (пяти) дней с даты получения такого предложения заключается соглашение об отступном.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Обязательными условиями соглашения об отступном являются: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сведения об имуществе, его характеристика и описание;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размер требований конкурсного кредитора, (конкурсных кредиторов) в качестве погашения которых, передается имущество должника;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порядок и срок передачи имущества конкурсному кредитору (конкурсным кредиторам);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сведения о наличии или отсутствии обременения в отношении имущества Должника;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иные предусмотренные законодательством РФ условия.</w:t>
      </w:r>
    </w:p>
    <w:p w:rsidR="008C31AA" w:rsidRDefault="008C31A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14.3. Передача имущества конкурсному кредитору (конкурсным кредиторам) производится конкурсным управляющим по акту приема-передачи в течение </w:t>
      </w:r>
      <w:r>
        <w:rPr>
          <w:rFonts w:ascii="Times New Roman" w:hAnsi="Times New Roman"/>
          <w:b/>
          <w:sz w:val="24"/>
          <w:szCs w:val="24"/>
        </w:rPr>
        <w:t>30 (тридцати) календарных дней</w:t>
      </w:r>
      <w:r>
        <w:rPr>
          <w:rFonts w:ascii="Times New Roman" w:hAnsi="Times New Roman"/>
          <w:sz w:val="24"/>
          <w:szCs w:val="24"/>
        </w:rPr>
        <w:t xml:space="preserve"> со дня подписания соглашения об отступном. </w:t>
      </w:r>
    </w:p>
    <w:p w:rsidR="008C31AA" w:rsidRDefault="008C31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14.4. При отказе конкурсных кредиторов от принятия имущества для погашения своих требований, и при отсутствии заявлений собственника имущества должника о правах на указанное имущество конкурсный управляющий направляет подписанный им акт о передаче указанного имущества должника в соответствующий федеральный орган исполнительной власти уполномоченный распоряжаться федеральным имуществом.</w:t>
      </w:r>
    </w:p>
    <w:p w:rsidR="008C31AA" w:rsidRDefault="008C31AA">
      <w:pPr>
        <w:ind w:firstLine="540"/>
        <w:jc w:val="both"/>
      </w:pPr>
      <w:r>
        <w:t>14.5. Не позднее чем через тридцать дней с даты получения соответствующего акта о передаче имущества должника федеральный орган исполнительной власти принимает указанное имущество и несет все расходы на его содержание.</w:t>
      </w:r>
    </w:p>
    <w:p w:rsidR="008C31AA" w:rsidRDefault="008C31AA">
      <w:pPr>
        <w:ind w:firstLine="540"/>
        <w:jc w:val="both"/>
      </w:pPr>
    </w:p>
    <w:p w:rsidR="008C31AA" w:rsidRDefault="008C31A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</w:p>
    <w:p w:rsidR="008C31AA" w:rsidRDefault="008C31A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ГМСНПП «Геоинъекция»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</w:t>
      </w:r>
      <w:r>
        <w:rPr>
          <w:noProof/>
        </w:rPr>
        <w:pict>
          <v:rect id="shape_0" o:spid="_x0000_s1027" style="position:absolute;left:0;text-align:left;margin-left:230.55pt;margin-top:19.45pt;width:48.7pt;height:41.2pt;z-index:251658240;mso-position-horizontal-relative:text;mso-position-vertical-relative:text" strokecolor="white">
            <v:fill color2="black"/>
            <v:stroke joinstyle="round"/>
          </v:rect>
        </w:pi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Дружинина О.С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1AA" w:rsidRDefault="008C31AA">
      <w:pPr>
        <w:pStyle w:val="Footer"/>
      </w:pPr>
    </w:p>
    <w:sectPr w:rsidR="008C31AA" w:rsidSect="00E7400B">
      <w:footerReference w:type="default" r:id="rId9"/>
      <w:pgSz w:w="11906" w:h="16838"/>
      <w:pgMar w:top="567" w:right="566" w:bottom="609" w:left="1134" w:header="0" w:footer="552" w:gutter="0"/>
      <w:cols w:space="708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1AA" w:rsidRDefault="008C31AA" w:rsidP="00E7400B">
      <w:r>
        <w:separator/>
      </w:r>
    </w:p>
  </w:endnote>
  <w:endnote w:type="continuationSeparator" w:id="0">
    <w:p w:rsidR="008C31AA" w:rsidRDefault="008C31AA" w:rsidP="00E74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1AA" w:rsidRDefault="008C31AA">
    <w:pPr>
      <w:pStyle w:val="Footer"/>
    </w:pPr>
    <w:r>
      <w:rPr>
        <w:noProof/>
      </w:rPr>
      <w:pict>
        <v:rect id="_x0000_s2049" style="position:absolute;margin-left:213.65pt;margin-top:7.15pt;width:83.05pt;height:13.8pt;z-index:251660288;mso-wrap-distance-left:-.05pt;mso-wrap-distance-right:-.05pt">
          <v:fill opacity="0"/>
          <v:textbox inset="0,0,0,0">
            <w:txbxContent>
              <w:p w:rsidR="008C31AA" w:rsidRDefault="008C31AA">
                <w:pPr>
                  <w:pStyle w:val="Footer"/>
                  <w:rPr>
                    <w:rStyle w:val="PageNumber"/>
                  </w:rPr>
                </w:pPr>
                <w:fldSimple w:instr="PAGE">
                  <w:r>
                    <w:rPr>
                      <w:noProof/>
                    </w:rPr>
                    <w:t>4</w:t>
                  </w:r>
                </w:fldSimple>
              </w:p>
            </w:txbxContent>
          </v:textbox>
          <w10:wrap type="square" side="largest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1AA" w:rsidRDefault="008C31AA" w:rsidP="00E7400B">
      <w:r>
        <w:separator/>
      </w:r>
    </w:p>
  </w:footnote>
  <w:footnote w:type="continuationSeparator" w:id="0">
    <w:p w:rsidR="008C31AA" w:rsidRDefault="008C31AA" w:rsidP="00E740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AB6"/>
    <w:multiLevelType w:val="multilevel"/>
    <w:tmpl w:val="FFFFFFFF"/>
    <w:lvl w:ilvl="0">
      <w:start w:val="4"/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0965EC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53520EF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400B"/>
    <w:rsid w:val="002D7494"/>
    <w:rsid w:val="008A26AA"/>
    <w:rsid w:val="008C31AA"/>
    <w:rsid w:val="00AE4F00"/>
    <w:rsid w:val="00E74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roid Sans Fallback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1"/>
    <w:uiPriority w:val="9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1"/>
    <w:uiPriority w:val="99"/>
    <w:qFormat/>
    <w:pPr>
      <w:keepNext/>
      <w:ind w:left="317"/>
      <w:outlineLvl w:val="3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228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28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3Char1">
    <w:name w:val="Heading 3 Char1"/>
    <w:basedOn w:val="DefaultParagraphFont"/>
    <w:link w:val="Heading3"/>
    <w:uiPriority w:val="99"/>
    <w:locked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1">
    <w:name w:val="Heading 4 Char1"/>
    <w:basedOn w:val="DefaultParagraphFont"/>
    <w:link w:val="Heading4"/>
    <w:uiPriority w:val="99"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">
    <w:name w:val="Нижний колонтитул Знак"/>
    <w:basedOn w:val="DefaultParagraphFont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a0">
    <w:name w:val="Основной текст Знак"/>
    <w:basedOn w:val="DefaultParagraphFont"/>
    <w:uiPriority w:val="99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-">
    <w:name w:val="Интернет-ссылка"/>
    <w:uiPriority w:val="99"/>
    <w:semiHidden/>
    <w:rPr>
      <w:color w:val="0000FF"/>
      <w:u w:val="single"/>
    </w:rPr>
  </w:style>
  <w:style w:type="character" w:customStyle="1" w:styleId="a1">
    <w:name w:val="Верхний колонтитул Знак"/>
    <w:basedOn w:val="DefaultParagraphFont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uiPriority w:val="99"/>
    <w:rsid w:val="00E7400B"/>
    <w:rPr>
      <w:rFonts w:eastAsia="Times New Roman"/>
    </w:rPr>
  </w:style>
  <w:style w:type="character" w:customStyle="1" w:styleId="ListLabel2">
    <w:name w:val="ListLabel 2"/>
    <w:uiPriority w:val="99"/>
    <w:rsid w:val="00E7400B"/>
  </w:style>
  <w:style w:type="character" w:customStyle="1" w:styleId="ListLabel3">
    <w:name w:val="ListLabel 3"/>
    <w:uiPriority w:val="99"/>
    <w:rsid w:val="00E7400B"/>
  </w:style>
  <w:style w:type="character" w:customStyle="1" w:styleId="ListLabel4">
    <w:name w:val="ListLabel 4"/>
    <w:uiPriority w:val="99"/>
    <w:rsid w:val="00E7400B"/>
  </w:style>
  <w:style w:type="character" w:customStyle="1" w:styleId="ListLabel5">
    <w:name w:val="ListLabel 5"/>
    <w:uiPriority w:val="99"/>
    <w:rsid w:val="00E7400B"/>
  </w:style>
  <w:style w:type="paragraph" w:customStyle="1" w:styleId="a2">
    <w:name w:val="Заголовок"/>
    <w:basedOn w:val="Normal"/>
    <w:next w:val="BodyText"/>
    <w:uiPriority w:val="99"/>
    <w:rsid w:val="00E7400B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 w:line="288" w:lineRule="auto"/>
    </w:pPr>
    <w:rPr>
      <w:rFonts w:ascii="Calibri" w:eastAsia="Droid Sans Fallback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42281"/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BodyText"/>
    <w:uiPriority w:val="99"/>
    <w:rsid w:val="00E7400B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E7400B"/>
    <w:pPr>
      <w:suppressLineNumbers/>
      <w:spacing w:before="120" w:after="120"/>
    </w:pPr>
    <w:rPr>
      <w:rFonts w:cs="FreeSans"/>
      <w:i/>
      <w:iCs/>
    </w:rPr>
  </w:style>
  <w:style w:type="character" w:customStyle="1" w:styleId="TitleChar">
    <w:name w:val="Title Char"/>
    <w:basedOn w:val="DefaultParagraphFont"/>
    <w:link w:val="Title"/>
    <w:uiPriority w:val="10"/>
    <w:rsid w:val="0064228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Index1">
    <w:name w:val="index 1"/>
    <w:basedOn w:val="Normal"/>
    <w:next w:val="Normal"/>
    <w:autoRedefine/>
    <w:uiPriority w:val="99"/>
    <w:semiHidden/>
    <w:pPr>
      <w:ind w:left="240" w:hanging="240"/>
    </w:pPr>
  </w:style>
  <w:style w:type="paragraph" w:styleId="IndexHeading">
    <w:name w:val="index heading"/>
    <w:basedOn w:val="Normal"/>
    <w:uiPriority w:val="99"/>
    <w:rsid w:val="00E7400B"/>
    <w:pPr>
      <w:suppressLineNumbers/>
    </w:pPr>
    <w:rPr>
      <w:rFonts w:cs="FreeSans"/>
    </w:rPr>
  </w:style>
  <w:style w:type="paragraph" w:customStyle="1" w:styleId="ConsPlusNormal">
    <w:name w:val="ConsPlusNormal"/>
    <w:uiPriority w:val="99"/>
    <w:pPr>
      <w:widowControl w:val="0"/>
      <w:suppressAutoHyphens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pPr>
      <w:suppressAutoHyphens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4228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uiPriority w:val="99"/>
    <w:pPr>
      <w:widowControl w:val="0"/>
      <w:suppressAutoHyphens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pPr>
      <w:widowControl w:val="0"/>
      <w:suppressAutoHyphens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pPr>
      <w:spacing w:before="240" w:after="240"/>
    </w:pPr>
  </w:style>
  <w:style w:type="paragraph" w:styleId="Header">
    <w:name w:val="header"/>
    <w:basedOn w:val="Normal"/>
    <w:link w:val="HeaderChar"/>
    <w:uiPriority w:val="99"/>
    <w:semiHidden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2281"/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Содержимое врезки"/>
    <w:basedOn w:val="Normal"/>
    <w:uiPriority w:val="99"/>
    <w:rsid w:val="00E740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9425C7AE7287348F6E2B35FCC1AD908C2831429DB757E987DAB318C1L2J7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162</TotalTime>
  <Pages>9</Pages>
  <Words>4022</Words>
  <Characters>22927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Arbitr</dc:creator>
  <cp:keywords/>
  <dc:description/>
  <cp:lastModifiedBy>HP</cp:lastModifiedBy>
  <cp:revision>10</cp:revision>
  <cp:lastPrinted>2015-06-11T12:17:00Z</cp:lastPrinted>
  <dcterms:created xsi:type="dcterms:W3CDTF">2015-04-27T08:23:00Z</dcterms:created>
  <dcterms:modified xsi:type="dcterms:W3CDTF">2015-07-01T11:42:00Z</dcterms:modified>
</cp:coreProperties>
</file>