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74C" w:rsidRPr="000E072A" w:rsidRDefault="009C674C" w:rsidP="009C674C">
      <w:pPr>
        <w:widowControl w:val="0"/>
        <w:spacing w:after="420" w:line="271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t>ДОГОВОР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  <w:t>О ЗАДАТКЕ</w:t>
      </w:r>
      <w:r w:rsidRPr="000E072A">
        <w:rPr>
          <w:rFonts w:ascii="Cambria" w:eastAsia="Cambria" w:hAnsi="Cambria" w:cs="Cambria"/>
          <w:b/>
          <w:bCs/>
          <w:color w:val="000000"/>
          <w:sz w:val="32"/>
          <w:szCs w:val="32"/>
          <w:lang w:eastAsia="ru-RU" w:bidi="ru-RU"/>
        </w:rPr>
        <w:br/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(ПРОЕКТ)</w:t>
      </w:r>
    </w:p>
    <w:p w:rsidR="009C674C" w:rsidRPr="000E072A" w:rsidRDefault="009C674C" w:rsidP="009C674C">
      <w:pPr>
        <w:widowControl w:val="0"/>
        <w:tabs>
          <w:tab w:val="left" w:pos="581"/>
          <w:tab w:val="left" w:pos="7867"/>
        </w:tabs>
        <w:spacing w:after="0" w:line="377" w:lineRule="auto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г. Владивосток                                                                                                             </w:t>
      </w:r>
      <w:r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                      </w:t>
      </w:r>
      <w:proofErr w:type="gramStart"/>
      <w:r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  </w:t>
      </w: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 «</w:t>
      </w:r>
      <w:proofErr w:type="gramEnd"/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 xml:space="preserve">     »_____________  2020 г.</w:t>
      </w: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ab/>
      </w:r>
    </w:p>
    <w:p w:rsidR="009C674C" w:rsidRPr="000E072A" w:rsidRDefault="009C674C" w:rsidP="009C674C">
      <w:pPr>
        <w:widowControl w:val="0"/>
        <w:tabs>
          <w:tab w:val="left" w:leader="underscore" w:pos="5842"/>
        </w:tabs>
        <w:spacing w:after="0" w:line="377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Арбитражный управляющий Савина Полина Сергеевна, действующая при проведении торгов в деле о банкротстве должника </w:t>
      </w:r>
      <w:r w:rsidRPr="000E072A">
        <w:rPr>
          <w:rFonts w:cstheme="minorHAnsi"/>
          <w:color w:val="0D0D0D" w:themeColor="text1" w:themeTint="F2"/>
          <w:sz w:val="20"/>
          <w:szCs w:val="20"/>
        </w:rPr>
        <w:t>ООО «</w:t>
      </w:r>
      <w:proofErr w:type="spellStart"/>
      <w:r w:rsidRPr="000E072A">
        <w:rPr>
          <w:rFonts w:cstheme="minorHAnsi"/>
          <w:color w:val="0D0D0D" w:themeColor="text1" w:themeTint="F2"/>
          <w:sz w:val="20"/>
          <w:szCs w:val="20"/>
        </w:rPr>
        <w:t>Свиягинское</w:t>
      </w:r>
      <w:proofErr w:type="spellEnd"/>
      <w:r w:rsidRPr="000E072A">
        <w:rPr>
          <w:rFonts w:cstheme="minorHAnsi"/>
          <w:color w:val="0D0D0D" w:themeColor="text1" w:themeTint="F2"/>
          <w:sz w:val="20"/>
          <w:szCs w:val="20"/>
        </w:rPr>
        <w:t>»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, на основании 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>Определения</w:t>
      </w:r>
      <w:r w:rsidRPr="000E072A">
        <w:rPr>
          <w:rFonts w:cstheme="minorHAnsi"/>
          <w:color w:val="0D0D0D" w:themeColor="text1" w:themeTint="F2"/>
          <w:sz w:val="20"/>
          <w:szCs w:val="20"/>
        </w:rPr>
        <w:t xml:space="preserve"> Арбитражного суда Приморского края от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 xml:space="preserve"> 04.06.2020 </w:t>
      </w:r>
      <w:r w:rsidRPr="000E072A">
        <w:rPr>
          <w:rFonts w:cstheme="minorHAnsi"/>
          <w:color w:val="0D0D0D" w:themeColor="text1" w:themeTint="F2"/>
          <w:sz w:val="20"/>
          <w:szCs w:val="20"/>
        </w:rPr>
        <w:t xml:space="preserve">по делу </w:t>
      </w:r>
      <w:r w:rsidRPr="000E072A">
        <w:rPr>
          <w:rFonts w:cstheme="minorHAnsi"/>
          <w:sz w:val="20"/>
          <w:szCs w:val="20"/>
        </w:rPr>
        <w:t>А51-21751/2018</w:t>
      </w:r>
      <w:r w:rsidRPr="000E072A">
        <w:rPr>
          <w:rFonts w:eastAsia="Times New Roman" w:cstheme="minorHAnsi"/>
          <w:color w:val="0D0D0D" w:themeColor="text1" w:themeTint="F2"/>
          <w:sz w:val="20"/>
          <w:szCs w:val="20"/>
          <w:lang w:eastAsia="ru-RU"/>
        </w:rPr>
        <w:t xml:space="preserve">, 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>именуемая в дальнейшем «Организат</w:t>
      </w:r>
      <w:r>
        <w:rPr>
          <w:rFonts w:eastAsia="Cambria" w:cstheme="minorHAnsi"/>
          <w:color w:val="000000"/>
          <w:sz w:val="20"/>
          <w:szCs w:val="20"/>
          <w:lang w:eastAsia="ru-RU" w:bidi="ru-RU"/>
        </w:rPr>
        <w:t>ор торгов», с одной стороны, и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 </w:t>
      </w:r>
      <w:r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__________________________________, 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>именуемый в дальнейшем «Заявитель», действующий на основании __________</w:t>
      </w:r>
      <w:r w:rsidRPr="000E072A">
        <w:rPr>
          <w:rFonts w:eastAsia="Cambria" w:cstheme="minorHAnsi"/>
          <w:color w:val="000000"/>
          <w:sz w:val="20"/>
          <w:szCs w:val="20"/>
          <w:u w:val="single"/>
          <w:lang w:eastAsia="ru-RU" w:bidi="ru-RU"/>
        </w:rPr>
        <w:t>,</w:t>
      </w:r>
      <w:r w:rsidRPr="000E072A">
        <w:rPr>
          <w:rFonts w:eastAsia="Cambria" w:cstheme="minorHAnsi"/>
          <w:color w:val="000000"/>
          <w:sz w:val="20"/>
          <w:szCs w:val="20"/>
          <w:lang w:eastAsia="ru-RU" w:bidi="ru-RU"/>
        </w:rPr>
        <w:t xml:space="preserve"> с другой стороны, вместе именуемые Стороны, заключили настоящий Договор о нижеследующе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м:</w:t>
      </w:r>
    </w:p>
    <w:p w:rsidR="009C674C" w:rsidRPr="000E072A" w:rsidRDefault="009C674C" w:rsidP="009C674C">
      <w:pPr>
        <w:widowControl w:val="0"/>
        <w:numPr>
          <w:ilvl w:val="0"/>
          <w:numId w:val="1"/>
        </w:numPr>
        <w:tabs>
          <w:tab w:val="left" w:pos="317"/>
        </w:tabs>
        <w:spacing w:after="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bookmarkStart w:id="0" w:name="_GoBack"/>
      <w:bookmarkEnd w:id="0"/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ПРЕДМЕТ ДОГОВОРА</w:t>
      </w:r>
    </w:p>
    <w:p w:rsidR="009C674C" w:rsidRPr="009C674C" w:rsidRDefault="009C674C" w:rsidP="009C674C">
      <w:pPr>
        <w:widowControl w:val="0"/>
        <w:numPr>
          <w:ilvl w:val="1"/>
          <w:numId w:val="1"/>
        </w:numPr>
        <w:tabs>
          <w:tab w:val="left" w:pos="1041"/>
          <w:tab w:val="left" w:leader="underscore" w:pos="9638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9C674C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Заявитель обязуе</w:t>
      </w:r>
      <w:r w:rsidRPr="009C674C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тся оплатить Задаток в размере </w:t>
      </w:r>
      <w:r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________________</w:t>
      </w:r>
      <w:r w:rsidRPr="009C674C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рублей, НДС не облагается, в счет обеспечения оплаты имущества – Лот №_____, приобретаемого при продаже имущества должника, предлагаемого к продаже в ходе конкурсного производства в отношении должника </w:t>
      </w:r>
      <w:r w:rsidRPr="009C674C">
        <w:rPr>
          <w:rFonts w:cstheme="minorHAnsi"/>
          <w:color w:val="0D0D0D" w:themeColor="text1" w:themeTint="F2"/>
          <w:sz w:val="20"/>
          <w:szCs w:val="20"/>
        </w:rPr>
        <w:t>ООО «</w:t>
      </w:r>
      <w:proofErr w:type="spellStart"/>
      <w:r w:rsidRPr="009C674C">
        <w:rPr>
          <w:rFonts w:cstheme="minorHAnsi"/>
          <w:color w:val="0D0D0D" w:themeColor="text1" w:themeTint="F2"/>
          <w:sz w:val="20"/>
          <w:szCs w:val="20"/>
        </w:rPr>
        <w:t>Свиягинское</w:t>
      </w:r>
      <w:proofErr w:type="spellEnd"/>
      <w:r w:rsidRPr="009C674C">
        <w:rPr>
          <w:rFonts w:cstheme="minorHAnsi"/>
          <w:color w:val="0D0D0D" w:themeColor="text1" w:themeTint="F2"/>
          <w:sz w:val="20"/>
          <w:szCs w:val="20"/>
        </w:rPr>
        <w:t>»</w:t>
      </w:r>
      <w:r w:rsidRPr="009C674C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.</w:t>
      </w:r>
    </w:p>
    <w:p w:rsidR="009C674C" w:rsidRPr="000E072A" w:rsidRDefault="009C674C" w:rsidP="009C674C">
      <w:pPr>
        <w:widowControl w:val="0"/>
        <w:numPr>
          <w:ilvl w:val="0"/>
          <w:numId w:val="1"/>
        </w:numPr>
        <w:tabs>
          <w:tab w:val="left" w:pos="322"/>
        </w:tabs>
        <w:spacing w:after="0" w:line="377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ОБЯЗАННОСТИ СТОРОН</w:t>
      </w:r>
    </w:p>
    <w:p w:rsidR="009C674C" w:rsidRPr="000E072A" w:rsidRDefault="009C674C" w:rsidP="009C674C">
      <w:pPr>
        <w:widowControl w:val="0"/>
        <w:numPr>
          <w:ilvl w:val="1"/>
          <w:numId w:val="1"/>
        </w:numPr>
        <w:tabs>
          <w:tab w:val="left" w:pos="1041"/>
        </w:tabs>
        <w:spacing w:after="0" w:line="377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>Заявитель обязан:</w:t>
      </w:r>
    </w:p>
    <w:p w:rsidR="009C674C" w:rsidRPr="000E072A" w:rsidRDefault="009C674C" w:rsidP="009C674C">
      <w:pPr>
        <w:widowControl w:val="0"/>
        <w:spacing w:after="0" w:line="377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2.1.1.Обеспечить поступление указанных в п. 1.1 настоящего Договора денежных средств на счет Организатора торгов до даты окончания приема Заявок на участие в торгах по реквизитам, указанным в Сообщении о проведении торгов.</w:t>
      </w:r>
    </w:p>
    <w:p w:rsidR="009C674C" w:rsidRPr="000E072A" w:rsidRDefault="009C674C" w:rsidP="009C674C">
      <w:pPr>
        <w:widowControl w:val="0"/>
        <w:spacing w:after="0" w:line="377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2.1.2.Перечисленный Заявителем задаток, засчитывается Организатором торгов и Продавцом в счет оплаты по заключенному Договору купли-продажи.</w:t>
      </w:r>
    </w:p>
    <w:p w:rsidR="009C674C" w:rsidRPr="000E072A" w:rsidRDefault="009C674C" w:rsidP="009C674C">
      <w:pPr>
        <w:widowControl w:val="0"/>
        <w:spacing w:after="0" w:line="377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2.1.3.В случае отказа или уклонения Заявителя (Победителя торгов) от подписания Договора купли-продажи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5 (Пяти)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с даты получения предложения Организатора торгов о заключении Договора купли-продажи, внесенный Задаток ему не возвращается, и Организатор торгов вправе предложить заключить Договор купли-продажи имущества участнику торгов, которым предложена наиболее высокая цена, по сравнению с ценой имущества, предложенной другими участниками торгов, за исключением Победителя торгов.</w:t>
      </w:r>
    </w:p>
    <w:p w:rsidR="009C674C" w:rsidRPr="000E072A" w:rsidRDefault="009C674C" w:rsidP="009C674C">
      <w:pPr>
        <w:widowControl w:val="0"/>
        <w:spacing w:after="140" w:line="377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2.1.4.В случае неисполнени</w:t>
      </w:r>
      <w:r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я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 или ненадлежащего исполнения Заявителем заключенного по результатам торгов Договора купли-продажи имущества (в том числе, несвоевременная оплата имущества), Задаток возврату не подлежит включается в конкурсную массу.</w:t>
      </w:r>
      <w:r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 </w:t>
      </w:r>
      <w:r w:rsidRPr="000E072A">
        <w:rPr>
          <w:rFonts w:ascii="Cambria" w:eastAsia="Cambria" w:hAnsi="Cambria" w:cs="Cambria"/>
          <w:i/>
          <w:iCs/>
          <w:color w:val="000000"/>
          <w:sz w:val="20"/>
          <w:szCs w:val="20"/>
          <w:lang w:eastAsia="ru-RU" w:bidi="ru-RU"/>
        </w:rPr>
        <w:t>Организатор торгов обязан:</w:t>
      </w:r>
    </w:p>
    <w:p w:rsidR="009C674C" w:rsidRPr="000E072A" w:rsidRDefault="009C674C" w:rsidP="009C674C">
      <w:pPr>
        <w:widowControl w:val="0"/>
        <w:spacing w:after="0" w:line="379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2.2.1.В случае отзыва Заявителем поданной Заявки в срок не позднее пяти рабочих дней до окончания приема Заявок вернуть задаток в течение пяти рабочих дней со дня поступления Уведомления об отзыве Заявки, на расчетный счет, указанный Заявителем в заявке на участие в торгах.</w:t>
      </w:r>
    </w:p>
    <w:p w:rsidR="009C674C" w:rsidRPr="000E072A" w:rsidRDefault="009C674C" w:rsidP="009C674C">
      <w:pPr>
        <w:widowControl w:val="0"/>
        <w:spacing w:after="0" w:line="379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2.2.2.В случае снятия предмета торгов с торгов вернуть Задаток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5 (Пяти)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со дня принятия решения об отмене торгов.</w:t>
      </w:r>
    </w:p>
    <w:p w:rsidR="009C674C" w:rsidRPr="000E072A" w:rsidRDefault="009C674C" w:rsidP="009C674C">
      <w:pPr>
        <w:widowControl w:val="0"/>
        <w:spacing w:after="0" w:line="379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2.2.3.В случае принятия Решения об отказе в допуске Заявителя к участию в торгах, вернуть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lastRenderedPageBreak/>
        <w:t xml:space="preserve">задаток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5 (Пяти)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рабочих дней со дня подписания Протокола об итогах приема Заявок, либо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5 (Пяти)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с момента поступления Задатка на расчетный счет Организатора торгов.</w:t>
      </w:r>
    </w:p>
    <w:p w:rsidR="009C674C" w:rsidRPr="000E072A" w:rsidRDefault="009C674C" w:rsidP="009C674C">
      <w:pPr>
        <w:widowControl w:val="0"/>
        <w:spacing w:after="0" w:line="379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2.2.4.В случае признания Заявителя Победителем торгов, Организатор торгов направляет ему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5 (Пяти)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с даты подписания Протокола о результатах проведения торгов Предложение о заключении Договора купли-продажи с приложением проекта Договора купли- продажи в соответствии с представленным Победителем торгов предложением о цене имущества.</w:t>
      </w:r>
    </w:p>
    <w:p w:rsidR="009C674C" w:rsidRPr="000E072A" w:rsidRDefault="009C674C" w:rsidP="009C674C">
      <w:pPr>
        <w:widowControl w:val="0"/>
        <w:spacing w:after="0" w:line="379" w:lineRule="auto"/>
        <w:ind w:firstLine="580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 xml:space="preserve">2.2.5.В случае непризнания Заявителя Победителем торгов, вернуть задаток в течение </w:t>
      </w:r>
      <w:r w:rsidRPr="000E072A">
        <w:rPr>
          <w:rFonts w:ascii="Cambria" w:eastAsia="Cambria" w:hAnsi="Cambria" w:cs="Cambria"/>
          <w:color w:val="0000FF"/>
          <w:sz w:val="20"/>
          <w:szCs w:val="20"/>
          <w:lang w:eastAsia="ru-RU" w:bidi="ru-RU"/>
        </w:rPr>
        <w:t xml:space="preserve">5 (Пяти) </w:t>
      </w: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рабочих дней со дня подписания Организатором торгов Протокола об итогах проведения торгов.</w:t>
      </w:r>
    </w:p>
    <w:p w:rsidR="009C674C" w:rsidRPr="000E072A" w:rsidRDefault="009C674C" w:rsidP="009C674C">
      <w:pPr>
        <w:widowControl w:val="0"/>
        <w:numPr>
          <w:ilvl w:val="0"/>
          <w:numId w:val="1"/>
        </w:numPr>
        <w:tabs>
          <w:tab w:val="left" w:pos="352"/>
        </w:tabs>
        <w:spacing w:after="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СРОК ДЕЙСТВИЯ ДОГОВОРА</w:t>
      </w:r>
    </w:p>
    <w:p w:rsidR="009C674C" w:rsidRPr="000E072A" w:rsidRDefault="009C674C" w:rsidP="009C674C">
      <w:pPr>
        <w:widowControl w:val="0"/>
        <w:numPr>
          <w:ilvl w:val="1"/>
          <w:numId w:val="1"/>
        </w:numPr>
        <w:tabs>
          <w:tab w:val="left" w:pos="1063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Настоящий Договор вступает в силу с момента его подписания Сторонами и действует до исполнения обязательств обеими Сторонами.</w:t>
      </w:r>
    </w:p>
    <w:p w:rsidR="009C674C" w:rsidRPr="000E072A" w:rsidRDefault="009C674C" w:rsidP="009C674C">
      <w:pPr>
        <w:widowControl w:val="0"/>
        <w:numPr>
          <w:ilvl w:val="0"/>
          <w:numId w:val="1"/>
        </w:numPr>
        <w:tabs>
          <w:tab w:val="left" w:pos="357"/>
        </w:tabs>
        <w:spacing w:after="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ЗАКЛЮЧИТЕЛЬНЫЕ ПОЛОЖЕНИЯ</w:t>
      </w:r>
    </w:p>
    <w:p w:rsidR="009C674C" w:rsidRPr="000E072A" w:rsidRDefault="009C674C" w:rsidP="009C674C">
      <w:pPr>
        <w:widowControl w:val="0"/>
        <w:numPr>
          <w:ilvl w:val="1"/>
          <w:numId w:val="1"/>
        </w:numPr>
        <w:tabs>
          <w:tab w:val="left" w:pos="1063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Споры, возникающие при исполнении настоящего Договора, разрешаются Сторонами между собой, а в случае, если не достигнуто согласие, спор подлежит разрешению в судебном порядке по месту нахождения должника.</w:t>
      </w:r>
    </w:p>
    <w:p w:rsidR="009C674C" w:rsidRPr="000E072A" w:rsidRDefault="009C674C" w:rsidP="009C674C">
      <w:pPr>
        <w:widowControl w:val="0"/>
        <w:numPr>
          <w:ilvl w:val="1"/>
          <w:numId w:val="1"/>
        </w:numPr>
        <w:tabs>
          <w:tab w:val="left" w:pos="1072"/>
        </w:tabs>
        <w:spacing w:after="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- для государственного регистрирующего органа.</w:t>
      </w:r>
    </w:p>
    <w:p w:rsidR="009C674C" w:rsidRPr="000E072A" w:rsidRDefault="009C674C" w:rsidP="009C674C">
      <w:pPr>
        <w:widowControl w:val="0"/>
        <w:numPr>
          <w:ilvl w:val="1"/>
          <w:numId w:val="1"/>
        </w:numPr>
        <w:tabs>
          <w:tab w:val="left" w:pos="1068"/>
        </w:tabs>
        <w:spacing w:after="80" w:line="379" w:lineRule="auto"/>
        <w:jc w:val="both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  <w:t>Во всем ином, что не предусмотрено настоящим Договором, Стороны руководствуются законодательством Российской Федерации.</w:t>
      </w:r>
    </w:p>
    <w:p w:rsidR="009C674C" w:rsidRPr="000E072A" w:rsidRDefault="009C674C" w:rsidP="009C674C">
      <w:pPr>
        <w:widowControl w:val="0"/>
        <w:numPr>
          <w:ilvl w:val="0"/>
          <w:numId w:val="1"/>
        </w:numPr>
        <w:tabs>
          <w:tab w:val="left" w:pos="338"/>
        </w:tabs>
        <w:spacing w:after="300" w:line="379" w:lineRule="auto"/>
        <w:jc w:val="center"/>
        <w:rPr>
          <w:rFonts w:ascii="Cambria" w:eastAsia="Cambria" w:hAnsi="Cambria" w:cs="Cambria"/>
          <w:color w:val="000000"/>
          <w:sz w:val="20"/>
          <w:szCs w:val="20"/>
          <w:lang w:eastAsia="ru-RU" w:bidi="ru-RU"/>
        </w:rPr>
      </w:pPr>
      <w:r w:rsidRPr="000E072A">
        <w:rPr>
          <w:rFonts w:ascii="Cambria" w:eastAsia="Cambria" w:hAnsi="Cambria" w:cs="Cambria"/>
          <w:b/>
          <w:bCs/>
          <w:color w:val="000000"/>
          <w:sz w:val="20"/>
          <w:szCs w:val="20"/>
          <w:lang w:eastAsia="ru-RU" w:bidi="ru-RU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7"/>
        <w:gridCol w:w="4628"/>
      </w:tblGrid>
      <w:tr w:rsidR="009C674C" w:rsidRPr="000E072A" w:rsidTr="00145249">
        <w:trPr>
          <w:trHeight w:val="692"/>
        </w:trPr>
        <w:tc>
          <w:tcPr>
            <w:tcW w:w="4821" w:type="dxa"/>
          </w:tcPr>
          <w:p w:rsidR="009C674C" w:rsidRPr="000E072A" w:rsidRDefault="009C674C" w:rsidP="00145249">
            <w:pPr>
              <w:tabs>
                <w:tab w:val="left" w:pos="5381"/>
              </w:tabs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  <w:p w:rsidR="009C674C" w:rsidRPr="000E072A" w:rsidRDefault="009C674C" w:rsidP="00145249">
            <w:pPr>
              <w:tabs>
                <w:tab w:val="left" w:pos="5381"/>
              </w:tabs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конкурсный управляющий ООО «</w:t>
            </w:r>
            <w:proofErr w:type="spellStart"/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Свиягинское</w:t>
            </w:r>
            <w:proofErr w:type="spellEnd"/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 xml:space="preserve">» ИНН </w:t>
            </w:r>
            <w:r w:rsidRPr="000E072A">
              <w:rPr>
                <w:rFonts w:eastAsia="Cambria" w:cstheme="minorHAnsi"/>
                <w:b/>
                <w:color w:val="000000"/>
                <w:sz w:val="20"/>
                <w:szCs w:val="20"/>
              </w:rPr>
              <w:t>2510011155</w:t>
            </w:r>
          </w:p>
        </w:tc>
        <w:tc>
          <w:tcPr>
            <w:tcW w:w="4821" w:type="dxa"/>
          </w:tcPr>
          <w:p w:rsidR="009C674C" w:rsidRPr="000E072A" w:rsidRDefault="009C674C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0E072A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9C674C" w:rsidRPr="000E072A" w:rsidTr="00145249">
        <w:trPr>
          <w:trHeight w:val="2853"/>
        </w:trPr>
        <w:tc>
          <w:tcPr>
            <w:tcW w:w="4821" w:type="dxa"/>
          </w:tcPr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Банк: ДАЛЬНЕВОСТОЧНЫЙ БАНК ПАО СБЕРБАНК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БИК 040813608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Кор.счет 30101810600000000608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ИНН 7707083893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КПП 254002002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Счет №: 40702810550000033406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 xml:space="preserve">Адрес для корреспонденции: 690068, 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г. Владивосток, а/я 11</w:t>
            </w:r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noProof/>
                <w:color w:val="0D0D0D" w:themeColor="text1" w:themeTint="F2"/>
                <w:sz w:val="20"/>
                <w:szCs w:val="20"/>
              </w:rPr>
            </w:pPr>
            <w:hyperlink r:id="rId5" w:history="1"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consultsavina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</w:rPr>
                <w:t>@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gmail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</w:rPr>
                <w:t>.</w:t>
              </w:r>
              <w:r w:rsidRPr="000E072A">
                <w:rPr>
                  <w:rFonts w:eastAsia="Cambria" w:cstheme="minorHAnsi"/>
                  <w:noProof/>
                  <w:color w:val="0D0D0D" w:themeColor="text1" w:themeTint="F2"/>
                  <w:sz w:val="20"/>
                  <w:szCs w:val="20"/>
                  <w:lang w:val="en-US"/>
                </w:rPr>
                <w:t>com</w:t>
              </w:r>
            </w:hyperlink>
          </w:p>
          <w:p w:rsidR="009C674C" w:rsidRPr="000E072A" w:rsidRDefault="009C674C" w:rsidP="001452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072A">
              <w:rPr>
                <w:rFonts w:eastAsia="Times New Roman" w:cstheme="minorHAnsi"/>
                <w:noProof/>
                <w:color w:val="0D0D0D"/>
                <w:sz w:val="20"/>
                <w:szCs w:val="20"/>
              </w:rPr>
              <w:t>8(924)125-16-00</w:t>
            </w:r>
          </w:p>
        </w:tc>
        <w:tc>
          <w:tcPr>
            <w:tcW w:w="4821" w:type="dxa"/>
          </w:tcPr>
          <w:p w:rsidR="009C674C" w:rsidRPr="000E072A" w:rsidRDefault="009C674C" w:rsidP="00145249">
            <w:pPr>
              <w:tabs>
                <w:tab w:val="left" w:pos="338"/>
              </w:tabs>
              <w:spacing w:after="300" w:line="379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</w:tc>
      </w:tr>
    </w:tbl>
    <w:p w:rsidR="00096E00" w:rsidRDefault="009C674C" w:rsidP="009C674C">
      <w:r w:rsidRPr="000E072A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ab/>
      </w:r>
    </w:p>
    <w:sectPr w:rsidR="00096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900E9"/>
    <w:multiLevelType w:val="multilevel"/>
    <w:tmpl w:val="207A3C4A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7B"/>
    <w:rsid w:val="00096E00"/>
    <w:rsid w:val="00370C7B"/>
    <w:rsid w:val="009C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38497-4E27-41D4-8200-250FBD69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7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674C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sultsav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Савина</dc:creator>
  <cp:keywords/>
  <dc:description/>
  <cp:lastModifiedBy>Полина Савина</cp:lastModifiedBy>
  <cp:revision>2</cp:revision>
  <dcterms:created xsi:type="dcterms:W3CDTF">2020-12-02T04:09:00Z</dcterms:created>
  <dcterms:modified xsi:type="dcterms:W3CDTF">2020-12-02T04:11:00Z</dcterms:modified>
</cp:coreProperties>
</file>