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D72" w:rsidRPr="008B6D72" w:rsidRDefault="008B6D72" w:rsidP="008B6D72">
      <w:pPr>
        <w:pStyle w:val="a7"/>
        <w:ind w:left="-284"/>
        <w:rPr>
          <w:sz w:val="24"/>
          <w:szCs w:val="24"/>
        </w:rPr>
      </w:pPr>
      <w:r w:rsidRPr="008B6D72">
        <w:rPr>
          <w:sz w:val="24"/>
          <w:szCs w:val="24"/>
        </w:rPr>
        <w:t>ДОГОВОР О ЗАДАТКЕ</w:t>
      </w:r>
    </w:p>
    <w:p w:rsidR="008B6D72" w:rsidRPr="008B6D72" w:rsidRDefault="008B6D72" w:rsidP="008B6D72">
      <w:pPr>
        <w:pStyle w:val="a7"/>
        <w:ind w:left="-284"/>
        <w:rPr>
          <w:b w:val="0"/>
          <w:bCs w:val="0"/>
          <w:spacing w:val="30"/>
          <w:sz w:val="24"/>
          <w:szCs w:val="24"/>
        </w:rPr>
      </w:pPr>
      <w:r w:rsidRPr="008B6D72">
        <w:rPr>
          <w:b w:val="0"/>
          <w:bCs w:val="0"/>
          <w:spacing w:val="30"/>
          <w:sz w:val="24"/>
          <w:szCs w:val="24"/>
        </w:rPr>
        <w:t>(ПРОЕКТ)</w:t>
      </w:r>
    </w:p>
    <w:p w:rsidR="008B6D72" w:rsidRPr="008B6D72" w:rsidRDefault="008B6D72" w:rsidP="008B6D72">
      <w:pPr>
        <w:pStyle w:val="a7"/>
        <w:ind w:left="-284" w:firstLine="284"/>
        <w:jc w:val="both"/>
        <w:rPr>
          <w:b w:val="0"/>
          <w:bCs w:val="0"/>
          <w:sz w:val="24"/>
          <w:szCs w:val="24"/>
        </w:rPr>
      </w:pPr>
      <w:r w:rsidRPr="008B6D72">
        <w:rPr>
          <w:b w:val="0"/>
          <w:bCs w:val="0"/>
          <w:sz w:val="24"/>
          <w:szCs w:val="24"/>
        </w:rPr>
        <w:t>«___» __________ ____г.</w:t>
      </w:r>
      <w:r w:rsidRPr="008B6D72">
        <w:rPr>
          <w:b w:val="0"/>
          <w:bCs w:val="0"/>
          <w:sz w:val="24"/>
          <w:szCs w:val="24"/>
        </w:rPr>
        <w:tab/>
      </w:r>
      <w:r w:rsidRPr="008B6D72">
        <w:rPr>
          <w:b w:val="0"/>
          <w:bCs w:val="0"/>
          <w:sz w:val="24"/>
          <w:szCs w:val="24"/>
        </w:rPr>
        <w:tab/>
      </w:r>
      <w:r w:rsidRPr="008B6D72">
        <w:rPr>
          <w:b w:val="0"/>
          <w:bCs w:val="0"/>
          <w:sz w:val="24"/>
          <w:szCs w:val="24"/>
        </w:rPr>
        <w:tab/>
      </w:r>
      <w:r w:rsidRPr="008B6D72">
        <w:rPr>
          <w:b w:val="0"/>
          <w:bCs w:val="0"/>
          <w:sz w:val="24"/>
          <w:szCs w:val="24"/>
        </w:rPr>
        <w:tab/>
      </w:r>
      <w:r w:rsidRPr="008B6D72">
        <w:rPr>
          <w:b w:val="0"/>
          <w:bCs w:val="0"/>
          <w:sz w:val="24"/>
          <w:szCs w:val="24"/>
        </w:rPr>
        <w:tab/>
      </w:r>
      <w:r w:rsidRPr="008B6D72">
        <w:rPr>
          <w:b w:val="0"/>
          <w:bCs w:val="0"/>
          <w:sz w:val="24"/>
          <w:szCs w:val="24"/>
        </w:rPr>
        <w:tab/>
        <w:t xml:space="preserve">              </w:t>
      </w:r>
      <w:proofErr w:type="gramStart"/>
      <w:r w:rsidRPr="008B6D72">
        <w:rPr>
          <w:b w:val="0"/>
          <w:bCs w:val="0"/>
          <w:sz w:val="24"/>
          <w:szCs w:val="24"/>
        </w:rPr>
        <w:t>г</w:t>
      </w:r>
      <w:proofErr w:type="gramEnd"/>
      <w:r w:rsidRPr="008B6D72">
        <w:rPr>
          <w:b w:val="0"/>
          <w:bCs w:val="0"/>
          <w:sz w:val="24"/>
          <w:szCs w:val="24"/>
        </w:rPr>
        <w:t>. _____________</w:t>
      </w:r>
    </w:p>
    <w:p w:rsidR="008B6D72" w:rsidRDefault="0038669F" w:rsidP="00BB3709">
      <w:pPr>
        <w:pStyle w:val="1"/>
        <w:ind w:left="-567"/>
        <w:jc w:val="both"/>
        <w:rPr>
          <w:rFonts w:ascii="Times New Roman" w:hAnsi="Times New Roman" w:cs="Times New Roman"/>
          <w:b w:val="0"/>
          <w:bCs w:val="0"/>
          <w:sz w:val="24"/>
          <w:szCs w:val="24"/>
        </w:rPr>
      </w:pPr>
      <w:proofErr w:type="gramStart"/>
      <w:r w:rsidRPr="00627BEC">
        <w:rPr>
          <w:rFonts w:ascii="Times New Roman" w:hAnsi="Times New Roman" w:cs="Times New Roman"/>
          <w:bCs w:val="0"/>
          <w:kern w:val="0"/>
          <w:sz w:val="24"/>
          <w:szCs w:val="24"/>
        </w:rPr>
        <w:t xml:space="preserve">Ваулина Василина Николаевна </w:t>
      </w:r>
      <w:r w:rsidRPr="00627BEC">
        <w:rPr>
          <w:rFonts w:ascii="Times New Roman" w:hAnsi="Times New Roman" w:cs="Times New Roman"/>
          <w:b w:val="0"/>
          <w:bCs w:val="0"/>
          <w:kern w:val="0"/>
          <w:sz w:val="24"/>
          <w:szCs w:val="24"/>
        </w:rPr>
        <w:t xml:space="preserve">(паспорт 92 05 906644, выдан 25.07.2006г. </w:t>
      </w:r>
      <w:proofErr w:type="spellStart"/>
      <w:r w:rsidRPr="00627BEC">
        <w:rPr>
          <w:rFonts w:ascii="Times New Roman" w:hAnsi="Times New Roman" w:cs="Times New Roman"/>
          <w:b w:val="0"/>
          <w:bCs w:val="0"/>
          <w:kern w:val="0"/>
          <w:sz w:val="24"/>
          <w:szCs w:val="24"/>
        </w:rPr>
        <w:t>Лениногорским</w:t>
      </w:r>
      <w:proofErr w:type="spellEnd"/>
      <w:r w:rsidRPr="00627BEC">
        <w:rPr>
          <w:rFonts w:ascii="Times New Roman" w:hAnsi="Times New Roman" w:cs="Times New Roman"/>
          <w:b w:val="0"/>
          <w:bCs w:val="0"/>
          <w:kern w:val="0"/>
          <w:sz w:val="24"/>
          <w:szCs w:val="24"/>
        </w:rPr>
        <w:t xml:space="preserve"> ГРОВД Республики Татарстан, </w:t>
      </w:r>
      <w:proofErr w:type="spellStart"/>
      <w:r w:rsidRPr="00627BEC">
        <w:rPr>
          <w:rFonts w:ascii="Times New Roman" w:hAnsi="Times New Roman" w:cs="Times New Roman"/>
          <w:b w:val="0"/>
          <w:bCs w:val="0"/>
          <w:kern w:val="0"/>
          <w:sz w:val="24"/>
          <w:szCs w:val="24"/>
        </w:rPr>
        <w:t>к.п</w:t>
      </w:r>
      <w:proofErr w:type="spellEnd"/>
      <w:r w:rsidRPr="00627BEC">
        <w:rPr>
          <w:rFonts w:ascii="Times New Roman" w:hAnsi="Times New Roman" w:cs="Times New Roman"/>
          <w:b w:val="0"/>
          <w:bCs w:val="0"/>
          <w:kern w:val="0"/>
          <w:sz w:val="24"/>
          <w:szCs w:val="24"/>
        </w:rPr>
        <w:t>. 162-025, дата рождения: 10.04.1986, место рождения:</w:t>
      </w:r>
      <w:proofErr w:type="gramEnd"/>
      <w:r w:rsidRPr="00627BEC">
        <w:rPr>
          <w:rFonts w:ascii="Times New Roman" w:hAnsi="Times New Roman" w:cs="Times New Roman"/>
          <w:b w:val="0"/>
          <w:bCs w:val="0"/>
          <w:kern w:val="0"/>
          <w:sz w:val="24"/>
          <w:szCs w:val="24"/>
        </w:rPr>
        <w:t xml:space="preserve"> Татарская АССР обл., г. Лениногорск, СНИЛС 114-275-583 45, ИНН 164905248729, регистрация по месту жительства: 423259, Республика Татарстан, г. Лениногорск, ул. Грибоедова, д. 21, кв. 76),</w:t>
      </w:r>
      <w:r w:rsidRPr="00627BEC">
        <w:rPr>
          <w:rFonts w:ascii="Times New Roman" w:hAnsi="Times New Roman" w:cs="Times New Roman"/>
          <w:bCs w:val="0"/>
          <w:kern w:val="0"/>
          <w:sz w:val="24"/>
          <w:szCs w:val="24"/>
        </w:rPr>
        <w:t xml:space="preserve"> в лице финансового управляющего </w:t>
      </w:r>
      <w:proofErr w:type="spellStart"/>
      <w:r w:rsidRPr="00627BEC">
        <w:rPr>
          <w:rFonts w:ascii="Times New Roman" w:hAnsi="Times New Roman" w:cs="Times New Roman"/>
          <w:bCs w:val="0"/>
          <w:kern w:val="0"/>
          <w:sz w:val="24"/>
          <w:szCs w:val="24"/>
        </w:rPr>
        <w:t>Начевой</w:t>
      </w:r>
      <w:proofErr w:type="spellEnd"/>
      <w:r w:rsidRPr="00627BEC">
        <w:rPr>
          <w:rFonts w:ascii="Times New Roman" w:hAnsi="Times New Roman" w:cs="Times New Roman"/>
          <w:bCs w:val="0"/>
          <w:kern w:val="0"/>
          <w:sz w:val="24"/>
          <w:szCs w:val="24"/>
        </w:rPr>
        <w:t xml:space="preserve"> Юлии Степановны </w:t>
      </w:r>
      <w:r w:rsidRPr="00627BEC">
        <w:rPr>
          <w:rFonts w:ascii="Times New Roman" w:hAnsi="Times New Roman" w:cs="Times New Roman"/>
          <w:b w:val="0"/>
          <w:bCs w:val="0"/>
          <w:kern w:val="0"/>
          <w:sz w:val="24"/>
          <w:szCs w:val="24"/>
        </w:rPr>
        <w:t>(ИНН 502920594419,СНИЛС 166-911-054 75, адрес для направления корреспонденции:109240,Москва</w:t>
      </w:r>
      <w:proofErr w:type="gramStart"/>
      <w:r w:rsidRPr="00627BEC">
        <w:rPr>
          <w:rFonts w:ascii="Times New Roman" w:hAnsi="Times New Roman" w:cs="Times New Roman"/>
          <w:b w:val="0"/>
          <w:bCs w:val="0"/>
          <w:kern w:val="0"/>
          <w:sz w:val="24"/>
          <w:szCs w:val="24"/>
        </w:rPr>
        <w:t>,а</w:t>
      </w:r>
      <w:proofErr w:type="gramEnd"/>
      <w:r w:rsidRPr="00627BEC">
        <w:rPr>
          <w:rFonts w:ascii="Times New Roman" w:hAnsi="Times New Roman" w:cs="Times New Roman"/>
          <w:b w:val="0"/>
          <w:bCs w:val="0"/>
          <w:kern w:val="0"/>
          <w:sz w:val="24"/>
          <w:szCs w:val="24"/>
        </w:rPr>
        <w:t xml:space="preserve">/я41),член Ассоциация «СГАУ» (ОГРН 1028600516735,ИНН 8601019434, адрес: 121059 г. Москва, </w:t>
      </w:r>
      <w:proofErr w:type="spellStart"/>
      <w:r w:rsidRPr="00627BEC">
        <w:rPr>
          <w:rFonts w:ascii="Times New Roman" w:hAnsi="Times New Roman" w:cs="Times New Roman"/>
          <w:b w:val="0"/>
          <w:bCs w:val="0"/>
          <w:kern w:val="0"/>
          <w:sz w:val="24"/>
          <w:szCs w:val="24"/>
        </w:rPr>
        <w:t>Бережковская</w:t>
      </w:r>
      <w:proofErr w:type="spellEnd"/>
      <w:r w:rsidRPr="00627BEC">
        <w:rPr>
          <w:rFonts w:ascii="Times New Roman" w:hAnsi="Times New Roman" w:cs="Times New Roman"/>
          <w:b w:val="0"/>
          <w:bCs w:val="0"/>
          <w:kern w:val="0"/>
          <w:sz w:val="24"/>
          <w:szCs w:val="24"/>
        </w:rPr>
        <w:t xml:space="preserve"> наб., д.10, оф.200</w:t>
      </w:r>
      <w:proofErr w:type="gramStart"/>
      <w:r w:rsidRPr="00627BEC">
        <w:rPr>
          <w:rFonts w:ascii="Times New Roman" w:hAnsi="Times New Roman" w:cs="Times New Roman"/>
          <w:b w:val="0"/>
          <w:bCs w:val="0"/>
          <w:kern w:val="0"/>
          <w:sz w:val="24"/>
          <w:szCs w:val="24"/>
        </w:rPr>
        <w:t xml:space="preserve"> )</w:t>
      </w:r>
      <w:proofErr w:type="gramEnd"/>
      <w:r w:rsidRPr="00627BEC">
        <w:rPr>
          <w:rFonts w:ascii="Times New Roman" w:hAnsi="Times New Roman" w:cs="Times New Roman"/>
          <w:b w:val="0"/>
          <w:bCs w:val="0"/>
          <w:kern w:val="0"/>
          <w:sz w:val="24"/>
          <w:szCs w:val="24"/>
        </w:rPr>
        <w:t>,</w:t>
      </w:r>
      <w:r w:rsidRPr="00627BEC">
        <w:rPr>
          <w:rFonts w:ascii="Times New Roman" w:hAnsi="Times New Roman" w:cs="Times New Roman"/>
          <w:bCs w:val="0"/>
          <w:kern w:val="0"/>
          <w:sz w:val="24"/>
          <w:szCs w:val="24"/>
        </w:rPr>
        <w:t xml:space="preserve"> </w:t>
      </w:r>
      <w:r w:rsidRPr="00627BEC">
        <w:rPr>
          <w:rFonts w:ascii="Times New Roman" w:hAnsi="Times New Roman" w:cs="Times New Roman"/>
          <w:b w:val="0"/>
          <w:bCs w:val="0"/>
          <w:kern w:val="0"/>
          <w:sz w:val="24"/>
          <w:szCs w:val="24"/>
        </w:rPr>
        <w:t>действующая на основании Решения Арбитражного суда Республики Татарстан от 15.04.2021 г. (резолютивная часть объявлена 14.04.2021) по делу № А65-20183/2020,</w:t>
      </w:r>
      <w:r w:rsidRPr="00627BEC">
        <w:rPr>
          <w:rFonts w:ascii="Times New Roman" w:hAnsi="Times New Roman" w:cs="Times New Roman"/>
          <w:bCs w:val="0"/>
          <w:kern w:val="0"/>
          <w:sz w:val="24"/>
          <w:szCs w:val="24"/>
        </w:rPr>
        <w:t xml:space="preserve"> </w:t>
      </w:r>
      <w:r w:rsidRPr="00627BEC">
        <w:rPr>
          <w:rFonts w:ascii="Times New Roman" w:hAnsi="Times New Roman" w:cs="Times New Roman"/>
          <w:b w:val="0"/>
          <w:bCs w:val="0"/>
          <w:kern w:val="0"/>
          <w:sz w:val="24"/>
          <w:szCs w:val="24"/>
        </w:rPr>
        <w:t>именуемая в дальнейшем  “</w:t>
      </w:r>
      <w:r w:rsidRPr="00627BEC">
        <w:rPr>
          <w:rFonts w:ascii="Times New Roman" w:hAnsi="Times New Roman" w:cs="Times New Roman"/>
          <w:bCs w:val="0"/>
          <w:kern w:val="0"/>
          <w:sz w:val="24"/>
          <w:szCs w:val="24"/>
        </w:rPr>
        <w:t>Продавец</w:t>
      </w:r>
      <w:r w:rsidRPr="00627BEC">
        <w:rPr>
          <w:rFonts w:ascii="Times New Roman" w:hAnsi="Times New Roman" w:cs="Times New Roman"/>
          <w:b w:val="0"/>
          <w:bCs w:val="0"/>
          <w:kern w:val="0"/>
          <w:sz w:val="24"/>
          <w:szCs w:val="24"/>
        </w:rPr>
        <w:t xml:space="preserve">”, с одной стороны, и  </w:t>
      </w:r>
      <w:r w:rsidRPr="00627BEC">
        <w:rPr>
          <w:rFonts w:ascii="Times New Roman" w:hAnsi="Times New Roman" w:cs="Times New Roman"/>
          <w:bCs w:val="0"/>
          <w:kern w:val="0"/>
          <w:sz w:val="24"/>
          <w:szCs w:val="24"/>
        </w:rPr>
        <w:t>________________________________________________________________</w:t>
      </w:r>
      <w:r w:rsidR="008B6D72" w:rsidRPr="00627BEC">
        <w:rPr>
          <w:rFonts w:ascii="Times New Roman" w:hAnsi="Times New Roman" w:cs="Times New Roman"/>
          <w:b w:val="0"/>
          <w:bCs w:val="0"/>
          <w:sz w:val="24"/>
          <w:szCs w:val="24"/>
        </w:rPr>
        <w:t>именуемый в дальнейшем «</w:t>
      </w:r>
      <w:r w:rsidRPr="00627BEC">
        <w:rPr>
          <w:rFonts w:ascii="Times New Roman" w:hAnsi="Times New Roman" w:cs="Times New Roman"/>
          <w:b w:val="0"/>
          <w:bCs w:val="0"/>
          <w:sz w:val="24"/>
          <w:szCs w:val="24"/>
        </w:rPr>
        <w:t>Претендент</w:t>
      </w:r>
      <w:r w:rsidR="008B6D72" w:rsidRPr="00627BEC">
        <w:rPr>
          <w:rFonts w:ascii="Times New Roman" w:hAnsi="Times New Roman" w:cs="Times New Roman"/>
          <w:b w:val="0"/>
          <w:bCs w:val="0"/>
          <w:sz w:val="24"/>
          <w:szCs w:val="24"/>
        </w:rPr>
        <w:t>», в лице _______________________________, действующего на основании __________________________, с другой стороны, совместно именуемые «Стороны», заключили настоящий договор о нижеследующем:</w:t>
      </w:r>
    </w:p>
    <w:p w:rsidR="00627BEC" w:rsidRPr="00627BEC" w:rsidRDefault="00627BEC" w:rsidP="00627BEC"/>
    <w:p w:rsidR="008B6D72" w:rsidRPr="00627BEC" w:rsidRDefault="008B6D72" w:rsidP="00627BEC">
      <w:pPr>
        <w:pStyle w:val="a7"/>
        <w:ind w:left="-284" w:firstLine="284"/>
        <w:rPr>
          <w:sz w:val="24"/>
          <w:szCs w:val="24"/>
        </w:rPr>
      </w:pPr>
      <w:r w:rsidRPr="00627BEC">
        <w:rPr>
          <w:sz w:val="24"/>
          <w:szCs w:val="24"/>
          <w:lang w:val="en-US"/>
        </w:rPr>
        <w:t>I</w:t>
      </w:r>
      <w:r w:rsidRPr="00627BEC">
        <w:rPr>
          <w:sz w:val="24"/>
          <w:szCs w:val="24"/>
        </w:rPr>
        <w:t xml:space="preserve">. Предмет </w:t>
      </w:r>
    </w:p>
    <w:p w:rsidR="0038669F" w:rsidRPr="00627BEC" w:rsidRDefault="0038669F" w:rsidP="00BB3709">
      <w:pPr>
        <w:numPr>
          <w:ilvl w:val="1"/>
          <w:numId w:val="1"/>
        </w:numPr>
        <w:tabs>
          <w:tab w:val="left" w:pos="-567"/>
          <w:tab w:val="left" w:pos="567"/>
        </w:tabs>
        <w:ind w:left="-567" w:firstLine="0"/>
        <w:jc w:val="both"/>
        <w:rPr>
          <w:bCs/>
          <w:sz w:val="24"/>
          <w:szCs w:val="24"/>
        </w:rPr>
      </w:pPr>
      <w:proofErr w:type="gramStart"/>
      <w:r w:rsidRPr="00627BEC">
        <w:rPr>
          <w:bCs/>
          <w:sz w:val="24"/>
          <w:szCs w:val="24"/>
        </w:rPr>
        <w:t xml:space="preserve">В соответствии с условиями настоящего договора, Претендент  для  участия в торгах по продаже имущества Ваулиной Василины Николаевны  перечисляет, а Ваулина Василина Николаевна, в лице финансового управляющего </w:t>
      </w:r>
      <w:proofErr w:type="spellStart"/>
      <w:r w:rsidRPr="00627BEC">
        <w:rPr>
          <w:bCs/>
          <w:sz w:val="24"/>
          <w:szCs w:val="24"/>
        </w:rPr>
        <w:t>Начевой</w:t>
      </w:r>
      <w:proofErr w:type="spellEnd"/>
      <w:r w:rsidRPr="00627BEC">
        <w:rPr>
          <w:bCs/>
          <w:sz w:val="24"/>
          <w:szCs w:val="24"/>
        </w:rPr>
        <w:t xml:space="preserve"> Юлии Степановны, действующей на Решения Арбитражного суда Республики Татарстан от 15.04.2021 г. (резолютивная часть объявлена 14.04.2021) по делу № А65-20183/2020 принимает задаток в размере 20 % от  начальной цены продажи соответствующего имущества/лота, в</w:t>
      </w:r>
      <w:proofErr w:type="gramEnd"/>
      <w:r w:rsidRPr="00627BEC">
        <w:rPr>
          <w:bCs/>
          <w:sz w:val="24"/>
          <w:szCs w:val="24"/>
        </w:rPr>
        <w:t xml:space="preserve"> счет подтверждения своего участия  в открытых торгах в электронной форме при продаже имущества Ваулиной Василины Николаевны, с назначением платежа: задаток за приобретение имущества/Лота № (указать номер лота) Ваулиной Василины Николаевны: </w:t>
      </w:r>
    </w:p>
    <w:p w:rsidR="0038669F" w:rsidRPr="00627BEC" w:rsidRDefault="0038669F" w:rsidP="00BB3709">
      <w:pPr>
        <w:tabs>
          <w:tab w:val="left" w:pos="567"/>
          <w:tab w:val="left" w:pos="709"/>
        </w:tabs>
        <w:jc w:val="both"/>
        <w:rPr>
          <w:bCs/>
          <w:sz w:val="24"/>
          <w:szCs w:val="24"/>
        </w:rPr>
      </w:pPr>
      <w:r w:rsidRPr="00627BEC">
        <w:rPr>
          <w:bCs/>
          <w:sz w:val="24"/>
          <w:szCs w:val="24"/>
        </w:rPr>
        <w:t>Лот № 1</w:t>
      </w:r>
    </w:p>
    <w:p w:rsidR="00BB3709" w:rsidRPr="00BB3709" w:rsidRDefault="00BB3709" w:rsidP="00BB3709">
      <w:pPr>
        <w:widowControl/>
        <w:adjustRightInd/>
        <w:jc w:val="both"/>
        <w:rPr>
          <w:bCs/>
          <w:sz w:val="24"/>
          <w:szCs w:val="24"/>
        </w:rPr>
      </w:pPr>
      <w:r w:rsidRPr="00BB3709">
        <w:rPr>
          <w:bCs/>
          <w:sz w:val="24"/>
          <w:szCs w:val="24"/>
        </w:rPr>
        <w:t xml:space="preserve">Транспортное средство: </w:t>
      </w:r>
    </w:p>
    <w:p w:rsidR="00BB3709" w:rsidRPr="00BB3709" w:rsidRDefault="00BB3709" w:rsidP="00BB3709">
      <w:pPr>
        <w:widowControl/>
        <w:adjustRightInd/>
        <w:jc w:val="both"/>
        <w:rPr>
          <w:bCs/>
          <w:sz w:val="24"/>
          <w:szCs w:val="24"/>
        </w:rPr>
      </w:pPr>
      <w:r w:rsidRPr="00BB3709">
        <w:rPr>
          <w:bCs/>
          <w:sz w:val="24"/>
          <w:szCs w:val="24"/>
        </w:rPr>
        <w:t>Идентификационный номер (VIN) ХТМ533700М0011877,</w:t>
      </w:r>
    </w:p>
    <w:p w:rsidR="00BB3709" w:rsidRPr="00BB3709" w:rsidRDefault="00BB3709" w:rsidP="00BB3709">
      <w:pPr>
        <w:widowControl/>
        <w:adjustRightInd/>
        <w:jc w:val="both"/>
        <w:rPr>
          <w:bCs/>
          <w:sz w:val="24"/>
          <w:szCs w:val="24"/>
        </w:rPr>
      </w:pPr>
      <w:r w:rsidRPr="00BB3709">
        <w:rPr>
          <w:bCs/>
          <w:sz w:val="24"/>
          <w:szCs w:val="24"/>
        </w:rPr>
        <w:t>Марка, модель МАЗ-5337КС3577-4</w:t>
      </w:r>
    </w:p>
    <w:p w:rsidR="00BB3709" w:rsidRPr="00BB3709" w:rsidRDefault="00BB3709" w:rsidP="00BB3709">
      <w:pPr>
        <w:widowControl/>
        <w:adjustRightInd/>
        <w:jc w:val="both"/>
        <w:rPr>
          <w:bCs/>
          <w:sz w:val="24"/>
          <w:szCs w:val="24"/>
        </w:rPr>
      </w:pPr>
      <w:r w:rsidRPr="00BB3709">
        <w:rPr>
          <w:bCs/>
          <w:sz w:val="24"/>
          <w:szCs w:val="24"/>
        </w:rPr>
        <w:t>Наименование  (тип ТС) СПЕЦИАЛИЗИРОВАНЫЙ АВТОКРАН.</w:t>
      </w:r>
    </w:p>
    <w:p w:rsidR="00BB3709" w:rsidRPr="00BB3709" w:rsidRDefault="00BB3709" w:rsidP="00BB3709">
      <w:pPr>
        <w:widowControl/>
        <w:adjustRightInd/>
        <w:jc w:val="both"/>
        <w:rPr>
          <w:bCs/>
          <w:sz w:val="24"/>
          <w:szCs w:val="24"/>
        </w:rPr>
      </w:pPr>
      <w:r w:rsidRPr="00BB3709">
        <w:rPr>
          <w:bCs/>
          <w:sz w:val="24"/>
          <w:szCs w:val="24"/>
        </w:rPr>
        <w:t>Категория ТС (А, В, С, D, прицеп</w:t>
      </w:r>
      <w:proofErr w:type="gramStart"/>
      <w:r w:rsidRPr="00BB3709">
        <w:rPr>
          <w:bCs/>
          <w:sz w:val="24"/>
          <w:szCs w:val="24"/>
        </w:rPr>
        <w:t xml:space="preserve"> )</w:t>
      </w:r>
      <w:proofErr w:type="gramEnd"/>
      <w:r w:rsidRPr="00BB3709">
        <w:rPr>
          <w:bCs/>
          <w:sz w:val="24"/>
          <w:szCs w:val="24"/>
        </w:rPr>
        <w:t xml:space="preserve"> С,</w:t>
      </w:r>
    </w:p>
    <w:p w:rsidR="00BB3709" w:rsidRPr="00BB3709" w:rsidRDefault="00BB3709" w:rsidP="00BB3709">
      <w:pPr>
        <w:widowControl/>
        <w:adjustRightInd/>
        <w:jc w:val="both"/>
        <w:rPr>
          <w:bCs/>
          <w:sz w:val="24"/>
          <w:szCs w:val="24"/>
        </w:rPr>
      </w:pPr>
      <w:r w:rsidRPr="00BB3709">
        <w:rPr>
          <w:bCs/>
          <w:sz w:val="24"/>
          <w:szCs w:val="24"/>
        </w:rPr>
        <w:t>Год выпуска ТС 1991 год</w:t>
      </w:r>
    </w:p>
    <w:p w:rsidR="00BB3709" w:rsidRPr="00BB3709" w:rsidRDefault="00BB3709" w:rsidP="00BB3709">
      <w:pPr>
        <w:widowControl/>
        <w:adjustRightInd/>
        <w:jc w:val="both"/>
        <w:rPr>
          <w:bCs/>
          <w:sz w:val="24"/>
          <w:szCs w:val="24"/>
        </w:rPr>
      </w:pPr>
      <w:r w:rsidRPr="00BB3709">
        <w:rPr>
          <w:bCs/>
          <w:sz w:val="24"/>
          <w:szCs w:val="24"/>
        </w:rPr>
        <w:t>Модель N двигателя  236М222098</w:t>
      </w:r>
    </w:p>
    <w:p w:rsidR="00BB3709" w:rsidRPr="00BB3709" w:rsidRDefault="00BB3709" w:rsidP="00BB3709">
      <w:pPr>
        <w:widowControl/>
        <w:adjustRightInd/>
        <w:jc w:val="both"/>
        <w:rPr>
          <w:bCs/>
          <w:sz w:val="24"/>
          <w:szCs w:val="24"/>
        </w:rPr>
      </w:pPr>
      <w:r w:rsidRPr="00BB3709">
        <w:rPr>
          <w:bCs/>
          <w:sz w:val="24"/>
          <w:szCs w:val="24"/>
        </w:rPr>
        <w:t>Шасси (рама) № ХТМ533700М0011877,</w:t>
      </w:r>
    </w:p>
    <w:p w:rsidR="00BB3709" w:rsidRPr="00BB3709" w:rsidRDefault="00BB3709" w:rsidP="00BB3709">
      <w:pPr>
        <w:widowControl/>
        <w:adjustRightInd/>
        <w:jc w:val="both"/>
        <w:rPr>
          <w:bCs/>
          <w:sz w:val="24"/>
          <w:szCs w:val="24"/>
        </w:rPr>
      </w:pPr>
      <w:r w:rsidRPr="00BB3709">
        <w:rPr>
          <w:bCs/>
          <w:sz w:val="24"/>
          <w:szCs w:val="24"/>
        </w:rPr>
        <w:t>Цвет кузова  (кабины, прицепа) ПЕСОЧНЫЙ,</w:t>
      </w:r>
    </w:p>
    <w:p w:rsidR="00BB3709" w:rsidRPr="00BB3709" w:rsidRDefault="00BB3709" w:rsidP="00BB3709">
      <w:pPr>
        <w:widowControl/>
        <w:adjustRightInd/>
        <w:jc w:val="both"/>
        <w:rPr>
          <w:bCs/>
          <w:sz w:val="24"/>
          <w:szCs w:val="24"/>
        </w:rPr>
      </w:pPr>
      <w:r w:rsidRPr="00BB3709">
        <w:rPr>
          <w:bCs/>
          <w:sz w:val="24"/>
          <w:szCs w:val="24"/>
        </w:rPr>
        <w:t xml:space="preserve">Мощность двигателя, </w:t>
      </w:r>
      <w:proofErr w:type="spellStart"/>
      <w:r w:rsidRPr="00BB3709">
        <w:rPr>
          <w:bCs/>
          <w:sz w:val="24"/>
          <w:szCs w:val="24"/>
        </w:rPr>
        <w:t>л.с</w:t>
      </w:r>
      <w:proofErr w:type="spellEnd"/>
      <w:r w:rsidRPr="00BB3709">
        <w:rPr>
          <w:bCs/>
          <w:sz w:val="24"/>
          <w:szCs w:val="24"/>
        </w:rPr>
        <w:t>. (кВт) 180 (132)</w:t>
      </w:r>
    </w:p>
    <w:p w:rsidR="00BB3709" w:rsidRPr="00BB3709" w:rsidRDefault="00BB3709" w:rsidP="00BB3709">
      <w:pPr>
        <w:widowControl/>
        <w:adjustRightInd/>
        <w:jc w:val="both"/>
        <w:rPr>
          <w:bCs/>
          <w:sz w:val="24"/>
          <w:szCs w:val="24"/>
        </w:rPr>
      </w:pPr>
      <w:r w:rsidRPr="00BB3709">
        <w:rPr>
          <w:bCs/>
          <w:sz w:val="24"/>
          <w:szCs w:val="24"/>
        </w:rPr>
        <w:t>Рабочий объем двигателя, куб. см 11150.</w:t>
      </w:r>
    </w:p>
    <w:p w:rsidR="00BB3709" w:rsidRPr="00BB3709" w:rsidRDefault="00BB3709" w:rsidP="00BB3709">
      <w:pPr>
        <w:widowControl/>
        <w:adjustRightInd/>
        <w:jc w:val="both"/>
        <w:rPr>
          <w:bCs/>
          <w:sz w:val="24"/>
          <w:szCs w:val="24"/>
        </w:rPr>
      </w:pPr>
      <w:r w:rsidRPr="00BB3709">
        <w:rPr>
          <w:bCs/>
          <w:sz w:val="24"/>
          <w:szCs w:val="24"/>
        </w:rPr>
        <w:t>Тип двигателя  ДИЗЕЛЬНЫЙ</w:t>
      </w:r>
    </w:p>
    <w:p w:rsidR="00BB3709" w:rsidRPr="00BB3709" w:rsidRDefault="00BB3709" w:rsidP="00BB3709">
      <w:pPr>
        <w:widowControl/>
        <w:adjustRightInd/>
        <w:jc w:val="both"/>
        <w:rPr>
          <w:bCs/>
          <w:sz w:val="24"/>
          <w:szCs w:val="24"/>
        </w:rPr>
      </w:pPr>
      <w:r w:rsidRPr="00BB3709">
        <w:rPr>
          <w:bCs/>
          <w:sz w:val="24"/>
          <w:szCs w:val="24"/>
        </w:rPr>
        <w:t>Экономический класс НЕ УСТАНОВЛЕНО</w:t>
      </w:r>
    </w:p>
    <w:p w:rsidR="00BB3709" w:rsidRPr="00BB3709" w:rsidRDefault="00BB3709" w:rsidP="00BB3709">
      <w:pPr>
        <w:widowControl/>
        <w:adjustRightInd/>
        <w:jc w:val="both"/>
        <w:rPr>
          <w:bCs/>
          <w:sz w:val="24"/>
          <w:szCs w:val="24"/>
        </w:rPr>
      </w:pPr>
      <w:r w:rsidRPr="00BB3709">
        <w:rPr>
          <w:bCs/>
          <w:sz w:val="24"/>
          <w:szCs w:val="24"/>
        </w:rPr>
        <w:t xml:space="preserve">Разрешенная максимальная масса, </w:t>
      </w:r>
      <w:proofErr w:type="gramStart"/>
      <w:r w:rsidRPr="00BB3709">
        <w:rPr>
          <w:bCs/>
          <w:sz w:val="24"/>
          <w:szCs w:val="24"/>
        </w:rPr>
        <w:t>кг</w:t>
      </w:r>
      <w:proofErr w:type="gramEnd"/>
      <w:r w:rsidRPr="00BB3709">
        <w:rPr>
          <w:bCs/>
          <w:sz w:val="24"/>
          <w:szCs w:val="24"/>
        </w:rPr>
        <w:t xml:space="preserve"> 14950</w:t>
      </w:r>
    </w:p>
    <w:p w:rsidR="00BB3709" w:rsidRPr="00BB3709" w:rsidRDefault="00BB3709" w:rsidP="00BB3709">
      <w:pPr>
        <w:widowControl/>
        <w:adjustRightInd/>
        <w:jc w:val="both"/>
        <w:rPr>
          <w:bCs/>
          <w:sz w:val="24"/>
          <w:szCs w:val="24"/>
        </w:rPr>
      </w:pPr>
      <w:r w:rsidRPr="00BB3709">
        <w:rPr>
          <w:bCs/>
          <w:sz w:val="24"/>
          <w:szCs w:val="24"/>
        </w:rPr>
        <w:t xml:space="preserve">Масса без нагрузки, </w:t>
      </w:r>
      <w:proofErr w:type="gramStart"/>
      <w:r w:rsidRPr="00BB3709">
        <w:rPr>
          <w:bCs/>
          <w:sz w:val="24"/>
          <w:szCs w:val="24"/>
        </w:rPr>
        <w:t>кг</w:t>
      </w:r>
      <w:proofErr w:type="gramEnd"/>
      <w:r w:rsidRPr="00BB3709">
        <w:rPr>
          <w:bCs/>
          <w:sz w:val="24"/>
          <w:szCs w:val="24"/>
        </w:rPr>
        <w:t xml:space="preserve"> 6725</w:t>
      </w:r>
    </w:p>
    <w:p w:rsidR="00BB3709" w:rsidRPr="00BB3709" w:rsidRDefault="00BB3709" w:rsidP="00BB3709">
      <w:pPr>
        <w:widowControl/>
        <w:adjustRightInd/>
        <w:jc w:val="both"/>
        <w:rPr>
          <w:bCs/>
          <w:sz w:val="24"/>
          <w:szCs w:val="24"/>
        </w:rPr>
      </w:pPr>
      <w:r w:rsidRPr="00BB3709">
        <w:rPr>
          <w:bCs/>
          <w:sz w:val="24"/>
          <w:szCs w:val="24"/>
        </w:rPr>
        <w:t>Организация изготовитель</w:t>
      </w:r>
      <w:proofErr w:type="gramStart"/>
      <w:r w:rsidRPr="00BB3709">
        <w:rPr>
          <w:bCs/>
          <w:sz w:val="24"/>
          <w:szCs w:val="24"/>
        </w:rPr>
        <w:t xml:space="preserve">  Т</w:t>
      </w:r>
      <w:proofErr w:type="gramEnd"/>
      <w:r w:rsidRPr="00BB3709">
        <w:rPr>
          <w:bCs/>
          <w:sz w:val="24"/>
          <w:szCs w:val="24"/>
        </w:rPr>
        <w:t xml:space="preserve"> С (страна) БЕЛАРУСИЯ</w:t>
      </w:r>
    </w:p>
    <w:p w:rsidR="00BB3709" w:rsidRPr="00BB3709" w:rsidRDefault="00BB3709" w:rsidP="00BB3709">
      <w:pPr>
        <w:widowControl/>
        <w:adjustRightInd/>
        <w:jc w:val="both"/>
        <w:rPr>
          <w:bCs/>
          <w:sz w:val="24"/>
          <w:szCs w:val="24"/>
        </w:rPr>
      </w:pPr>
      <w:r w:rsidRPr="00BB3709">
        <w:rPr>
          <w:bCs/>
          <w:sz w:val="24"/>
          <w:szCs w:val="24"/>
        </w:rPr>
        <w:t>Одобрения типа ТС №  ОТСУТСВУЕТ</w:t>
      </w:r>
    </w:p>
    <w:p w:rsidR="00BB3709" w:rsidRPr="00BB3709" w:rsidRDefault="00BB3709" w:rsidP="00BB3709">
      <w:pPr>
        <w:widowControl/>
        <w:adjustRightInd/>
        <w:jc w:val="both"/>
        <w:rPr>
          <w:bCs/>
          <w:sz w:val="24"/>
          <w:szCs w:val="24"/>
        </w:rPr>
      </w:pPr>
      <w:r w:rsidRPr="00BB3709">
        <w:rPr>
          <w:bCs/>
          <w:sz w:val="24"/>
          <w:szCs w:val="24"/>
        </w:rPr>
        <w:t>Страна вывоза ТС ОТСУТСТВУЕТ</w:t>
      </w:r>
    </w:p>
    <w:p w:rsidR="00BB3709" w:rsidRPr="00BB3709" w:rsidRDefault="00BB3709" w:rsidP="00BB3709">
      <w:pPr>
        <w:widowControl/>
        <w:adjustRightInd/>
        <w:jc w:val="both"/>
        <w:rPr>
          <w:bCs/>
          <w:sz w:val="24"/>
          <w:szCs w:val="24"/>
        </w:rPr>
      </w:pPr>
      <w:r w:rsidRPr="00BB3709">
        <w:rPr>
          <w:bCs/>
          <w:sz w:val="24"/>
          <w:szCs w:val="24"/>
        </w:rPr>
        <w:t>Серия ТД ТПО ОТСУТСВУЕТ</w:t>
      </w:r>
    </w:p>
    <w:p w:rsidR="00BB3709" w:rsidRPr="00BB3709" w:rsidRDefault="00BB3709" w:rsidP="00BB3709">
      <w:pPr>
        <w:widowControl/>
        <w:adjustRightInd/>
        <w:jc w:val="both"/>
        <w:rPr>
          <w:bCs/>
          <w:sz w:val="24"/>
          <w:szCs w:val="24"/>
        </w:rPr>
      </w:pPr>
      <w:r w:rsidRPr="00BB3709">
        <w:rPr>
          <w:bCs/>
          <w:sz w:val="24"/>
          <w:szCs w:val="24"/>
        </w:rPr>
        <w:t>Таможенные ограничения НЕ УСТАНОВЛЕНЫ</w:t>
      </w:r>
    </w:p>
    <w:p w:rsidR="00BB3709" w:rsidRPr="00BB3709" w:rsidRDefault="00BB3709" w:rsidP="00BB3709">
      <w:pPr>
        <w:widowControl/>
        <w:adjustRightInd/>
        <w:jc w:val="both"/>
        <w:rPr>
          <w:bCs/>
          <w:sz w:val="24"/>
          <w:szCs w:val="24"/>
        </w:rPr>
      </w:pPr>
      <w:r w:rsidRPr="00BB3709">
        <w:rPr>
          <w:bCs/>
          <w:sz w:val="24"/>
          <w:szCs w:val="24"/>
        </w:rPr>
        <w:t>Паспорт ТС  (серия, номер, дата выдачи): 39 УВ 281356.</w:t>
      </w:r>
    </w:p>
    <w:p w:rsidR="00BB3709" w:rsidRPr="00BB3709" w:rsidRDefault="00BB3709" w:rsidP="00BB3709">
      <w:pPr>
        <w:widowControl/>
        <w:adjustRightInd/>
        <w:jc w:val="both"/>
        <w:rPr>
          <w:bCs/>
          <w:sz w:val="24"/>
          <w:szCs w:val="24"/>
        </w:rPr>
      </w:pPr>
      <w:r w:rsidRPr="00BB3709">
        <w:rPr>
          <w:bCs/>
          <w:sz w:val="24"/>
          <w:szCs w:val="24"/>
        </w:rPr>
        <w:lastRenderedPageBreak/>
        <w:t>Наименование организации, выдавшей МУ МВД России «</w:t>
      </w:r>
      <w:proofErr w:type="spellStart"/>
      <w:r w:rsidRPr="00BB3709">
        <w:rPr>
          <w:bCs/>
          <w:sz w:val="24"/>
          <w:szCs w:val="24"/>
        </w:rPr>
        <w:t>Мытищинское</w:t>
      </w:r>
      <w:proofErr w:type="spellEnd"/>
      <w:r w:rsidRPr="00BB3709">
        <w:rPr>
          <w:bCs/>
          <w:sz w:val="24"/>
          <w:szCs w:val="24"/>
        </w:rPr>
        <w:t>»</w:t>
      </w:r>
    </w:p>
    <w:p w:rsidR="00BB3709" w:rsidRPr="00BB3709" w:rsidRDefault="00BB3709" w:rsidP="00BB3709">
      <w:pPr>
        <w:widowControl/>
        <w:adjustRightInd/>
        <w:jc w:val="both"/>
        <w:rPr>
          <w:bCs/>
          <w:sz w:val="24"/>
          <w:szCs w:val="24"/>
        </w:rPr>
      </w:pPr>
      <w:r w:rsidRPr="00BB3709">
        <w:rPr>
          <w:bCs/>
          <w:sz w:val="24"/>
          <w:szCs w:val="24"/>
        </w:rPr>
        <w:t>Дата выдачи паспорта 18.08.2022</w:t>
      </w:r>
    </w:p>
    <w:p w:rsidR="00BB3709" w:rsidRPr="00BB3709" w:rsidRDefault="00BB3709" w:rsidP="00BB3709">
      <w:pPr>
        <w:widowControl/>
        <w:adjustRightInd/>
        <w:jc w:val="both"/>
        <w:rPr>
          <w:bCs/>
          <w:sz w:val="24"/>
          <w:szCs w:val="24"/>
        </w:rPr>
      </w:pPr>
      <w:r w:rsidRPr="00BB3709">
        <w:rPr>
          <w:bCs/>
          <w:sz w:val="24"/>
          <w:szCs w:val="24"/>
        </w:rPr>
        <w:t>Государственный регистрационный знак О345МО716.</w:t>
      </w:r>
    </w:p>
    <w:p w:rsidR="00DF1E33" w:rsidRPr="00627BEC" w:rsidRDefault="00BB3709" w:rsidP="00BB3709">
      <w:pPr>
        <w:pStyle w:val="a7"/>
        <w:jc w:val="both"/>
        <w:rPr>
          <w:b w:val="0"/>
          <w:sz w:val="24"/>
          <w:szCs w:val="24"/>
        </w:rPr>
      </w:pPr>
      <w:r w:rsidRPr="00627BEC">
        <w:rPr>
          <w:b w:val="0"/>
          <w:sz w:val="24"/>
          <w:szCs w:val="24"/>
        </w:rPr>
        <w:t xml:space="preserve">Свидетельство о регистрации ТС № 99 43 391642   </w:t>
      </w:r>
    </w:p>
    <w:p w:rsidR="00BB3709" w:rsidRPr="00627BEC" w:rsidRDefault="00BB3709" w:rsidP="00BB3709">
      <w:pPr>
        <w:pStyle w:val="a7"/>
        <w:jc w:val="both"/>
        <w:rPr>
          <w:b w:val="0"/>
          <w:sz w:val="24"/>
          <w:szCs w:val="24"/>
        </w:rPr>
      </w:pPr>
    </w:p>
    <w:p w:rsidR="008B6D72" w:rsidRPr="00627BEC" w:rsidRDefault="008B6D72" w:rsidP="00BB3709">
      <w:pPr>
        <w:pStyle w:val="a7"/>
        <w:ind w:left="-284" w:firstLine="284"/>
        <w:rPr>
          <w:sz w:val="24"/>
          <w:szCs w:val="24"/>
        </w:rPr>
      </w:pPr>
      <w:r w:rsidRPr="00627BEC">
        <w:rPr>
          <w:sz w:val="24"/>
          <w:szCs w:val="24"/>
          <w:lang w:val="en-US"/>
        </w:rPr>
        <w:t>II</w:t>
      </w:r>
      <w:r w:rsidRPr="00627BEC">
        <w:rPr>
          <w:sz w:val="24"/>
          <w:szCs w:val="24"/>
        </w:rPr>
        <w:t>. Порядок внесения задатка</w:t>
      </w:r>
    </w:p>
    <w:p w:rsidR="00BB3709" w:rsidRPr="00627BEC" w:rsidRDefault="00BB3709" w:rsidP="00BB3709">
      <w:pPr>
        <w:pStyle w:val="31"/>
        <w:tabs>
          <w:tab w:val="left" w:pos="567"/>
        </w:tabs>
        <w:ind w:left="-567" w:firstLine="0"/>
        <w:rPr>
          <w:sz w:val="24"/>
        </w:rPr>
      </w:pPr>
      <w:r w:rsidRPr="00627BEC">
        <w:rPr>
          <w:sz w:val="24"/>
        </w:rPr>
        <w:t>2.1.</w:t>
      </w:r>
      <w:r w:rsidRPr="00627BEC">
        <w:rPr>
          <w:sz w:val="24"/>
        </w:rPr>
        <w:tab/>
        <w:t xml:space="preserve">Задаток должен быть внесен Претендентом и поступить на расчётный счёт, указанный в п.2.3. настоящего Договора не позднее даты окончания приёма заявок, указанной в информационном сообщении о проведении Торгов. Моментом внесения задатка считается момент поступления всей суммы Задатка на указанный счет. </w:t>
      </w:r>
    </w:p>
    <w:p w:rsidR="00BB3709" w:rsidRPr="00627BEC" w:rsidRDefault="00BB3709" w:rsidP="00BB3709">
      <w:pPr>
        <w:tabs>
          <w:tab w:val="left" w:pos="567"/>
        </w:tabs>
        <w:ind w:left="-567"/>
        <w:jc w:val="both"/>
        <w:rPr>
          <w:sz w:val="24"/>
          <w:szCs w:val="24"/>
        </w:rPr>
      </w:pPr>
      <w:r w:rsidRPr="00627BEC">
        <w:rPr>
          <w:sz w:val="24"/>
          <w:szCs w:val="24"/>
        </w:rPr>
        <w:t>2.2.</w:t>
      </w:r>
      <w:r w:rsidRPr="00627BEC">
        <w:rPr>
          <w:sz w:val="24"/>
          <w:szCs w:val="24"/>
        </w:rPr>
        <w:tab/>
        <w:t>На денежные средства, перечисленные в соответствии с настоящим договором, проценты не начисляются.</w:t>
      </w:r>
    </w:p>
    <w:p w:rsidR="00BB3709" w:rsidRPr="00627BEC" w:rsidRDefault="00BB3709" w:rsidP="00BB3709">
      <w:pPr>
        <w:tabs>
          <w:tab w:val="left" w:pos="567"/>
        </w:tabs>
        <w:ind w:left="-567"/>
        <w:jc w:val="both"/>
        <w:rPr>
          <w:sz w:val="24"/>
          <w:szCs w:val="24"/>
        </w:rPr>
      </w:pPr>
      <w:r w:rsidRPr="00627BEC">
        <w:rPr>
          <w:sz w:val="24"/>
          <w:szCs w:val="24"/>
        </w:rPr>
        <w:t>2.3.</w:t>
      </w:r>
      <w:r w:rsidRPr="00627BEC">
        <w:rPr>
          <w:sz w:val="24"/>
          <w:szCs w:val="24"/>
        </w:rPr>
        <w:tab/>
        <w:t>Задаток на участие в торгах по продаже Имущества определенного в п. 1.1. настоящего Договора вносится заявителем на личный  счет финансового управляющего, являющегося организатором торгов и указанный в сообщении о торгах по следующим реквизитам:</w:t>
      </w:r>
    </w:p>
    <w:p w:rsidR="00BB3709" w:rsidRPr="00627BEC" w:rsidRDefault="00BB3709" w:rsidP="00BB3709">
      <w:pPr>
        <w:tabs>
          <w:tab w:val="left" w:pos="567"/>
        </w:tabs>
        <w:ind w:left="-567"/>
        <w:jc w:val="both"/>
        <w:rPr>
          <w:rFonts w:eastAsia="Arial Unicode MS"/>
          <w:b/>
          <w:color w:val="000000"/>
          <w:sz w:val="24"/>
          <w:szCs w:val="24"/>
        </w:rPr>
      </w:pPr>
      <w:r w:rsidRPr="00627BEC">
        <w:rPr>
          <w:rFonts w:eastAsia="Arial Unicode MS"/>
          <w:b/>
          <w:color w:val="000000"/>
          <w:sz w:val="24"/>
          <w:szCs w:val="24"/>
        </w:rPr>
        <w:t xml:space="preserve">Получатель: </w:t>
      </w:r>
      <w:proofErr w:type="spellStart"/>
      <w:r w:rsidRPr="00627BEC">
        <w:rPr>
          <w:rFonts w:eastAsia="Arial Unicode MS"/>
          <w:b/>
          <w:color w:val="000000"/>
          <w:sz w:val="24"/>
          <w:szCs w:val="24"/>
        </w:rPr>
        <w:t>Начева</w:t>
      </w:r>
      <w:proofErr w:type="spellEnd"/>
      <w:r w:rsidRPr="00627BEC">
        <w:rPr>
          <w:rFonts w:eastAsia="Arial Unicode MS"/>
          <w:b/>
          <w:color w:val="000000"/>
          <w:sz w:val="24"/>
          <w:szCs w:val="24"/>
        </w:rPr>
        <w:t xml:space="preserve"> Юлия Степановна ИНН 502920594419,</w:t>
      </w:r>
    </w:p>
    <w:p w:rsidR="00BB3709" w:rsidRPr="00627BEC" w:rsidRDefault="00BB3709" w:rsidP="00BB3709">
      <w:pPr>
        <w:tabs>
          <w:tab w:val="left" w:pos="567"/>
        </w:tabs>
        <w:ind w:left="-567"/>
        <w:jc w:val="both"/>
        <w:rPr>
          <w:rFonts w:eastAsia="Arial Unicode MS"/>
          <w:b/>
          <w:color w:val="000000"/>
          <w:sz w:val="24"/>
          <w:szCs w:val="24"/>
        </w:rPr>
      </w:pPr>
      <w:r w:rsidRPr="00627BEC">
        <w:rPr>
          <w:rFonts w:eastAsia="Arial Unicode MS"/>
          <w:b/>
          <w:color w:val="000000"/>
          <w:sz w:val="24"/>
          <w:szCs w:val="24"/>
        </w:rPr>
        <w:t>Наименование банка получателя: ПАО СБЕРБАНК,</w:t>
      </w:r>
    </w:p>
    <w:p w:rsidR="00BB3709" w:rsidRPr="00627BEC" w:rsidRDefault="00BB3709" w:rsidP="00BB3709">
      <w:pPr>
        <w:tabs>
          <w:tab w:val="left" w:pos="567"/>
        </w:tabs>
        <w:ind w:left="-426" w:hanging="141"/>
        <w:jc w:val="both"/>
        <w:rPr>
          <w:rFonts w:eastAsia="Arial Unicode MS"/>
          <w:b/>
          <w:color w:val="000000"/>
          <w:sz w:val="24"/>
          <w:szCs w:val="24"/>
        </w:rPr>
      </w:pPr>
      <w:r w:rsidRPr="00627BEC">
        <w:rPr>
          <w:rFonts w:eastAsia="Arial Unicode MS"/>
          <w:b/>
          <w:color w:val="000000"/>
          <w:sz w:val="24"/>
          <w:szCs w:val="24"/>
        </w:rPr>
        <w:t>БИК Банка получателя: 044525225,</w:t>
      </w:r>
    </w:p>
    <w:p w:rsidR="00BB3709" w:rsidRPr="00627BEC" w:rsidRDefault="00BB3709" w:rsidP="00BB3709">
      <w:pPr>
        <w:tabs>
          <w:tab w:val="left" w:pos="567"/>
        </w:tabs>
        <w:ind w:left="-567"/>
        <w:jc w:val="both"/>
        <w:rPr>
          <w:rFonts w:eastAsia="Arial Unicode MS"/>
          <w:b/>
          <w:color w:val="000000"/>
          <w:sz w:val="24"/>
          <w:szCs w:val="24"/>
        </w:rPr>
      </w:pPr>
      <w:r w:rsidRPr="00627BEC">
        <w:rPr>
          <w:rFonts w:eastAsia="Arial Unicode MS"/>
          <w:b/>
          <w:color w:val="000000"/>
          <w:sz w:val="24"/>
          <w:szCs w:val="24"/>
        </w:rPr>
        <w:t>ИНН Банка получателя: 7707083893,</w:t>
      </w:r>
    </w:p>
    <w:p w:rsidR="00BB3709" w:rsidRPr="00627BEC" w:rsidRDefault="00BB3709" w:rsidP="00BB3709">
      <w:pPr>
        <w:tabs>
          <w:tab w:val="left" w:pos="567"/>
        </w:tabs>
        <w:ind w:left="-567"/>
        <w:jc w:val="both"/>
        <w:rPr>
          <w:rFonts w:eastAsia="Arial Unicode MS"/>
          <w:b/>
          <w:color w:val="000000"/>
          <w:sz w:val="24"/>
          <w:szCs w:val="24"/>
        </w:rPr>
      </w:pPr>
      <w:r w:rsidRPr="00627BEC">
        <w:rPr>
          <w:rFonts w:eastAsia="Arial Unicode MS"/>
          <w:b/>
          <w:color w:val="000000"/>
          <w:sz w:val="24"/>
          <w:szCs w:val="24"/>
        </w:rPr>
        <w:t>КПП 773643001,</w:t>
      </w:r>
    </w:p>
    <w:p w:rsidR="00BB3709" w:rsidRPr="00627BEC" w:rsidRDefault="00BB3709" w:rsidP="00BB3709">
      <w:pPr>
        <w:tabs>
          <w:tab w:val="left" w:pos="567"/>
        </w:tabs>
        <w:ind w:left="-567"/>
        <w:jc w:val="both"/>
        <w:rPr>
          <w:rFonts w:eastAsia="Arial Unicode MS"/>
          <w:b/>
          <w:color w:val="000000"/>
          <w:sz w:val="24"/>
          <w:szCs w:val="24"/>
        </w:rPr>
      </w:pPr>
      <w:proofErr w:type="gramStart"/>
      <w:r w:rsidRPr="00627BEC">
        <w:rPr>
          <w:rFonts w:eastAsia="Arial Unicode MS"/>
          <w:b/>
          <w:color w:val="000000"/>
          <w:sz w:val="24"/>
          <w:szCs w:val="24"/>
        </w:rPr>
        <w:t>К</w:t>
      </w:r>
      <w:proofErr w:type="gramEnd"/>
      <w:r w:rsidRPr="00627BEC">
        <w:rPr>
          <w:rFonts w:eastAsia="Arial Unicode MS"/>
          <w:b/>
          <w:color w:val="000000"/>
          <w:sz w:val="24"/>
          <w:szCs w:val="24"/>
        </w:rPr>
        <w:t>/С Банка получателя: 30101810400000000225,</w:t>
      </w:r>
    </w:p>
    <w:p w:rsidR="00BB3709" w:rsidRPr="00627BEC" w:rsidRDefault="00BB3709" w:rsidP="00BB3709">
      <w:pPr>
        <w:tabs>
          <w:tab w:val="left" w:pos="567"/>
        </w:tabs>
        <w:ind w:left="-567"/>
        <w:jc w:val="both"/>
        <w:rPr>
          <w:rFonts w:eastAsia="Arial Unicode MS"/>
          <w:b/>
          <w:color w:val="000000"/>
          <w:sz w:val="24"/>
          <w:szCs w:val="24"/>
        </w:rPr>
      </w:pPr>
      <w:r w:rsidRPr="00627BEC">
        <w:rPr>
          <w:rFonts w:eastAsia="Arial Unicode MS"/>
          <w:b/>
          <w:color w:val="000000"/>
          <w:sz w:val="24"/>
          <w:szCs w:val="24"/>
        </w:rPr>
        <w:t xml:space="preserve">Счет получателя в банке получателя: 40817810438120675141, </w:t>
      </w:r>
    </w:p>
    <w:p w:rsidR="00BB3709" w:rsidRPr="00627BEC" w:rsidRDefault="00BB3709" w:rsidP="00BB3709">
      <w:pPr>
        <w:tabs>
          <w:tab w:val="left" w:pos="567"/>
        </w:tabs>
        <w:ind w:left="-567"/>
        <w:jc w:val="both"/>
        <w:rPr>
          <w:rFonts w:eastAsia="Arial Unicode MS"/>
          <w:b/>
          <w:color w:val="000000"/>
          <w:sz w:val="24"/>
          <w:szCs w:val="24"/>
        </w:rPr>
      </w:pPr>
      <w:r w:rsidRPr="00627BEC">
        <w:rPr>
          <w:rFonts w:eastAsia="Arial Unicode MS"/>
          <w:b/>
          <w:color w:val="000000"/>
          <w:sz w:val="24"/>
          <w:szCs w:val="24"/>
        </w:rPr>
        <w:t>Назначение платежа: «Задаток за приобретение имущества/Лота № (указать номер лота) Ваулиной</w:t>
      </w:r>
      <w:proofErr w:type="gramStart"/>
      <w:r w:rsidRPr="00627BEC">
        <w:rPr>
          <w:rFonts w:eastAsia="Arial Unicode MS"/>
          <w:b/>
          <w:color w:val="000000"/>
          <w:sz w:val="24"/>
          <w:szCs w:val="24"/>
        </w:rPr>
        <w:t xml:space="preserve"> В</w:t>
      </w:r>
      <w:proofErr w:type="gramEnd"/>
      <w:r w:rsidRPr="00627BEC">
        <w:rPr>
          <w:rFonts w:eastAsia="Arial Unicode MS"/>
          <w:b/>
          <w:color w:val="000000"/>
          <w:sz w:val="24"/>
          <w:szCs w:val="24"/>
        </w:rPr>
        <w:t xml:space="preserve"> Н».</w:t>
      </w:r>
    </w:p>
    <w:p w:rsidR="00BB3709" w:rsidRPr="00627BEC" w:rsidRDefault="00BB3709" w:rsidP="00BB3709">
      <w:pPr>
        <w:tabs>
          <w:tab w:val="left" w:pos="567"/>
        </w:tabs>
        <w:ind w:left="-567"/>
        <w:jc w:val="both"/>
        <w:rPr>
          <w:sz w:val="24"/>
          <w:szCs w:val="24"/>
        </w:rPr>
      </w:pPr>
      <w:r w:rsidRPr="00627BEC">
        <w:rPr>
          <w:sz w:val="24"/>
          <w:szCs w:val="24"/>
        </w:rPr>
        <w:t xml:space="preserve">2.4.  Участник торгов обязуется  подтвердить внесение задатка на расчетный счет установленными действующим законодательством документами, требования к порядку оформления и предоставления документов, а также требования по возврату задатка Участнику разъяснены и он полностью с ними согласен. </w:t>
      </w:r>
    </w:p>
    <w:p w:rsidR="00BB3709" w:rsidRPr="00627BEC" w:rsidRDefault="00BB3709" w:rsidP="00BB3709">
      <w:pPr>
        <w:tabs>
          <w:tab w:val="left" w:pos="567"/>
        </w:tabs>
        <w:ind w:left="-567"/>
        <w:jc w:val="both"/>
        <w:rPr>
          <w:sz w:val="24"/>
          <w:szCs w:val="24"/>
        </w:rPr>
      </w:pPr>
      <w:r w:rsidRPr="00627BEC">
        <w:rPr>
          <w:sz w:val="24"/>
          <w:szCs w:val="24"/>
        </w:rPr>
        <w:t>Задаток перечисляется участником торгов в счет обеспечения исполнения обязательств, по оплате продаваемого на торгах имущества, определенного п. 1.1. настоящего Договора.</w:t>
      </w:r>
    </w:p>
    <w:p w:rsidR="00BB3709" w:rsidRPr="00627BEC" w:rsidRDefault="00BB3709" w:rsidP="00BB3709">
      <w:pPr>
        <w:tabs>
          <w:tab w:val="left" w:pos="567"/>
        </w:tabs>
        <w:jc w:val="both"/>
        <w:rPr>
          <w:b/>
          <w:bCs/>
          <w:sz w:val="24"/>
          <w:szCs w:val="24"/>
        </w:rPr>
      </w:pPr>
    </w:p>
    <w:p w:rsidR="00BB3709" w:rsidRPr="00627BEC" w:rsidRDefault="00BB3709" w:rsidP="00627BEC">
      <w:pPr>
        <w:ind w:firstLine="284"/>
        <w:jc w:val="center"/>
        <w:rPr>
          <w:b/>
          <w:bCs/>
          <w:sz w:val="24"/>
          <w:szCs w:val="24"/>
        </w:rPr>
      </w:pPr>
      <w:r w:rsidRPr="00627BEC">
        <w:rPr>
          <w:b/>
          <w:bCs/>
          <w:sz w:val="24"/>
          <w:szCs w:val="24"/>
          <w:lang w:val="en-US"/>
        </w:rPr>
        <w:t>III</w:t>
      </w:r>
      <w:r w:rsidRPr="00627BEC">
        <w:rPr>
          <w:b/>
          <w:bCs/>
          <w:sz w:val="24"/>
          <w:szCs w:val="24"/>
        </w:rPr>
        <w:t>. Порядок возврата и удержания задатка</w:t>
      </w:r>
    </w:p>
    <w:p w:rsidR="00BB3709" w:rsidRPr="00627BEC" w:rsidRDefault="00BB3709" w:rsidP="00BB3709">
      <w:pPr>
        <w:tabs>
          <w:tab w:val="left" w:pos="284"/>
        </w:tabs>
        <w:ind w:left="-567"/>
        <w:jc w:val="both"/>
        <w:rPr>
          <w:sz w:val="24"/>
          <w:szCs w:val="24"/>
        </w:rPr>
      </w:pPr>
      <w:r w:rsidRPr="00627BEC">
        <w:rPr>
          <w:sz w:val="24"/>
          <w:szCs w:val="24"/>
        </w:rPr>
        <w:t>3.1.</w:t>
      </w:r>
      <w:r w:rsidRPr="00627BEC">
        <w:rPr>
          <w:sz w:val="24"/>
          <w:szCs w:val="24"/>
        </w:rPr>
        <w:tab/>
        <w:t>Задаток возвращается в случаях и в сроки, которые установлены параграфом  III настоящего Договора.</w:t>
      </w:r>
    </w:p>
    <w:p w:rsidR="00627BEC" w:rsidRPr="00627BEC" w:rsidRDefault="00BB3709" w:rsidP="00627BEC">
      <w:pPr>
        <w:pStyle w:val="3"/>
        <w:ind w:left="-567" w:right="-2"/>
      </w:pPr>
      <w:r w:rsidRPr="00627BEC">
        <w:t>3.2.</w:t>
      </w:r>
      <w:r w:rsidRPr="00627BEC">
        <w:tab/>
      </w:r>
      <w:r w:rsidRPr="00627BEC">
        <w:t xml:space="preserve">    </w:t>
      </w:r>
      <w:r w:rsidRPr="00627BEC">
        <w:t>В случае</w:t>
      </w:r>
      <w:proofErr w:type="gramStart"/>
      <w:r w:rsidRPr="00627BEC">
        <w:t>,</w:t>
      </w:r>
      <w:proofErr w:type="gramEnd"/>
      <w:r w:rsidRPr="00627BEC">
        <w:t xml:space="preserve"> если Претендент не будет допущен к участию в Торгах, а равно в случае отзыва Претендентом заявки до даты окончания приема заявок на приобретение Имущества, внесенный задаток подлежит возврату в течение 5 банковских дней со дня оформления протокола об определении участников торгов.</w:t>
      </w:r>
    </w:p>
    <w:p w:rsidR="00627BEC" w:rsidRPr="00627BEC" w:rsidRDefault="00BB3709" w:rsidP="00627BEC">
      <w:pPr>
        <w:pStyle w:val="3"/>
        <w:ind w:left="-567" w:right="-2"/>
      </w:pPr>
      <w:r w:rsidRPr="00627BEC">
        <w:t>В случае если Претендент не будет признан победителем Торгов, внесенный задаток подлежит возврату в течение 5 банковских дней с момента объявления результатов торгов.</w:t>
      </w:r>
    </w:p>
    <w:p w:rsidR="00627BEC" w:rsidRPr="00627BEC" w:rsidRDefault="00BB3709" w:rsidP="00627BEC">
      <w:pPr>
        <w:pStyle w:val="3"/>
        <w:ind w:left="-567" w:right="-2"/>
      </w:pPr>
      <w:r w:rsidRPr="00627BEC">
        <w:t>3.3.</w:t>
      </w:r>
      <w:r w:rsidRPr="00627BEC">
        <w:tab/>
        <w:t xml:space="preserve">Внесенный задаток не возвращается в случае, если Претендент, признанный в дальнейшем победителем Торгов: </w:t>
      </w:r>
    </w:p>
    <w:p w:rsidR="00627BEC" w:rsidRPr="00627BEC" w:rsidRDefault="00BB3709" w:rsidP="00627BEC">
      <w:pPr>
        <w:pStyle w:val="3"/>
        <w:ind w:left="-567" w:right="-2"/>
      </w:pPr>
      <w:r w:rsidRPr="00627BEC">
        <w:t xml:space="preserve">- </w:t>
      </w:r>
      <w:proofErr w:type="gramStart"/>
      <w:r w:rsidRPr="00627BEC">
        <w:t>уклонится</w:t>
      </w:r>
      <w:proofErr w:type="gramEnd"/>
      <w:r w:rsidRPr="00627BEC">
        <w:t>/откажется от заключения в установленный срок договора купли - продажи имущества;</w:t>
      </w:r>
    </w:p>
    <w:p w:rsidR="00627BEC" w:rsidRPr="00627BEC" w:rsidRDefault="00BB3709" w:rsidP="00627BEC">
      <w:pPr>
        <w:pStyle w:val="3"/>
        <w:ind w:left="-567" w:right="-2"/>
      </w:pPr>
      <w:r w:rsidRPr="00627BEC">
        <w:t xml:space="preserve">- </w:t>
      </w:r>
      <w:proofErr w:type="gramStart"/>
      <w:r w:rsidRPr="00627BEC">
        <w:t>уклонится</w:t>
      </w:r>
      <w:proofErr w:type="gramEnd"/>
      <w:r w:rsidRPr="00627BEC">
        <w:t>/откажется от оплаты продаваемого имущества в срок, установленный информационным сообщением о проведении Торгов;</w:t>
      </w:r>
    </w:p>
    <w:p w:rsidR="00627BEC" w:rsidRPr="00627BEC" w:rsidRDefault="00BB3709" w:rsidP="00627BEC">
      <w:pPr>
        <w:pStyle w:val="3"/>
        <w:ind w:left="-567" w:right="-2"/>
      </w:pPr>
      <w:r w:rsidRPr="00627BEC">
        <w:t>- совершит иные действия, повлекшие недействительность (отмену) результатов подведения итогов приема заявок на участие в Торгах.</w:t>
      </w:r>
    </w:p>
    <w:p w:rsidR="00BB3709" w:rsidRPr="00627BEC" w:rsidRDefault="00BB3709" w:rsidP="00627BEC">
      <w:pPr>
        <w:ind w:left="-567" w:right="-2"/>
        <w:jc w:val="both"/>
        <w:rPr>
          <w:sz w:val="24"/>
          <w:szCs w:val="24"/>
        </w:rPr>
      </w:pPr>
      <w:r w:rsidRPr="00627BEC">
        <w:rPr>
          <w:sz w:val="24"/>
          <w:szCs w:val="24"/>
        </w:rPr>
        <w:t>3.4.</w:t>
      </w:r>
      <w:r w:rsidRPr="00627BEC">
        <w:rPr>
          <w:sz w:val="24"/>
          <w:szCs w:val="24"/>
        </w:rPr>
        <w:tab/>
        <w:t xml:space="preserve"> Внесенный Претендентом Задаток засчитывается в счет оплаты приобретаемого Имущества при заключении в установленном порядке договора купли – продажи имущества. </w:t>
      </w:r>
    </w:p>
    <w:p w:rsidR="00BB3709" w:rsidRPr="00627BEC" w:rsidRDefault="00BB3709" w:rsidP="00627BEC">
      <w:pPr>
        <w:pStyle w:val="a9"/>
        <w:tabs>
          <w:tab w:val="left" w:pos="709"/>
        </w:tabs>
        <w:ind w:left="-567" w:right="-2" w:firstLine="0"/>
        <w:rPr>
          <w:b/>
        </w:rPr>
      </w:pPr>
      <w:r w:rsidRPr="00627BEC">
        <w:rPr>
          <w:b/>
        </w:rPr>
        <w:lastRenderedPageBreak/>
        <w:t xml:space="preserve">3.5.   </w:t>
      </w:r>
      <w:r w:rsidRPr="00627BEC">
        <w:rPr>
          <w:b/>
        </w:rPr>
        <w:tab/>
        <w:t>Участнику (заявителю, претенденту)  разъяснено, что задаток возвращается путем перечисления суммы внесенного задатка за минусом комиссии Банка,  в сумме согласно тарифам Банка, за счет  перечисленных денежных средств, являющихся задатком, на счет Участника (заявителя, претендента). Таким образом, обязанность по выплате комиссии Банка за возврат задатка возлагается на Участника (заявителя, претендента).</w:t>
      </w:r>
    </w:p>
    <w:p w:rsidR="00BB3709" w:rsidRPr="00627BEC" w:rsidRDefault="00BB3709" w:rsidP="00627BEC">
      <w:pPr>
        <w:pStyle w:val="a9"/>
        <w:tabs>
          <w:tab w:val="left" w:pos="709"/>
        </w:tabs>
        <w:ind w:left="-567" w:right="-2" w:firstLine="0"/>
        <w:rPr>
          <w:b/>
        </w:rPr>
      </w:pPr>
      <w:r w:rsidRPr="00627BEC">
        <w:rPr>
          <w:b/>
        </w:rPr>
        <w:t>3.6. Участник (заявитель, претендент), внесший задаток соглашается с условиями, предусмотренными п. 3.5. настоящего Договора.</w:t>
      </w:r>
    </w:p>
    <w:p w:rsidR="00BB3709" w:rsidRPr="00627BEC" w:rsidRDefault="00BB3709" w:rsidP="00627BEC">
      <w:pPr>
        <w:pStyle w:val="a9"/>
        <w:tabs>
          <w:tab w:val="left" w:pos="709"/>
        </w:tabs>
        <w:ind w:left="-567" w:right="-2" w:firstLine="0"/>
      </w:pPr>
      <w:r w:rsidRPr="00627BEC">
        <w:t>3.7. Победителю торгов задаток засчитывается в счет оплаты за имущество.</w:t>
      </w:r>
    </w:p>
    <w:p w:rsidR="00BB3709" w:rsidRPr="00627BEC" w:rsidRDefault="00BB3709" w:rsidP="00627BEC">
      <w:pPr>
        <w:pStyle w:val="a9"/>
        <w:tabs>
          <w:tab w:val="left" w:pos="709"/>
        </w:tabs>
        <w:ind w:left="-567" w:right="-2" w:firstLine="0"/>
        <w:rPr>
          <w:color w:val="000000"/>
        </w:rPr>
      </w:pPr>
      <w:r w:rsidRPr="00627BEC">
        <w:t xml:space="preserve">3.8. </w:t>
      </w:r>
      <w:r w:rsidRPr="00627BEC">
        <w:rPr>
          <w:color w:val="000000"/>
        </w:rPr>
        <w:t>Участник (заявитель, претендент)  вправе направить задаток на счет, указанный  в   сообщении, без предоставления подписанного договора о задатке. В этом случае перечисление задатка заявителем признается акцептом договора о задатке.</w:t>
      </w:r>
    </w:p>
    <w:p w:rsidR="00BB3709" w:rsidRPr="00627BEC" w:rsidRDefault="00BB3709" w:rsidP="00BB3709">
      <w:pPr>
        <w:pStyle w:val="a9"/>
        <w:tabs>
          <w:tab w:val="left" w:pos="709"/>
        </w:tabs>
        <w:ind w:left="0" w:right="-2" w:firstLine="0"/>
      </w:pPr>
    </w:p>
    <w:p w:rsidR="00BB3709" w:rsidRPr="00627BEC" w:rsidRDefault="00BB3709" w:rsidP="00627BEC">
      <w:pPr>
        <w:pStyle w:val="a7"/>
        <w:ind w:right="-2" w:firstLine="284"/>
        <w:rPr>
          <w:sz w:val="24"/>
          <w:szCs w:val="24"/>
        </w:rPr>
      </w:pPr>
      <w:r w:rsidRPr="00627BEC">
        <w:rPr>
          <w:sz w:val="24"/>
          <w:szCs w:val="24"/>
          <w:lang w:val="en-US"/>
        </w:rPr>
        <w:t>IV</w:t>
      </w:r>
      <w:r w:rsidRPr="00627BEC">
        <w:rPr>
          <w:sz w:val="24"/>
          <w:szCs w:val="24"/>
        </w:rPr>
        <w:t>. Срок действия настоящего договора</w:t>
      </w:r>
    </w:p>
    <w:p w:rsidR="00627BEC" w:rsidRPr="00627BEC" w:rsidRDefault="00BB3709" w:rsidP="00627BEC">
      <w:pPr>
        <w:ind w:left="-567" w:right="-2"/>
        <w:jc w:val="both"/>
        <w:rPr>
          <w:sz w:val="24"/>
          <w:szCs w:val="24"/>
        </w:rPr>
      </w:pPr>
      <w:r w:rsidRPr="00627BEC">
        <w:rPr>
          <w:sz w:val="24"/>
          <w:szCs w:val="24"/>
        </w:rPr>
        <w:t>4.1.</w:t>
      </w:r>
      <w:r w:rsidRPr="00627BEC">
        <w:rPr>
          <w:sz w:val="24"/>
          <w:szCs w:val="24"/>
        </w:rPr>
        <w:tab/>
        <w:t>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BB3709" w:rsidRPr="00627BEC" w:rsidRDefault="00BB3709" w:rsidP="00627BEC">
      <w:pPr>
        <w:ind w:left="-567" w:right="-2"/>
        <w:jc w:val="both"/>
        <w:rPr>
          <w:sz w:val="24"/>
          <w:szCs w:val="24"/>
        </w:rPr>
      </w:pPr>
      <w:r w:rsidRPr="00627BEC">
        <w:rPr>
          <w:sz w:val="24"/>
          <w:szCs w:val="24"/>
        </w:rPr>
        <w:t xml:space="preserve">4.2. </w:t>
      </w:r>
      <w:r w:rsidRPr="00627BEC">
        <w:rPr>
          <w:sz w:val="24"/>
          <w:szCs w:val="24"/>
        </w:rPr>
        <w:tab/>
        <w:t>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судебном порядке, в соответствии с действующим законодательством Российской Федерации.</w:t>
      </w:r>
    </w:p>
    <w:p w:rsidR="00BB3709" w:rsidRPr="00627BEC" w:rsidRDefault="00BB3709" w:rsidP="00BB3709">
      <w:pPr>
        <w:pStyle w:val="a7"/>
        <w:ind w:right="565" w:firstLine="284"/>
        <w:rPr>
          <w:sz w:val="24"/>
          <w:szCs w:val="24"/>
        </w:rPr>
      </w:pPr>
    </w:p>
    <w:p w:rsidR="00BB3709" w:rsidRPr="00627BEC" w:rsidRDefault="00BB3709" w:rsidP="00627BEC">
      <w:pPr>
        <w:pStyle w:val="a7"/>
        <w:ind w:right="565" w:firstLine="284"/>
        <w:rPr>
          <w:sz w:val="24"/>
          <w:szCs w:val="24"/>
        </w:rPr>
      </w:pPr>
      <w:r w:rsidRPr="00627BEC">
        <w:rPr>
          <w:sz w:val="24"/>
          <w:szCs w:val="24"/>
          <w:lang w:val="en-US"/>
        </w:rPr>
        <w:t>V</w:t>
      </w:r>
      <w:r w:rsidRPr="00627BEC">
        <w:rPr>
          <w:sz w:val="24"/>
          <w:szCs w:val="24"/>
        </w:rPr>
        <w:t>. Реквизиты и подписи сторон:</w:t>
      </w:r>
      <w:bookmarkStart w:id="0" w:name="_GoBack"/>
      <w:bookmarkEnd w:id="0"/>
    </w:p>
    <w:tbl>
      <w:tblPr>
        <w:tblW w:w="10121" w:type="dxa"/>
        <w:tblInd w:w="-459" w:type="dxa"/>
        <w:tblLayout w:type="fixed"/>
        <w:tblLook w:val="0000" w:firstRow="0" w:lastRow="0" w:firstColumn="0" w:lastColumn="0" w:noHBand="0" w:noVBand="0"/>
      </w:tblPr>
      <w:tblGrid>
        <w:gridCol w:w="4489"/>
        <w:gridCol w:w="566"/>
        <w:gridCol w:w="5066"/>
      </w:tblGrid>
      <w:tr w:rsidR="00BB3709" w:rsidRPr="00627BEC" w:rsidTr="007A4900">
        <w:trPr>
          <w:trHeight w:val="624"/>
        </w:trPr>
        <w:tc>
          <w:tcPr>
            <w:tcW w:w="4489" w:type="dxa"/>
            <w:tcBorders>
              <w:top w:val="nil"/>
              <w:left w:val="nil"/>
              <w:bottom w:val="nil"/>
              <w:right w:val="nil"/>
            </w:tcBorders>
          </w:tcPr>
          <w:p w:rsidR="00BB3709" w:rsidRPr="00627BEC" w:rsidRDefault="00BB3709" w:rsidP="007A4900">
            <w:pPr>
              <w:widowControl/>
              <w:autoSpaceDE/>
              <w:autoSpaceDN/>
              <w:adjustRightInd/>
              <w:rPr>
                <w:sz w:val="24"/>
                <w:szCs w:val="24"/>
              </w:rPr>
            </w:pPr>
            <w:proofErr w:type="gramStart"/>
            <w:r w:rsidRPr="00627BEC">
              <w:rPr>
                <w:sz w:val="24"/>
                <w:szCs w:val="24"/>
              </w:rPr>
              <w:t>Ваулина Василина Николаевна (дата рождения: 10.04.1986, место рождения:</w:t>
            </w:r>
            <w:proofErr w:type="gramEnd"/>
            <w:r w:rsidRPr="00627BEC">
              <w:rPr>
                <w:sz w:val="24"/>
                <w:szCs w:val="24"/>
              </w:rPr>
              <w:t xml:space="preserve"> Татарская АССР обл., г. Лениногорск, ул. Грибоедова, д. 21, кв. 76, СНИЛС 114-275-583 45, ИНН 164905248729, регистрация по месту жительства: 423259, Республика Татарстан, г. Лениногорск, ул. Грибоедова, д. 21, кв. 76), в лице финансового управляющего </w:t>
            </w:r>
            <w:proofErr w:type="spellStart"/>
            <w:r w:rsidRPr="00627BEC">
              <w:rPr>
                <w:sz w:val="24"/>
                <w:szCs w:val="24"/>
              </w:rPr>
              <w:t>Начевой</w:t>
            </w:r>
            <w:proofErr w:type="spellEnd"/>
            <w:r w:rsidRPr="00627BEC">
              <w:rPr>
                <w:sz w:val="24"/>
                <w:szCs w:val="24"/>
              </w:rPr>
              <w:t xml:space="preserve"> Юлии Степановны (ИНН 502920594419,СНИЛС 166-911-054 75, адрес для направления корреспонденции:109240,Москва</w:t>
            </w:r>
            <w:proofErr w:type="gramStart"/>
            <w:r w:rsidRPr="00627BEC">
              <w:rPr>
                <w:sz w:val="24"/>
                <w:szCs w:val="24"/>
              </w:rPr>
              <w:t>,а</w:t>
            </w:r>
            <w:proofErr w:type="gramEnd"/>
            <w:r w:rsidRPr="00627BEC">
              <w:rPr>
                <w:sz w:val="24"/>
                <w:szCs w:val="24"/>
              </w:rPr>
              <w:t xml:space="preserve">/я41),член Ассоциация «СГАУ» (ОГРН 1028600516735,ИНН 8601019434, адрес: 121059 г. Москва, </w:t>
            </w:r>
            <w:proofErr w:type="spellStart"/>
            <w:r w:rsidRPr="00627BEC">
              <w:rPr>
                <w:sz w:val="24"/>
                <w:szCs w:val="24"/>
              </w:rPr>
              <w:t>Бережковская</w:t>
            </w:r>
            <w:proofErr w:type="spellEnd"/>
            <w:r w:rsidRPr="00627BEC">
              <w:rPr>
                <w:sz w:val="24"/>
                <w:szCs w:val="24"/>
              </w:rPr>
              <w:t xml:space="preserve"> наб., д.10, оф.200</w:t>
            </w:r>
            <w:proofErr w:type="gramStart"/>
            <w:r w:rsidRPr="00627BEC">
              <w:rPr>
                <w:sz w:val="24"/>
                <w:szCs w:val="24"/>
              </w:rPr>
              <w:t xml:space="preserve"> )</w:t>
            </w:r>
            <w:proofErr w:type="gramEnd"/>
            <w:r w:rsidRPr="00627BEC">
              <w:rPr>
                <w:sz w:val="24"/>
                <w:szCs w:val="24"/>
              </w:rPr>
              <w:t>, действующая на основании Решения Арбитражного суда Республики Татарстан от 15.04.2021 г. (резолютивная часть объявлена 14.04.2021) по делу № А65-20183/2020</w:t>
            </w:r>
          </w:p>
          <w:p w:rsidR="00BB3709" w:rsidRPr="00627BEC" w:rsidRDefault="00BB3709" w:rsidP="007A4900">
            <w:pPr>
              <w:widowControl/>
              <w:autoSpaceDE/>
              <w:autoSpaceDN/>
              <w:adjustRightInd/>
              <w:rPr>
                <w:sz w:val="24"/>
                <w:szCs w:val="24"/>
              </w:rPr>
            </w:pPr>
          </w:p>
          <w:p w:rsidR="00BB3709" w:rsidRPr="00627BEC" w:rsidRDefault="00BB3709" w:rsidP="007A4900">
            <w:pPr>
              <w:widowControl/>
              <w:autoSpaceDE/>
              <w:autoSpaceDN/>
              <w:adjustRightInd/>
              <w:rPr>
                <w:rFonts w:eastAsia="Arial Unicode MS"/>
                <w:color w:val="000000"/>
                <w:sz w:val="24"/>
                <w:szCs w:val="24"/>
              </w:rPr>
            </w:pPr>
            <w:r w:rsidRPr="00627BEC">
              <w:rPr>
                <w:rFonts w:eastAsia="Arial Unicode MS"/>
                <w:color w:val="000000"/>
                <w:sz w:val="24"/>
                <w:szCs w:val="24"/>
              </w:rPr>
              <w:t xml:space="preserve">Получатель: </w:t>
            </w:r>
            <w:proofErr w:type="spellStart"/>
            <w:r w:rsidRPr="00627BEC">
              <w:rPr>
                <w:rFonts w:eastAsia="Arial Unicode MS"/>
                <w:color w:val="000000"/>
                <w:sz w:val="24"/>
                <w:szCs w:val="24"/>
              </w:rPr>
              <w:t>Начева</w:t>
            </w:r>
            <w:proofErr w:type="spellEnd"/>
            <w:r w:rsidRPr="00627BEC">
              <w:rPr>
                <w:rFonts w:eastAsia="Arial Unicode MS"/>
                <w:color w:val="000000"/>
                <w:sz w:val="24"/>
                <w:szCs w:val="24"/>
              </w:rPr>
              <w:t xml:space="preserve"> Юлия Степановна ИНН 502920594419,</w:t>
            </w:r>
          </w:p>
          <w:p w:rsidR="00BB3709" w:rsidRPr="00627BEC" w:rsidRDefault="00BB3709" w:rsidP="007A4900">
            <w:pPr>
              <w:widowControl/>
              <w:autoSpaceDE/>
              <w:autoSpaceDN/>
              <w:adjustRightInd/>
              <w:rPr>
                <w:rFonts w:eastAsia="Arial Unicode MS"/>
                <w:color w:val="000000"/>
                <w:sz w:val="24"/>
                <w:szCs w:val="24"/>
              </w:rPr>
            </w:pPr>
            <w:r w:rsidRPr="00627BEC">
              <w:rPr>
                <w:rFonts w:eastAsia="Arial Unicode MS"/>
                <w:color w:val="000000"/>
                <w:sz w:val="24"/>
                <w:szCs w:val="24"/>
              </w:rPr>
              <w:t>Наименование банка получателя: ПАО СБЕРБАНК,</w:t>
            </w:r>
          </w:p>
          <w:p w:rsidR="00BB3709" w:rsidRPr="00627BEC" w:rsidRDefault="00BB3709" w:rsidP="007A4900">
            <w:pPr>
              <w:widowControl/>
              <w:autoSpaceDE/>
              <w:autoSpaceDN/>
              <w:adjustRightInd/>
              <w:rPr>
                <w:rFonts w:eastAsia="Arial Unicode MS"/>
                <w:color w:val="000000"/>
                <w:sz w:val="24"/>
                <w:szCs w:val="24"/>
              </w:rPr>
            </w:pPr>
            <w:r w:rsidRPr="00627BEC">
              <w:rPr>
                <w:rFonts w:eastAsia="Arial Unicode MS"/>
                <w:color w:val="000000"/>
                <w:sz w:val="24"/>
                <w:szCs w:val="24"/>
              </w:rPr>
              <w:t>БИК Банка получателя: 044525225,</w:t>
            </w:r>
          </w:p>
          <w:p w:rsidR="00BB3709" w:rsidRPr="00627BEC" w:rsidRDefault="00BB3709" w:rsidP="007A4900">
            <w:pPr>
              <w:widowControl/>
              <w:autoSpaceDE/>
              <w:autoSpaceDN/>
              <w:adjustRightInd/>
              <w:rPr>
                <w:rFonts w:eastAsia="Arial Unicode MS"/>
                <w:color w:val="000000"/>
                <w:sz w:val="24"/>
                <w:szCs w:val="24"/>
              </w:rPr>
            </w:pPr>
            <w:r w:rsidRPr="00627BEC">
              <w:rPr>
                <w:rFonts w:eastAsia="Arial Unicode MS"/>
                <w:color w:val="000000"/>
                <w:sz w:val="24"/>
                <w:szCs w:val="24"/>
              </w:rPr>
              <w:t>ИНН Банка получателя: 7707083893,</w:t>
            </w:r>
          </w:p>
          <w:p w:rsidR="00BB3709" w:rsidRPr="00627BEC" w:rsidRDefault="00BB3709" w:rsidP="007A4900">
            <w:pPr>
              <w:widowControl/>
              <w:autoSpaceDE/>
              <w:autoSpaceDN/>
              <w:adjustRightInd/>
              <w:rPr>
                <w:rFonts w:eastAsia="Arial Unicode MS"/>
                <w:color w:val="000000"/>
                <w:sz w:val="24"/>
                <w:szCs w:val="24"/>
              </w:rPr>
            </w:pPr>
            <w:r w:rsidRPr="00627BEC">
              <w:rPr>
                <w:rFonts w:eastAsia="Arial Unicode MS"/>
                <w:color w:val="000000"/>
                <w:sz w:val="24"/>
                <w:szCs w:val="24"/>
              </w:rPr>
              <w:t>КПП 773643001,</w:t>
            </w:r>
          </w:p>
          <w:p w:rsidR="00BB3709" w:rsidRPr="00627BEC" w:rsidRDefault="00BB3709" w:rsidP="007A4900">
            <w:pPr>
              <w:widowControl/>
              <w:autoSpaceDE/>
              <w:autoSpaceDN/>
              <w:adjustRightInd/>
              <w:rPr>
                <w:rFonts w:eastAsia="Arial Unicode MS"/>
                <w:color w:val="000000"/>
                <w:sz w:val="24"/>
                <w:szCs w:val="24"/>
              </w:rPr>
            </w:pPr>
            <w:proofErr w:type="gramStart"/>
            <w:r w:rsidRPr="00627BEC">
              <w:rPr>
                <w:rFonts w:eastAsia="Arial Unicode MS"/>
                <w:color w:val="000000"/>
                <w:sz w:val="24"/>
                <w:szCs w:val="24"/>
              </w:rPr>
              <w:t>К</w:t>
            </w:r>
            <w:proofErr w:type="gramEnd"/>
            <w:r w:rsidRPr="00627BEC">
              <w:rPr>
                <w:rFonts w:eastAsia="Arial Unicode MS"/>
                <w:color w:val="000000"/>
                <w:sz w:val="24"/>
                <w:szCs w:val="24"/>
              </w:rPr>
              <w:t xml:space="preserve">/С Банка получателя: </w:t>
            </w:r>
            <w:r w:rsidRPr="00627BEC">
              <w:rPr>
                <w:rFonts w:eastAsia="Arial Unicode MS"/>
                <w:color w:val="000000"/>
                <w:sz w:val="24"/>
                <w:szCs w:val="24"/>
              </w:rPr>
              <w:lastRenderedPageBreak/>
              <w:t>30101810400000000225,</w:t>
            </w:r>
          </w:p>
          <w:p w:rsidR="00BB3709" w:rsidRPr="00627BEC" w:rsidRDefault="00BB3709" w:rsidP="007A4900">
            <w:pPr>
              <w:widowControl/>
              <w:autoSpaceDE/>
              <w:autoSpaceDN/>
              <w:adjustRightInd/>
              <w:rPr>
                <w:rFonts w:eastAsia="Arial Unicode MS"/>
                <w:color w:val="000000"/>
                <w:sz w:val="24"/>
                <w:szCs w:val="24"/>
              </w:rPr>
            </w:pPr>
            <w:r w:rsidRPr="00627BEC">
              <w:rPr>
                <w:rFonts w:eastAsia="Arial Unicode MS"/>
                <w:color w:val="000000"/>
                <w:sz w:val="24"/>
                <w:szCs w:val="24"/>
              </w:rPr>
              <w:t xml:space="preserve">Счет получателя в банке получателя: 40817810438120675141, </w:t>
            </w:r>
          </w:p>
          <w:p w:rsidR="00BB3709" w:rsidRPr="00627BEC" w:rsidRDefault="00BB3709" w:rsidP="007A4900">
            <w:pPr>
              <w:widowControl/>
              <w:adjustRightInd/>
              <w:rPr>
                <w:color w:val="000000"/>
                <w:sz w:val="24"/>
                <w:szCs w:val="24"/>
              </w:rPr>
            </w:pPr>
          </w:p>
          <w:p w:rsidR="00BB3709" w:rsidRPr="00627BEC" w:rsidRDefault="00BB3709" w:rsidP="007A4900">
            <w:pPr>
              <w:widowControl/>
              <w:adjustRightInd/>
              <w:rPr>
                <w:b/>
                <w:color w:val="000000"/>
                <w:sz w:val="24"/>
                <w:szCs w:val="24"/>
              </w:rPr>
            </w:pPr>
            <w:r w:rsidRPr="00627BEC">
              <w:rPr>
                <w:b/>
                <w:color w:val="000000"/>
                <w:sz w:val="24"/>
                <w:szCs w:val="24"/>
              </w:rPr>
              <w:t xml:space="preserve">Финансовый управляющий </w:t>
            </w:r>
          </w:p>
          <w:p w:rsidR="00BB3709" w:rsidRPr="00627BEC" w:rsidRDefault="00BB3709" w:rsidP="007A4900">
            <w:pPr>
              <w:widowControl/>
              <w:adjustRightInd/>
              <w:rPr>
                <w:b/>
                <w:color w:val="000000"/>
                <w:sz w:val="24"/>
                <w:szCs w:val="24"/>
              </w:rPr>
            </w:pPr>
            <w:r w:rsidRPr="00627BEC">
              <w:rPr>
                <w:b/>
                <w:color w:val="000000"/>
                <w:sz w:val="24"/>
                <w:szCs w:val="24"/>
              </w:rPr>
              <w:t>Ваулиной Василины Николаевны</w:t>
            </w:r>
          </w:p>
          <w:p w:rsidR="00BB3709" w:rsidRPr="00627BEC" w:rsidRDefault="00BB3709" w:rsidP="007A4900">
            <w:pPr>
              <w:widowControl/>
              <w:adjustRightInd/>
              <w:rPr>
                <w:b/>
                <w:color w:val="000000"/>
                <w:sz w:val="24"/>
                <w:szCs w:val="24"/>
              </w:rPr>
            </w:pPr>
            <w:proofErr w:type="spellStart"/>
            <w:r w:rsidRPr="00627BEC">
              <w:rPr>
                <w:b/>
                <w:color w:val="000000"/>
                <w:sz w:val="24"/>
                <w:szCs w:val="24"/>
              </w:rPr>
              <w:t>Начева</w:t>
            </w:r>
            <w:proofErr w:type="spellEnd"/>
            <w:r w:rsidRPr="00627BEC">
              <w:rPr>
                <w:b/>
                <w:color w:val="000000"/>
                <w:sz w:val="24"/>
                <w:szCs w:val="24"/>
              </w:rPr>
              <w:t xml:space="preserve"> Юлия Степановна</w:t>
            </w:r>
          </w:p>
          <w:p w:rsidR="00BB3709" w:rsidRPr="00627BEC" w:rsidRDefault="00BB3709" w:rsidP="007A4900">
            <w:pPr>
              <w:widowControl/>
              <w:adjustRightInd/>
              <w:rPr>
                <w:color w:val="000000"/>
                <w:sz w:val="24"/>
                <w:szCs w:val="24"/>
              </w:rPr>
            </w:pPr>
          </w:p>
          <w:p w:rsidR="00BB3709" w:rsidRPr="00627BEC" w:rsidRDefault="00BB3709" w:rsidP="007A4900">
            <w:pPr>
              <w:widowControl/>
              <w:adjustRightInd/>
              <w:rPr>
                <w:bCs/>
                <w:sz w:val="24"/>
                <w:szCs w:val="24"/>
              </w:rPr>
            </w:pPr>
          </w:p>
        </w:tc>
        <w:tc>
          <w:tcPr>
            <w:tcW w:w="566" w:type="dxa"/>
            <w:tcBorders>
              <w:top w:val="nil"/>
              <w:left w:val="nil"/>
              <w:bottom w:val="nil"/>
              <w:right w:val="nil"/>
            </w:tcBorders>
          </w:tcPr>
          <w:p w:rsidR="00BB3709" w:rsidRPr="00627BEC" w:rsidRDefault="00BB3709" w:rsidP="007A4900">
            <w:pPr>
              <w:jc w:val="both"/>
              <w:rPr>
                <w:bCs/>
                <w:sz w:val="24"/>
                <w:szCs w:val="24"/>
              </w:rPr>
            </w:pPr>
          </w:p>
        </w:tc>
        <w:tc>
          <w:tcPr>
            <w:tcW w:w="5066" w:type="dxa"/>
            <w:tcBorders>
              <w:top w:val="nil"/>
              <w:left w:val="nil"/>
              <w:bottom w:val="nil"/>
              <w:right w:val="nil"/>
            </w:tcBorders>
          </w:tcPr>
          <w:p w:rsidR="00BB3709" w:rsidRPr="00627BEC" w:rsidRDefault="00BB3709" w:rsidP="007A4900">
            <w:pPr>
              <w:jc w:val="both"/>
              <w:rPr>
                <w:b/>
                <w:bCs/>
                <w:sz w:val="24"/>
                <w:szCs w:val="24"/>
              </w:rPr>
            </w:pPr>
            <w:r w:rsidRPr="00627BEC">
              <w:rPr>
                <w:b/>
                <w:bCs/>
                <w:sz w:val="24"/>
                <w:szCs w:val="24"/>
              </w:rPr>
              <w:t>Претендент:</w:t>
            </w:r>
          </w:p>
          <w:p w:rsidR="00BB3709" w:rsidRPr="00627BEC" w:rsidRDefault="00BB3709" w:rsidP="007A4900">
            <w:pPr>
              <w:jc w:val="both"/>
              <w:rPr>
                <w:bCs/>
                <w:sz w:val="24"/>
                <w:szCs w:val="24"/>
              </w:rPr>
            </w:pPr>
          </w:p>
        </w:tc>
      </w:tr>
    </w:tbl>
    <w:p w:rsidR="00BB3709" w:rsidRPr="00627BEC" w:rsidRDefault="00BB3709" w:rsidP="00BB3709">
      <w:pPr>
        <w:rPr>
          <w:sz w:val="24"/>
          <w:szCs w:val="24"/>
        </w:rPr>
      </w:pPr>
    </w:p>
    <w:p w:rsidR="00BB3709" w:rsidRPr="00627BEC" w:rsidRDefault="00BB3709" w:rsidP="00BB3709">
      <w:pPr>
        <w:pStyle w:val="a7"/>
        <w:rPr>
          <w:sz w:val="24"/>
          <w:szCs w:val="24"/>
        </w:rPr>
      </w:pPr>
    </w:p>
    <w:sectPr w:rsidR="00BB3709" w:rsidRPr="00627BEC" w:rsidSect="00CE25B2">
      <w:footerReference w:type="even" r:id="rId8"/>
      <w:footerReference w:type="default" r:id="rId9"/>
      <w:pgSz w:w="11909" w:h="16834"/>
      <w:pgMar w:top="1134" w:right="850"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EC9" w:rsidRDefault="00902EC9">
      <w:r>
        <w:separator/>
      </w:r>
    </w:p>
  </w:endnote>
  <w:endnote w:type="continuationSeparator" w:id="0">
    <w:p w:rsidR="00902EC9" w:rsidRDefault="0090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3B" w:rsidRDefault="008B6D72" w:rsidP="009065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0033B" w:rsidRDefault="00902EC9" w:rsidP="00906557">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33B" w:rsidRDefault="00902EC9" w:rsidP="00906557">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EC9" w:rsidRDefault="00902EC9">
      <w:r>
        <w:separator/>
      </w:r>
    </w:p>
  </w:footnote>
  <w:footnote w:type="continuationSeparator" w:id="0">
    <w:p w:rsidR="00902EC9" w:rsidRDefault="00902E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101C4"/>
    <w:multiLevelType w:val="multilevel"/>
    <w:tmpl w:val="EBC2FA1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8D"/>
    <w:rsid w:val="00124A8D"/>
    <w:rsid w:val="00172F3B"/>
    <w:rsid w:val="0018129F"/>
    <w:rsid w:val="00260A14"/>
    <w:rsid w:val="0038669F"/>
    <w:rsid w:val="005D69E9"/>
    <w:rsid w:val="00627BEC"/>
    <w:rsid w:val="00643091"/>
    <w:rsid w:val="00881860"/>
    <w:rsid w:val="008B6D72"/>
    <w:rsid w:val="00902EC9"/>
    <w:rsid w:val="009B4573"/>
    <w:rsid w:val="00A16FF0"/>
    <w:rsid w:val="00A97162"/>
    <w:rsid w:val="00AC4EC1"/>
    <w:rsid w:val="00AF297E"/>
    <w:rsid w:val="00B32857"/>
    <w:rsid w:val="00B432E0"/>
    <w:rsid w:val="00BB3709"/>
    <w:rsid w:val="00BD742C"/>
    <w:rsid w:val="00C14815"/>
    <w:rsid w:val="00C41D23"/>
    <w:rsid w:val="00DF1E33"/>
    <w:rsid w:val="00E80350"/>
    <w:rsid w:val="00FB27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6D7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D72"/>
    <w:rPr>
      <w:rFonts w:ascii="Arial" w:eastAsia="Times New Roman" w:hAnsi="Arial" w:cs="Arial"/>
      <w:b/>
      <w:bCs/>
      <w:kern w:val="32"/>
      <w:sz w:val="32"/>
      <w:szCs w:val="32"/>
      <w:lang w:eastAsia="ru-RU"/>
    </w:rPr>
  </w:style>
  <w:style w:type="paragraph" w:styleId="a3">
    <w:name w:val="footer"/>
    <w:basedOn w:val="a"/>
    <w:link w:val="a4"/>
    <w:rsid w:val="008B6D72"/>
    <w:pPr>
      <w:tabs>
        <w:tab w:val="center" w:pos="4677"/>
        <w:tab w:val="right" w:pos="9355"/>
      </w:tabs>
    </w:pPr>
  </w:style>
  <w:style w:type="character" w:customStyle="1" w:styleId="a4">
    <w:name w:val="Нижний колонтитул Знак"/>
    <w:basedOn w:val="a0"/>
    <w:link w:val="a3"/>
    <w:rsid w:val="008B6D72"/>
    <w:rPr>
      <w:rFonts w:ascii="Times New Roman" w:eastAsia="Times New Roman" w:hAnsi="Times New Roman" w:cs="Times New Roman"/>
      <w:sz w:val="20"/>
      <w:szCs w:val="20"/>
      <w:lang w:eastAsia="ru-RU"/>
    </w:rPr>
  </w:style>
  <w:style w:type="character" w:styleId="a5">
    <w:name w:val="page number"/>
    <w:basedOn w:val="a0"/>
    <w:rsid w:val="008B6D72"/>
  </w:style>
  <w:style w:type="paragraph" w:customStyle="1" w:styleId="a6">
    <w:name w:val="Знак Знак Знак Знак"/>
    <w:basedOn w:val="a"/>
    <w:rsid w:val="008B6D72"/>
    <w:pPr>
      <w:widowControl/>
      <w:autoSpaceDE/>
      <w:autoSpaceDN/>
      <w:adjustRightInd/>
    </w:pPr>
    <w:rPr>
      <w:rFonts w:ascii="Verdana" w:hAnsi="Verdana" w:cs="Verdana"/>
      <w:lang w:val="en-US" w:eastAsia="en-US"/>
    </w:rPr>
  </w:style>
  <w:style w:type="paragraph" w:styleId="a7">
    <w:name w:val="Title"/>
    <w:basedOn w:val="a"/>
    <w:link w:val="a8"/>
    <w:qFormat/>
    <w:rsid w:val="008B6D72"/>
    <w:pPr>
      <w:widowControl/>
      <w:adjustRightInd/>
      <w:jc w:val="center"/>
    </w:pPr>
    <w:rPr>
      <w:b/>
      <w:bCs/>
      <w:sz w:val="28"/>
      <w:szCs w:val="28"/>
    </w:rPr>
  </w:style>
  <w:style w:type="character" w:customStyle="1" w:styleId="a8">
    <w:name w:val="Название Знак"/>
    <w:basedOn w:val="a0"/>
    <w:link w:val="a7"/>
    <w:rsid w:val="008B6D72"/>
    <w:rPr>
      <w:rFonts w:ascii="Times New Roman" w:eastAsia="Times New Roman" w:hAnsi="Times New Roman" w:cs="Times New Roman"/>
      <w:b/>
      <w:bCs/>
      <w:sz w:val="28"/>
      <w:szCs w:val="28"/>
      <w:lang w:eastAsia="ru-RU"/>
    </w:rPr>
  </w:style>
  <w:style w:type="paragraph" w:styleId="3">
    <w:name w:val="Body Text 3"/>
    <w:basedOn w:val="a"/>
    <w:link w:val="30"/>
    <w:rsid w:val="008B6D72"/>
    <w:pPr>
      <w:widowControl/>
      <w:adjustRightInd/>
      <w:jc w:val="both"/>
    </w:pPr>
    <w:rPr>
      <w:sz w:val="24"/>
      <w:szCs w:val="24"/>
    </w:rPr>
  </w:style>
  <w:style w:type="character" w:customStyle="1" w:styleId="30">
    <w:name w:val="Основной текст 3 Знак"/>
    <w:basedOn w:val="a0"/>
    <w:link w:val="3"/>
    <w:rsid w:val="008B6D72"/>
    <w:rPr>
      <w:rFonts w:ascii="Times New Roman" w:eastAsia="Times New Roman" w:hAnsi="Times New Roman" w:cs="Times New Roman"/>
      <w:sz w:val="24"/>
      <w:szCs w:val="24"/>
      <w:lang w:eastAsia="ru-RU"/>
    </w:rPr>
  </w:style>
  <w:style w:type="paragraph" w:styleId="2">
    <w:name w:val="Body Text 2"/>
    <w:basedOn w:val="a"/>
    <w:link w:val="20"/>
    <w:rsid w:val="008B6D72"/>
    <w:pPr>
      <w:widowControl/>
      <w:adjustRightInd/>
    </w:pPr>
    <w:rPr>
      <w:sz w:val="24"/>
      <w:szCs w:val="24"/>
    </w:rPr>
  </w:style>
  <w:style w:type="character" w:customStyle="1" w:styleId="20">
    <w:name w:val="Основной текст 2 Знак"/>
    <w:basedOn w:val="a0"/>
    <w:link w:val="2"/>
    <w:rsid w:val="008B6D72"/>
    <w:rPr>
      <w:rFonts w:ascii="Times New Roman" w:eastAsia="Times New Roman" w:hAnsi="Times New Roman" w:cs="Times New Roman"/>
      <w:sz w:val="24"/>
      <w:szCs w:val="24"/>
      <w:lang w:eastAsia="ru-RU"/>
    </w:rPr>
  </w:style>
  <w:style w:type="paragraph" w:customStyle="1" w:styleId="21">
    <w:name w:val="Основной текст 21"/>
    <w:basedOn w:val="a"/>
    <w:rsid w:val="008B6D72"/>
    <w:pPr>
      <w:widowControl/>
      <w:overflowPunct w:val="0"/>
      <w:ind w:firstLine="567"/>
      <w:jc w:val="both"/>
      <w:textAlignment w:val="baseline"/>
    </w:pPr>
    <w:rPr>
      <w:sz w:val="22"/>
    </w:rPr>
  </w:style>
  <w:style w:type="paragraph" w:styleId="a9">
    <w:name w:val="Block Text"/>
    <w:basedOn w:val="a"/>
    <w:rsid w:val="008B6D72"/>
    <w:pPr>
      <w:widowControl/>
      <w:adjustRightInd/>
      <w:ind w:left="-851" w:right="565" w:firstLine="284"/>
      <w:jc w:val="both"/>
    </w:pPr>
    <w:rPr>
      <w:sz w:val="24"/>
      <w:szCs w:val="24"/>
    </w:rPr>
  </w:style>
  <w:style w:type="paragraph" w:styleId="31">
    <w:name w:val="Body Text Indent 3"/>
    <w:basedOn w:val="a"/>
    <w:link w:val="32"/>
    <w:rsid w:val="008B6D72"/>
    <w:pPr>
      <w:widowControl/>
      <w:adjustRightInd/>
      <w:ind w:left="-284" w:firstLine="284"/>
      <w:jc w:val="both"/>
    </w:pPr>
    <w:rPr>
      <w:sz w:val="22"/>
      <w:szCs w:val="24"/>
    </w:rPr>
  </w:style>
  <w:style w:type="character" w:customStyle="1" w:styleId="32">
    <w:name w:val="Основной текст с отступом 3 Знак"/>
    <w:basedOn w:val="a0"/>
    <w:link w:val="31"/>
    <w:rsid w:val="008B6D72"/>
    <w:rPr>
      <w:rFonts w:ascii="Times New Roman" w:eastAsia="Times New Roman" w:hAnsi="Times New Roman" w:cs="Times New Roman"/>
      <w:szCs w:val="24"/>
      <w:lang w:eastAsia="ru-RU"/>
    </w:rPr>
  </w:style>
  <w:style w:type="table" w:styleId="aa">
    <w:name w:val="Table Grid"/>
    <w:basedOn w:val="a1"/>
    <w:rsid w:val="00BB370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7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B6D72"/>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D72"/>
    <w:rPr>
      <w:rFonts w:ascii="Arial" w:eastAsia="Times New Roman" w:hAnsi="Arial" w:cs="Arial"/>
      <w:b/>
      <w:bCs/>
      <w:kern w:val="32"/>
      <w:sz w:val="32"/>
      <w:szCs w:val="32"/>
      <w:lang w:eastAsia="ru-RU"/>
    </w:rPr>
  </w:style>
  <w:style w:type="paragraph" w:styleId="a3">
    <w:name w:val="footer"/>
    <w:basedOn w:val="a"/>
    <w:link w:val="a4"/>
    <w:rsid w:val="008B6D72"/>
    <w:pPr>
      <w:tabs>
        <w:tab w:val="center" w:pos="4677"/>
        <w:tab w:val="right" w:pos="9355"/>
      </w:tabs>
    </w:pPr>
  </w:style>
  <w:style w:type="character" w:customStyle="1" w:styleId="a4">
    <w:name w:val="Нижний колонтитул Знак"/>
    <w:basedOn w:val="a0"/>
    <w:link w:val="a3"/>
    <w:rsid w:val="008B6D72"/>
    <w:rPr>
      <w:rFonts w:ascii="Times New Roman" w:eastAsia="Times New Roman" w:hAnsi="Times New Roman" w:cs="Times New Roman"/>
      <w:sz w:val="20"/>
      <w:szCs w:val="20"/>
      <w:lang w:eastAsia="ru-RU"/>
    </w:rPr>
  </w:style>
  <w:style w:type="character" w:styleId="a5">
    <w:name w:val="page number"/>
    <w:basedOn w:val="a0"/>
    <w:rsid w:val="008B6D72"/>
  </w:style>
  <w:style w:type="paragraph" w:customStyle="1" w:styleId="a6">
    <w:name w:val="Знак Знак Знак Знак"/>
    <w:basedOn w:val="a"/>
    <w:rsid w:val="008B6D72"/>
    <w:pPr>
      <w:widowControl/>
      <w:autoSpaceDE/>
      <w:autoSpaceDN/>
      <w:adjustRightInd/>
    </w:pPr>
    <w:rPr>
      <w:rFonts w:ascii="Verdana" w:hAnsi="Verdana" w:cs="Verdana"/>
      <w:lang w:val="en-US" w:eastAsia="en-US"/>
    </w:rPr>
  </w:style>
  <w:style w:type="paragraph" w:styleId="a7">
    <w:name w:val="Title"/>
    <w:basedOn w:val="a"/>
    <w:link w:val="a8"/>
    <w:qFormat/>
    <w:rsid w:val="008B6D72"/>
    <w:pPr>
      <w:widowControl/>
      <w:adjustRightInd/>
      <w:jc w:val="center"/>
    </w:pPr>
    <w:rPr>
      <w:b/>
      <w:bCs/>
      <w:sz w:val="28"/>
      <w:szCs w:val="28"/>
    </w:rPr>
  </w:style>
  <w:style w:type="character" w:customStyle="1" w:styleId="a8">
    <w:name w:val="Название Знак"/>
    <w:basedOn w:val="a0"/>
    <w:link w:val="a7"/>
    <w:rsid w:val="008B6D72"/>
    <w:rPr>
      <w:rFonts w:ascii="Times New Roman" w:eastAsia="Times New Roman" w:hAnsi="Times New Roman" w:cs="Times New Roman"/>
      <w:b/>
      <w:bCs/>
      <w:sz w:val="28"/>
      <w:szCs w:val="28"/>
      <w:lang w:eastAsia="ru-RU"/>
    </w:rPr>
  </w:style>
  <w:style w:type="paragraph" w:styleId="3">
    <w:name w:val="Body Text 3"/>
    <w:basedOn w:val="a"/>
    <w:link w:val="30"/>
    <w:rsid w:val="008B6D72"/>
    <w:pPr>
      <w:widowControl/>
      <w:adjustRightInd/>
      <w:jc w:val="both"/>
    </w:pPr>
    <w:rPr>
      <w:sz w:val="24"/>
      <w:szCs w:val="24"/>
    </w:rPr>
  </w:style>
  <w:style w:type="character" w:customStyle="1" w:styleId="30">
    <w:name w:val="Основной текст 3 Знак"/>
    <w:basedOn w:val="a0"/>
    <w:link w:val="3"/>
    <w:rsid w:val="008B6D72"/>
    <w:rPr>
      <w:rFonts w:ascii="Times New Roman" w:eastAsia="Times New Roman" w:hAnsi="Times New Roman" w:cs="Times New Roman"/>
      <w:sz w:val="24"/>
      <w:szCs w:val="24"/>
      <w:lang w:eastAsia="ru-RU"/>
    </w:rPr>
  </w:style>
  <w:style w:type="paragraph" w:styleId="2">
    <w:name w:val="Body Text 2"/>
    <w:basedOn w:val="a"/>
    <w:link w:val="20"/>
    <w:rsid w:val="008B6D72"/>
    <w:pPr>
      <w:widowControl/>
      <w:adjustRightInd/>
    </w:pPr>
    <w:rPr>
      <w:sz w:val="24"/>
      <w:szCs w:val="24"/>
    </w:rPr>
  </w:style>
  <w:style w:type="character" w:customStyle="1" w:styleId="20">
    <w:name w:val="Основной текст 2 Знак"/>
    <w:basedOn w:val="a0"/>
    <w:link w:val="2"/>
    <w:rsid w:val="008B6D72"/>
    <w:rPr>
      <w:rFonts w:ascii="Times New Roman" w:eastAsia="Times New Roman" w:hAnsi="Times New Roman" w:cs="Times New Roman"/>
      <w:sz w:val="24"/>
      <w:szCs w:val="24"/>
      <w:lang w:eastAsia="ru-RU"/>
    </w:rPr>
  </w:style>
  <w:style w:type="paragraph" w:customStyle="1" w:styleId="21">
    <w:name w:val="Основной текст 21"/>
    <w:basedOn w:val="a"/>
    <w:rsid w:val="008B6D72"/>
    <w:pPr>
      <w:widowControl/>
      <w:overflowPunct w:val="0"/>
      <w:ind w:firstLine="567"/>
      <w:jc w:val="both"/>
      <w:textAlignment w:val="baseline"/>
    </w:pPr>
    <w:rPr>
      <w:sz w:val="22"/>
    </w:rPr>
  </w:style>
  <w:style w:type="paragraph" w:styleId="a9">
    <w:name w:val="Block Text"/>
    <w:basedOn w:val="a"/>
    <w:rsid w:val="008B6D72"/>
    <w:pPr>
      <w:widowControl/>
      <w:adjustRightInd/>
      <w:ind w:left="-851" w:right="565" w:firstLine="284"/>
      <w:jc w:val="both"/>
    </w:pPr>
    <w:rPr>
      <w:sz w:val="24"/>
      <w:szCs w:val="24"/>
    </w:rPr>
  </w:style>
  <w:style w:type="paragraph" w:styleId="31">
    <w:name w:val="Body Text Indent 3"/>
    <w:basedOn w:val="a"/>
    <w:link w:val="32"/>
    <w:rsid w:val="008B6D72"/>
    <w:pPr>
      <w:widowControl/>
      <w:adjustRightInd/>
      <w:ind w:left="-284" w:firstLine="284"/>
      <w:jc w:val="both"/>
    </w:pPr>
    <w:rPr>
      <w:sz w:val="22"/>
      <w:szCs w:val="24"/>
    </w:rPr>
  </w:style>
  <w:style w:type="character" w:customStyle="1" w:styleId="32">
    <w:name w:val="Основной текст с отступом 3 Знак"/>
    <w:basedOn w:val="a0"/>
    <w:link w:val="31"/>
    <w:rsid w:val="008B6D72"/>
    <w:rPr>
      <w:rFonts w:ascii="Times New Roman" w:eastAsia="Times New Roman" w:hAnsi="Times New Roman" w:cs="Times New Roman"/>
      <w:szCs w:val="24"/>
      <w:lang w:eastAsia="ru-RU"/>
    </w:rPr>
  </w:style>
  <w:style w:type="table" w:styleId="aa">
    <w:name w:val="Table Grid"/>
    <w:basedOn w:val="a1"/>
    <w:rsid w:val="00BB3709"/>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1221</Words>
  <Characters>6962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dcterms:created xsi:type="dcterms:W3CDTF">2019-10-04T08:08:00Z</dcterms:created>
  <dcterms:modified xsi:type="dcterms:W3CDTF">2022-11-20T20:41:00Z</dcterms:modified>
</cp:coreProperties>
</file>