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E00" w:rsidRPr="003C15F6" w:rsidRDefault="0005245D">
      <w:pPr>
        <w:pStyle w:val="12"/>
        <w:keepNext/>
        <w:keepLines/>
        <w:shd w:val="clear" w:color="auto" w:fill="auto"/>
        <w:spacing w:after="280" w:line="280" w:lineRule="exact"/>
        <w:ind w:left="2880"/>
      </w:pPr>
      <w:bookmarkStart w:id="0" w:name="bookmark0"/>
      <w:r w:rsidRPr="003C15F6">
        <w:t>ДОГОВОР О ЗАДАТКЕ №</w:t>
      </w:r>
      <w:bookmarkEnd w:id="0"/>
    </w:p>
    <w:p w:rsidR="002D0E00" w:rsidRPr="003C15F6" w:rsidRDefault="0005245D">
      <w:pPr>
        <w:pStyle w:val="22"/>
        <w:shd w:val="clear" w:color="auto" w:fill="auto"/>
        <w:tabs>
          <w:tab w:val="left" w:pos="6461"/>
          <w:tab w:val="left" w:leader="underscore" w:pos="6926"/>
          <w:tab w:val="left" w:leader="underscore" w:pos="8390"/>
        </w:tabs>
        <w:spacing w:before="0" w:after="261" w:line="240" w:lineRule="exact"/>
        <w:ind w:left="360"/>
      </w:pPr>
      <w:r w:rsidRPr="003C15F6">
        <w:t>г. Оренбург</w:t>
      </w:r>
      <w:r w:rsidRPr="003C15F6">
        <w:tab/>
        <w:t>«</w:t>
      </w:r>
      <w:r w:rsidRPr="003C15F6">
        <w:tab/>
        <w:t>»</w:t>
      </w:r>
      <w:r w:rsidRPr="003C15F6">
        <w:tab/>
        <w:t>20</w:t>
      </w:r>
      <w:r w:rsidR="00444ADB">
        <w:t>20</w:t>
      </w:r>
      <w:r w:rsidRPr="003C15F6">
        <w:t xml:space="preserve"> г.</w:t>
      </w:r>
    </w:p>
    <w:p w:rsidR="002D0E00" w:rsidRPr="001A4106" w:rsidRDefault="001A4106" w:rsidP="001A4106">
      <w:pPr>
        <w:spacing w:line="264" w:lineRule="exact"/>
        <w:ind w:firstLine="760"/>
        <w:jc w:val="both"/>
        <w:rPr>
          <w:rFonts w:ascii="Times New Roman" w:hAnsi="Times New Roman" w:cs="Times New Roman"/>
          <w:sz w:val="22"/>
          <w:szCs w:val="22"/>
        </w:rPr>
      </w:pPr>
      <w:r w:rsidRPr="001A4106">
        <w:rPr>
          <w:rFonts w:ascii="Times New Roman" w:hAnsi="Times New Roman" w:cs="Times New Roman"/>
          <w:sz w:val="22"/>
          <w:szCs w:val="22"/>
        </w:rPr>
        <w:t>Организатор торгов - конкурсный управляющий ООО «Трубопроводстрой» Тарасенко Т.И.., действующая на основании решения АС РБ от 16.05.2019г. по делу №А07-8719/2016, реестровый №18189, дата включения 30.10.18 г. (ИНН 562902213154 , СНИЛС 126-381-856 68), член Ассоциации «СГАУ» (</w:t>
      </w:r>
      <w:r w:rsidR="00444ADB" w:rsidRPr="00444ADB">
        <w:rPr>
          <w:rFonts w:ascii="Times New Roman" w:hAnsi="Times New Roman" w:cs="Times New Roman"/>
          <w:sz w:val="22"/>
          <w:szCs w:val="22"/>
        </w:rPr>
        <w:t>ИНН 8601019434,  ОГРН 1028600516735</w:t>
      </w:r>
      <w:r w:rsidRPr="001A4106">
        <w:rPr>
          <w:rFonts w:ascii="Times New Roman" w:hAnsi="Times New Roman" w:cs="Times New Roman"/>
          <w:sz w:val="22"/>
          <w:szCs w:val="22"/>
        </w:rPr>
        <w:t>, адрес: 121059, г. Москва, ул. Бережковская набережная, д. 10, офис 200)</w:t>
      </w:r>
      <w:r w:rsidR="003C15F6" w:rsidRPr="001A4106">
        <w:rPr>
          <w:rFonts w:ascii="Times New Roman" w:hAnsi="Times New Roman" w:cs="Times New Roman"/>
          <w:sz w:val="22"/>
          <w:szCs w:val="22"/>
        </w:rPr>
        <w:t xml:space="preserve"> именуемой в дальнейшем “Продавец”, с одной стороны, и ________________________________</w:t>
      </w:r>
      <w:r w:rsidR="003C15F6" w:rsidRPr="001A4106">
        <w:rPr>
          <w:rFonts w:ascii="Times New Roman" w:hAnsi="Times New Roman" w:cs="Times New Roman"/>
          <w:sz w:val="22"/>
          <w:szCs w:val="22"/>
        </w:rPr>
        <w:tab/>
        <w:t>, в лице___________________</w:t>
      </w:r>
      <w:r w:rsidR="003C15F6" w:rsidRPr="001A4106">
        <w:rPr>
          <w:sz w:val="22"/>
          <w:szCs w:val="22"/>
        </w:rPr>
        <w:t xml:space="preserve">, </w:t>
      </w:r>
      <w:r w:rsidR="003C15F6" w:rsidRPr="001A4106">
        <w:rPr>
          <w:rFonts w:ascii="Times New Roman" w:hAnsi="Times New Roman" w:cs="Times New Roman"/>
          <w:sz w:val="22"/>
          <w:szCs w:val="22"/>
        </w:rPr>
        <w:t>действующего на основании_______________________________________________________</w:t>
      </w:r>
      <w:r w:rsidR="003C15F6" w:rsidRPr="001A4106">
        <w:rPr>
          <w:rFonts w:ascii="Times New Roman" w:hAnsi="Times New Roman" w:cs="Times New Roman"/>
          <w:sz w:val="22"/>
          <w:szCs w:val="22"/>
        </w:rPr>
        <w:tab/>
        <w:t>, именуемый в дальнейшем</w:t>
      </w:r>
      <w:r w:rsidR="0005245D" w:rsidRPr="001A4106">
        <w:rPr>
          <w:rFonts w:ascii="Times New Roman" w:hAnsi="Times New Roman" w:cs="Times New Roman"/>
          <w:sz w:val="22"/>
          <w:szCs w:val="22"/>
        </w:rPr>
        <w:t xml:space="preserve"> "Претендент", с другой стороны,</w:t>
      </w:r>
      <w:r w:rsidRPr="001A4106">
        <w:rPr>
          <w:rFonts w:ascii="Times New Roman" w:hAnsi="Times New Roman" w:cs="Times New Roman"/>
          <w:sz w:val="22"/>
          <w:szCs w:val="22"/>
        </w:rPr>
        <w:t xml:space="preserve"> </w:t>
      </w:r>
      <w:r w:rsidR="0005245D" w:rsidRPr="001A4106">
        <w:rPr>
          <w:rFonts w:ascii="Times New Roman" w:hAnsi="Times New Roman" w:cs="Times New Roman"/>
          <w:sz w:val="22"/>
          <w:szCs w:val="22"/>
        </w:rPr>
        <w:t>совместно именуемые Стороны, заключили настоящий договор о нижеследующем:</w:t>
      </w:r>
    </w:p>
    <w:p w:rsidR="003C15F6" w:rsidRDefault="003C15F6" w:rsidP="001A4106">
      <w:pPr>
        <w:pStyle w:val="24"/>
        <w:keepNext/>
        <w:keepLines/>
        <w:shd w:val="clear" w:color="auto" w:fill="auto"/>
        <w:tabs>
          <w:tab w:val="left" w:pos="3911"/>
        </w:tabs>
        <w:ind w:left="3580"/>
      </w:pPr>
      <w:bookmarkStart w:id="1" w:name="bookmark1"/>
    </w:p>
    <w:p w:rsidR="002D0E00" w:rsidRDefault="0005245D">
      <w:pPr>
        <w:pStyle w:val="24"/>
        <w:keepNext/>
        <w:keepLines/>
        <w:numPr>
          <w:ilvl w:val="0"/>
          <w:numId w:val="1"/>
        </w:numPr>
        <w:shd w:val="clear" w:color="auto" w:fill="auto"/>
        <w:tabs>
          <w:tab w:val="left" w:pos="3911"/>
        </w:tabs>
        <w:ind w:left="3580"/>
      </w:pPr>
      <w:r>
        <w:t>Предмет договора</w:t>
      </w:r>
      <w:bookmarkEnd w:id="1"/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691"/>
        </w:tabs>
        <w:spacing w:before="0" w:after="267" w:line="274" w:lineRule="exact"/>
      </w:pPr>
      <w:r>
        <w:t>В соответствии с условиями настоящего договора Претендент для участия в торгах по продаже следующего имущества ООО "ТРУБОПРОВОДСТРОЙ" (ОГРН 1030203262957, ИНН 0264022166, адрес 452683, РЕСПУБЛИКА БАШКОРТОСТАН, ГОРОД НЕФТЕКАМСК, УЛИЦА ЗАВОДСКАЯ ДОМ 4 КОРП А:</w:t>
      </w:r>
    </w:p>
    <w:tbl>
      <w:tblPr>
        <w:tblpPr w:leftFromText="180" w:rightFromText="180" w:vertAnchor="text" w:horzAnchor="margin" w:tblpX="-695" w:tblpY="-42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723"/>
        <w:gridCol w:w="7494"/>
        <w:gridCol w:w="1701"/>
      </w:tblGrid>
      <w:tr w:rsidR="00092F64" w:rsidRPr="00932CBA" w:rsidTr="00092F64">
        <w:trPr>
          <w:cantSplit/>
          <w:trHeight w:val="1097"/>
        </w:trPr>
        <w:tc>
          <w:tcPr>
            <w:tcW w:w="723" w:type="dxa"/>
          </w:tcPr>
          <w:p w:rsidR="00092F64" w:rsidRPr="00932CBA" w:rsidRDefault="00092F64" w:rsidP="00092F64">
            <w:pPr>
              <w:ind w:left="57"/>
              <w:rPr>
                <w:rFonts w:ascii="Times New Roman" w:eastAsia="Times New Roman" w:hAnsi="Times New Roman"/>
                <w:b/>
              </w:rPr>
            </w:pPr>
            <w:r w:rsidRPr="00932CBA">
              <w:rPr>
                <w:rFonts w:ascii="Times New Roman" w:eastAsia="Times New Roman" w:hAnsi="Times New Roman"/>
                <w:b/>
              </w:rPr>
              <w:t xml:space="preserve">№ </w:t>
            </w:r>
            <w:r w:rsidRPr="005B23DE">
              <w:rPr>
                <w:rFonts w:ascii="Times New Roman" w:eastAsia="Times New Roman" w:hAnsi="Times New Roman"/>
                <w:b/>
              </w:rPr>
              <w:t>Лота</w:t>
            </w:r>
          </w:p>
        </w:tc>
        <w:tc>
          <w:tcPr>
            <w:tcW w:w="7494" w:type="dxa"/>
          </w:tcPr>
          <w:p w:rsidR="00092F64" w:rsidRPr="00932CBA" w:rsidRDefault="00092F64" w:rsidP="00092F64">
            <w:pPr>
              <w:ind w:left="57"/>
              <w:jc w:val="center"/>
              <w:rPr>
                <w:rFonts w:ascii="Times New Roman" w:eastAsia="Times New Roman" w:hAnsi="Times New Roman"/>
                <w:b/>
              </w:rPr>
            </w:pPr>
            <w:r w:rsidRPr="00932CBA">
              <w:rPr>
                <w:rFonts w:ascii="Times New Roman" w:eastAsia="Times New Roman" w:hAnsi="Times New Roman"/>
                <w:b/>
              </w:rPr>
              <w:t>Наименование</w:t>
            </w:r>
          </w:p>
          <w:p w:rsidR="00092F64" w:rsidRPr="00932CBA" w:rsidRDefault="00092F64" w:rsidP="00092F64">
            <w:pPr>
              <w:ind w:left="57"/>
              <w:jc w:val="center"/>
              <w:rPr>
                <w:rFonts w:ascii="Times New Roman" w:eastAsia="Times New Roman" w:hAnsi="Times New Roman"/>
                <w:b/>
              </w:rPr>
            </w:pPr>
            <w:r w:rsidRPr="00932CBA">
              <w:rPr>
                <w:rFonts w:ascii="Times New Roman" w:eastAsia="Times New Roman" w:hAnsi="Times New Roman"/>
                <w:b/>
              </w:rPr>
              <w:t>и краткая характеристика</w:t>
            </w:r>
          </w:p>
          <w:p w:rsidR="00092F64" w:rsidRPr="00932CBA" w:rsidRDefault="00092F64" w:rsidP="00092F64">
            <w:pPr>
              <w:ind w:left="57"/>
              <w:jc w:val="center"/>
              <w:rPr>
                <w:rFonts w:ascii="Times New Roman" w:eastAsia="Times New Roman" w:hAnsi="Times New Roman"/>
              </w:rPr>
            </w:pPr>
            <w:r w:rsidRPr="00932CBA">
              <w:rPr>
                <w:rFonts w:ascii="Times New Roman" w:eastAsia="Times New Roman" w:hAnsi="Times New Roman"/>
                <w:b/>
              </w:rPr>
              <w:t>объекта</w:t>
            </w:r>
          </w:p>
        </w:tc>
        <w:tc>
          <w:tcPr>
            <w:tcW w:w="1701" w:type="dxa"/>
          </w:tcPr>
          <w:p w:rsidR="00092F64" w:rsidRDefault="00092F64" w:rsidP="00092F64">
            <w:pPr>
              <w:ind w:left="57"/>
              <w:jc w:val="center"/>
              <w:rPr>
                <w:rFonts w:ascii="Times New Roman" w:eastAsia="Times New Roman" w:hAnsi="Times New Roman"/>
                <w:b/>
                <w:snapToGrid w:val="0"/>
              </w:rPr>
            </w:pPr>
            <w:r w:rsidRPr="005B23DE">
              <w:rPr>
                <w:rFonts w:ascii="Times New Roman" w:eastAsia="Times New Roman" w:hAnsi="Times New Roman"/>
                <w:b/>
                <w:snapToGrid w:val="0"/>
              </w:rPr>
              <w:t>Начальная цена продажи лота,</w:t>
            </w:r>
          </w:p>
          <w:p w:rsidR="00092F64" w:rsidRPr="00932CBA" w:rsidRDefault="00092F64" w:rsidP="00092F64">
            <w:pPr>
              <w:ind w:left="57"/>
              <w:jc w:val="center"/>
              <w:rPr>
                <w:rFonts w:ascii="Times New Roman" w:eastAsia="Times New Roman" w:hAnsi="Times New Roman"/>
                <w:b/>
              </w:rPr>
            </w:pPr>
            <w:r w:rsidRPr="005B23DE">
              <w:rPr>
                <w:rFonts w:ascii="Times New Roman" w:eastAsia="Times New Roman" w:hAnsi="Times New Roman"/>
                <w:b/>
                <w:snapToGrid w:val="0"/>
              </w:rPr>
              <w:t>рублей</w:t>
            </w:r>
          </w:p>
        </w:tc>
      </w:tr>
      <w:tr w:rsidR="00092F64" w:rsidRPr="00932CBA" w:rsidTr="00092F64">
        <w:trPr>
          <w:cantSplit/>
          <w:trHeight w:val="1072"/>
        </w:trPr>
        <w:tc>
          <w:tcPr>
            <w:tcW w:w="723" w:type="dxa"/>
          </w:tcPr>
          <w:p w:rsidR="00092F64" w:rsidRPr="00932CBA" w:rsidRDefault="00092F64" w:rsidP="00092F64">
            <w:pPr>
              <w:ind w:left="57"/>
              <w:rPr>
                <w:rFonts w:ascii="Times New Roman" w:eastAsia="Times New Roman" w:hAnsi="Times New Roman"/>
              </w:rPr>
            </w:pPr>
            <w:r w:rsidRPr="00932CBA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494" w:type="dxa"/>
          </w:tcPr>
          <w:p w:rsidR="00092F64" w:rsidRPr="00932CBA" w:rsidRDefault="008532FC" w:rsidP="00092F64">
            <w:pPr>
              <w:widowControl/>
              <w:numPr>
                <w:ilvl w:val="0"/>
                <w:numId w:val="3"/>
              </w:num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532FC">
              <w:rPr>
                <w:rFonts w:ascii="Times New Roman" w:eastAsia="Times New Roman" w:hAnsi="Times New Roman"/>
                <w:b/>
                <w:sz w:val="20"/>
                <w:szCs w:val="20"/>
              </w:rPr>
              <w:t>автомобиль марки TOYOTA LAND CRUIZER 150, VIN № JTEBU3FJ405011226, 2010 г.выпуска, г.н. О 101 МО 102 RUS</w:t>
            </w:r>
          </w:p>
        </w:tc>
        <w:tc>
          <w:tcPr>
            <w:tcW w:w="1701" w:type="dxa"/>
          </w:tcPr>
          <w:p w:rsidR="00092F64" w:rsidRPr="005B23DE" w:rsidRDefault="008532FC" w:rsidP="00092F64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1 400</w:t>
            </w:r>
            <w:r w:rsidR="00092F64">
              <w:rPr>
                <w:rFonts w:ascii="Times New Roman" w:eastAsia="Times New Roman" w:hAnsi="Times New Roman"/>
                <w:b/>
              </w:rPr>
              <w:t> </w:t>
            </w:r>
            <w:r w:rsidR="00092F64" w:rsidRPr="005B23DE">
              <w:rPr>
                <w:rFonts w:ascii="Times New Roman" w:eastAsia="Times New Roman" w:hAnsi="Times New Roman"/>
                <w:b/>
              </w:rPr>
              <w:t>000</w:t>
            </w:r>
            <w:r w:rsidR="00092F64">
              <w:rPr>
                <w:rFonts w:ascii="Times New Roman" w:eastAsia="Times New Roman" w:hAnsi="Times New Roman"/>
                <w:b/>
              </w:rPr>
              <w:t>,00 руб.</w:t>
            </w:r>
          </w:p>
          <w:p w:rsidR="00092F64" w:rsidRPr="00932CBA" w:rsidRDefault="00092F64" w:rsidP="00092F64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092F64" w:rsidRDefault="00092F64">
      <w:pPr>
        <w:pStyle w:val="22"/>
        <w:shd w:val="clear" w:color="auto" w:fill="auto"/>
        <w:tabs>
          <w:tab w:val="left" w:leader="underscore" w:pos="7435"/>
        </w:tabs>
        <w:spacing w:before="0" w:after="0" w:line="274" w:lineRule="exact"/>
      </w:pPr>
    </w:p>
    <w:p w:rsidR="002D0E00" w:rsidRDefault="0005245D">
      <w:pPr>
        <w:pStyle w:val="22"/>
        <w:shd w:val="clear" w:color="auto" w:fill="auto"/>
        <w:tabs>
          <w:tab w:val="left" w:leader="underscore" w:pos="7435"/>
        </w:tabs>
        <w:spacing w:before="0" w:after="0" w:line="274" w:lineRule="exact"/>
      </w:pPr>
      <w:r>
        <w:t>в соответствии с информационным сообщением №</w:t>
      </w:r>
      <w:r>
        <w:tab/>
        <w:t>, опубликованного</w:t>
      </w:r>
    </w:p>
    <w:p w:rsidR="002D0E00" w:rsidRPr="002545E8" w:rsidRDefault="0005245D" w:rsidP="002545E8">
      <w:pPr>
        <w:pStyle w:val="22"/>
        <w:shd w:val="clear" w:color="auto" w:fill="auto"/>
        <w:tabs>
          <w:tab w:val="left" w:leader="underscore" w:pos="3406"/>
          <w:tab w:val="left" w:leader="underscore" w:pos="5933"/>
        </w:tabs>
        <w:spacing w:before="0" w:after="0" w:line="274" w:lineRule="exact"/>
        <w:rPr>
          <w:b/>
        </w:rPr>
      </w:pPr>
      <w:r>
        <w:t xml:space="preserve">в газете «Коммерсант» № </w:t>
      </w:r>
      <w:r>
        <w:tab/>
        <w:t xml:space="preserve"> от </w:t>
      </w:r>
      <w:r>
        <w:tab/>
        <w:t xml:space="preserve"> г </w:t>
      </w:r>
      <w:r w:rsidRPr="002545E8">
        <w:rPr>
          <w:b/>
        </w:rPr>
        <w:t>Претендент перечисляет</w:t>
      </w:r>
      <w:r w:rsidR="002545E8">
        <w:rPr>
          <w:b/>
        </w:rPr>
        <w:t xml:space="preserve"> задаток </w:t>
      </w:r>
      <w:r w:rsidR="009F327D" w:rsidRPr="009F327D">
        <w:rPr>
          <w:b/>
        </w:rPr>
        <w:t>на специальный банковский счет должника открываемый конкурсным управляющим, который предназначен для удовлетворения требования кредитора за счет денежных средств, вырученных от реализации предмета залога в соответствии с ч.3 ст. 138 ФЗ №127-ФЗ «О несостоятельности (банкротстве)» по следующим реквизитам: ООО «Трубопроводстрой» ИНН/КПП 0264022166/026401001, р/счет 40702810546000014016 открытый в ОРЕНБУРГСКОМ ОТДЕЛЕ-НИИ N8623 ПАО СБЕРБАНК, к/счет 3010</w:t>
      </w:r>
      <w:r w:rsidR="009F327D">
        <w:rPr>
          <w:b/>
        </w:rPr>
        <w:t>1810600000000601, БИК 045354601</w:t>
      </w:r>
      <w:r w:rsidR="002545E8">
        <w:rPr>
          <w:b/>
        </w:rPr>
        <w:t xml:space="preserve"> </w:t>
      </w:r>
      <w:r>
        <w:t xml:space="preserve">за лот в размере - </w:t>
      </w:r>
      <w:r w:rsidR="00444ADB">
        <w:rPr>
          <w:b/>
          <w:u w:val="single"/>
        </w:rPr>
        <w:t>1</w:t>
      </w:r>
      <w:r w:rsidR="009F327D">
        <w:rPr>
          <w:b/>
          <w:u w:val="single"/>
        </w:rPr>
        <w:t>0</w:t>
      </w:r>
      <w:r w:rsidRPr="001A4106">
        <w:rPr>
          <w:b/>
          <w:u w:val="single"/>
        </w:rPr>
        <w:t xml:space="preserve"> %</w:t>
      </w:r>
      <w:r>
        <w:t xml:space="preserve"> от начальной цены лота перечисляется не позднее даты подачи предложения с ценой для указанного периода, а Организатор торгов обязуется принять данный задаток.</w:t>
      </w:r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</w:pPr>
      <w:r>
        <w:t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240" w:line="274" w:lineRule="exact"/>
      </w:pPr>
      <w:r>
        <w:t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2D0E00" w:rsidRDefault="0005245D">
      <w:pPr>
        <w:pStyle w:val="24"/>
        <w:keepNext/>
        <w:keepLines/>
        <w:numPr>
          <w:ilvl w:val="0"/>
          <w:numId w:val="1"/>
        </w:numPr>
        <w:shd w:val="clear" w:color="auto" w:fill="auto"/>
        <w:tabs>
          <w:tab w:val="left" w:pos="3406"/>
        </w:tabs>
        <w:ind w:left="3100"/>
      </w:pPr>
      <w:bookmarkStart w:id="2" w:name="bookmark2"/>
      <w:r>
        <w:t>Порядок внесения задатка</w:t>
      </w:r>
      <w:bookmarkEnd w:id="2"/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</w:pPr>
      <w: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523"/>
        </w:tabs>
        <w:spacing w:before="0" w:line="274" w:lineRule="exact"/>
      </w:pPr>
      <w:r>
        <w:t>На денежные средства, переданные в соответствии с настоящим договором, проценты не начисляются.</w:t>
      </w:r>
    </w:p>
    <w:p w:rsidR="002D0E00" w:rsidRDefault="0005245D">
      <w:pPr>
        <w:pStyle w:val="24"/>
        <w:keepNext/>
        <w:keepLines/>
        <w:numPr>
          <w:ilvl w:val="0"/>
          <w:numId w:val="1"/>
        </w:numPr>
        <w:shd w:val="clear" w:color="auto" w:fill="auto"/>
        <w:tabs>
          <w:tab w:val="left" w:pos="2755"/>
        </w:tabs>
        <w:ind w:left="2400"/>
      </w:pPr>
      <w:bookmarkStart w:id="3" w:name="bookmark3"/>
      <w:r>
        <w:lastRenderedPageBreak/>
        <w:t>Порядок возврата и удержания задатка</w:t>
      </w:r>
      <w:bookmarkEnd w:id="3"/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2D0E00" w:rsidRDefault="0005245D">
      <w:pPr>
        <w:pStyle w:val="22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</w:pPr>
      <w:r>
        <w:t>отказа Претенденту от участия в Торгах;</w:t>
      </w:r>
    </w:p>
    <w:p w:rsidR="002D0E00" w:rsidRDefault="0005245D">
      <w:pPr>
        <w:pStyle w:val="22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</w:pPr>
      <w:r>
        <w:t>непризнания Участника торгов Победителем торгов;</w:t>
      </w:r>
    </w:p>
    <w:p w:rsidR="002D0E00" w:rsidRDefault="0005245D">
      <w:pPr>
        <w:pStyle w:val="22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</w:pPr>
      <w:r>
        <w:t>отзыва Претендентом заявки на участие в торгах, до момента приобретения им статуса участника торгов.</w:t>
      </w:r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</w:pPr>
      <w:r>
        <w:t>Задаток не возвращается в случае:</w:t>
      </w:r>
    </w:p>
    <w:p w:rsidR="002D0E00" w:rsidRDefault="0005245D">
      <w:pPr>
        <w:pStyle w:val="22"/>
        <w:numPr>
          <w:ilvl w:val="0"/>
          <w:numId w:val="2"/>
        </w:numPr>
        <w:shd w:val="clear" w:color="auto" w:fill="auto"/>
        <w:tabs>
          <w:tab w:val="left" w:pos="674"/>
        </w:tabs>
        <w:spacing w:before="0" w:after="0" w:line="274" w:lineRule="exact"/>
        <w:ind w:firstLine="460"/>
        <w:jc w:val="left"/>
      </w:pPr>
      <w:r>
        <w:t>отказа или уклонения Победителя торгов от подписания Протокола о ходе и результатах торгов;</w:t>
      </w:r>
    </w:p>
    <w:p w:rsidR="002D0E00" w:rsidRDefault="0005245D">
      <w:pPr>
        <w:pStyle w:val="22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</w:pPr>
      <w:r>
        <w:t>отказа или уклонения Победителя торгов от подписания Договора купли - продажи имущества, выставленного на Торги;</w:t>
      </w:r>
    </w:p>
    <w:p w:rsidR="002D0E00" w:rsidRDefault="0005245D">
      <w:pPr>
        <w:pStyle w:val="22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</w:pPr>
      <w:r>
        <w:t>неоплаты Победителем торгов имущества в установленный Договором купли- продажи срок.</w:t>
      </w:r>
    </w:p>
    <w:p w:rsidR="002D0E00" w:rsidRDefault="0005245D">
      <w:pPr>
        <w:pStyle w:val="24"/>
        <w:keepNext/>
        <w:keepLines/>
        <w:numPr>
          <w:ilvl w:val="0"/>
          <w:numId w:val="1"/>
        </w:numPr>
        <w:shd w:val="clear" w:color="auto" w:fill="auto"/>
        <w:tabs>
          <w:tab w:val="left" w:pos="4110"/>
        </w:tabs>
        <w:ind w:left="3760"/>
      </w:pPr>
      <w:bookmarkStart w:id="4" w:name="bookmark4"/>
      <w:r>
        <w:t>Иные условия</w:t>
      </w:r>
      <w:bookmarkEnd w:id="4"/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</w:pPr>
      <w:r>
        <w:t>Споры, возникшие в результате действия настоящего договора, разрешаются в установленном порядке в Арбитражный суд Оренбургской области.</w:t>
      </w:r>
    </w:p>
    <w:p w:rsidR="002D0E00" w:rsidRDefault="0005245D">
      <w:pPr>
        <w:pStyle w:val="22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267" w:line="274" w:lineRule="exact"/>
        <w:ind w:right="260"/>
      </w:pPr>
      <w: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2D0E00" w:rsidRDefault="0005245D">
      <w:pPr>
        <w:pStyle w:val="24"/>
        <w:keepNext/>
        <w:keepLines/>
        <w:numPr>
          <w:ilvl w:val="0"/>
          <w:numId w:val="1"/>
        </w:numPr>
        <w:shd w:val="clear" w:color="auto" w:fill="auto"/>
        <w:tabs>
          <w:tab w:val="left" w:pos="3890"/>
        </w:tabs>
        <w:spacing w:line="240" w:lineRule="exact"/>
        <w:ind w:left="3540"/>
      </w:pPr>
      <w:bookmarkStart w:id="5" w:name="bookmark5"/>
      <w:r>
        <w:t>Реквизиты сторон</w:t>
      </w:r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4810"/>
      </w:tblGrid>
      <w:tr w:rsidR="002D0E00">
        <w:trPr>
          <w:trHeight w:hRule="exact" w:val="341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E00" w:rsidRDefault="0005245D">
            <w:pPr>
              <w:pStyle w:val="22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5"/>
              </w:rPr>
              <w:t>5.1. Организатор торгов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0E00" w:rsidRDefault="0005245D">
            <w:pPr>
              <w:pStyle w:val="22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</w:pPr>
            <w:r>
              <w:rPr>
                <w:rStyle w:val="25"/>
              </w:rPr>
              <w:t>5.2. Претендент</w:t>
            </w:r>
          </w:p>
        </w:tc>
      </w:tr>
    </w:tbl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810"/>
      </w:tblGrid>
      <w:tr w:rsidR="002D0E00" w:rsidTr="00092F64">
        <w:trPr>
          <w:trHeight w:hRule="exact" w:val="3778"/>
          <w:jc w:val="center"/>
        </w:trPr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44ADB" w:rsidRPr="00444ADB" w:rsidRDefault="00444ADB" w:rsidP="00444ADB">
            <w:pPr>
              <w:pStyle w:val="2"/>
              <w:rPr>
                <w:rFonts w:ascii="Times New Roman" w:hAnsi="Times New Roman" w:cs="Times New Roman"/>
                <w:color w:val="auto"/>
              </w:rPr>
            </w:pPr>
            <w:r w:rsidRPr="00444ADB">
              <w:rPr>
                <w:rFonts w:ascii="Times New Roman" w:hAnsi="Times New Roman" w:cs="Times New Roman"/>
                <w:color w:val="auto"/>
              </w:rPr>
              <w:t>ООО «Трубопроводстрой»</w:t>
            </w:r>
          </w:p>
          <w:p w:rsidR="009F327D" w:rsidRDefault="009F327D" w:rsidP="00444ADB">
            <w:pPr>
              <w:pStyle w:val="2"/>
              <w:rPr>
                <w:rFonts w:ascii="Times New Roman" w:hAnsi="Times New Roman" w:cs="Times New Roman"/>
                <w:color w:val="auto"/>
              </w:rPr>
            </w:pPr>
            <w:r w:rsidRPr="009F327D">
              <w:rPr>
                <w:rFonts w:ascii="Times New Roman" w:hAnsi="Times New Roman" w:cs="Times New Roman"/>
                <w:color w:val="auto"/>
              </w:rPr>
              <w:t xml:space="preserve">ИНН/КПП 0264022166/026401001, </w:t>
            </w:r>
          </w:p>
          <w:p w:rsidR="009F327D" w:rsidRDefault="009F327D" w:rsidP="00444ADB">
            <w:pPr>
              <w:pStyle w:val="2"/>
              <w:rPr>
                <w:rFonts w:ascii="Times New Roman" w:hAnsi="Times New Roman" w:cs="Times New Roman"/>
                <w:color w:val="auto"/>
              </w:rPr>
            </w:pPr>
            <w:r w:rsidRPr="009F327D">
              <w:rPr>
                <w:rFonts w:ascii="Times New Roman" w:hAnsi="Times New Roman" w:cs="Times New Roman"/>
                <w:color w:val="auto"/>
              </w:rPr>
              <w:t xml:space="preserve">р/счет 40702810546000014016 </w:t>
            </w:r>
          </w:p>
          <w:p w:rsidR="009F327D" w:rsidRDefault="009F327D" w:rsidP="00444ADB">
            <w:pPr>
              <w:pStyle w:val="2"/>
              <w:rPr>
                <w:rFonts w:ascii="Times New Roman" w:hAnsi="Times New Roman" w:cs="Times New Roman"/>
                <w:color w:val="auto"/>
              </w:rPr>
            </w:pPr>
            <w:r w:rsidRPr="009F327D">
              <w:rPr>
                <w:rFonts w:ascii="Times New Roman" w:hAnsi="Times New Roman" w:cs="Times New Roman"/>
                <w:color w:val="auto"/>
              </w:rPr>
              <w:t xml:space="preserve">открытый в ОРЕНБУРГСКОМ ОТДЕЛЕ-НИИ N8623 ПАО СБЕРБАНК, </w:t>
            </w:r>
          </w:p>
          <w:p w:rsidR="009F327D" w:rsidRDefault="009F327D" w:rsidP="00444ADB">
            <w:pPr>
              <w:pStyle w:val="2"/>
              <w:rPr>
                <w:rFonts w:ascii="Times New Roman" w:hAnsi="Times New Roman" w:cs="Times New Roman"/>
                <w:color w:val="auto"/>
              </w:rPr>
            </w:pPr>
            <w:r w:rsidRPr="009F327D">
              <w:rPr>
                <w:rFonts w:ascii="Times New Roman" w:hAnsi="Times New Roman" w:cs="Times New Roman"/>
                <w:color w:val="auto"/>
              </w:rPr>
              <w:t>к/счет 30101810600000000601,</w:t>
            </w:r>
          </w:p>
          <w:p w:rsidR="009F327D" w:rsidRDefault="009F327D" w:rsidP="00444ADB">
            <w:pPr>
              <w:pStyle w:val="2"/>
              <w:rPr>
                <w:rFonts w:ascii="Times New Roman" w:hAnsi="Times New Roman" w:cs="Times New Roman"/>
                <w:color w:val="auto"/>
              </w:rPr>
            </w:pPr>
            <w:r w:rsidRPr="009F327D">
              <w:rPr>
                <w:rFonts w:ascii="Times New Roman" w:hAnsi="Times New Roman" w:cs="Times New Roman"/>
                <w:color w:val="auto"/>
              </w:rPr>
              <w:t xml:space="preserve"> БИК 045354601.</w:t>
            </w:r>
          </w:p>
          <w:p w:rsidR="009F327D" w:rsidRDefault="009F327D" w:rsidP="00444ADB">
            <w:pPr>
              <w:pStyle w:val="2"/>
              <w:rPr>
                <w:rFonts w:ascii="Times New Roman" w:hAnsi="Times New Roman" w:cs="Times New Roman"/>
                <w:color w:val="auto"/>
              </w:rPr>
            </w:pPr>
            <w:bookmarkStart w:id="6" w:name="_GoBack"/>
            <w:bookmarkEnd w:id="6"/>
          </w:p>
          <w:p w:rsidR="00444ADB" w:rsidRPr="00444ADB" w:rsidRDefault="00444ADB" w:rsidP="00444ADB">
            <w:pPr>
              <w:pStyle w:val="2"/>
              <w:rPr>
                <w:rFonts w:ascii="Times New Roman" w:hAnsi="Times New Roman" w:cs="Times New Roman"/>
                <w:color w:val="auto"/>
              </w:rPr>
            </w:pPr>
            <w:r w:rsidRPr="00444ADB">
              <w:rPr>
                <w:rFonts w:ascii="Times New Roman" w:hAnsi="Times New Roman" w:cs="Times New Roman"/>
                <w:color w:val="auto"/>
              </w:rPr>
              <w:t>Конкурсный управляющий</w:t>
            </w:r>
          </w:p>
          <w:p w:rsidR="002D0E00" w:rsidRDefault="00444ADB" w:rsidP="00444ADB">
            <w:pPr>
              <w:pStyle w:val="22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</w:pPr>
            <w:r w:rsidRPr="00444ADB">
              <w:rPr>
                <w:color w:val="auto"/>
              </w:rPr>
              <w:t>Тарасенко Т. И. ____________________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E00" w:rsidRDefault="002D0E00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2D0E00" w:rsidRDefault="002D0E00">
      <w:pPr>
        <w:framePr w:w="9600" w:wrap="notBeside" w:vAnchor="text" w:hAnchor="text" w:xAlign="center" w:y="1"/>
        <w:rPr>
          <w:sz w:val="2"/>
          <w:szCs w:val="2"/>
        </w:rPr>
      </w:pPr>
    </w:p>
    <w:p w:rsidR="002D0E00" w:rsidRDefault="002D0E00">
      <w:pPr>
        <w:rPr>
          <w:sz w:val="2"/>
          <w:szCs w:val="2"/>
        </w:rPr>
      </w:pPr>
    </w:p>
    <w:p w:rsidR="002D0E00" w:rsidRDefault="002D0E00">
      <w:pPr>
        <w:rPr>
          <w:sz w:val="2"/>
          <w:szCs w:val="2"/>
        </w:rPr>
      </w:pPr>
    </w:p>
    <w:p w:rsidR="002D0E00" w:rsidRDefault="002D0E00">
      <w:pPr>
        <w:rPr>
          <w:sz w:val="2"/>
          <w:szCs w:val="2"/>
        </w:rPr>
      </w:pPr>
    </w:p>
    <w:sectPr w:rsidR="002D0E00" w:rsidSect="00092F64">
      <w:pgSz w:w="11900" w:h="16840"/>
      <w:pgMar w:top="284" w:right="644" w:bottom="1051" w:left="16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68A" w:rsidRDefault="0023568A" w:rsidP="002D0E00">
      <w:r>
        <w:separator/>
      </w:r>
    </w:p>
  </w:endnote>
  <w:endnote w:type="continuationSeparator" w:id="0">
    <w:p w:rsidR="0023568A" w:rsidRDefault="0023568A" w:rsidP="002D0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68A" w:rsidRDefault="0023568A"/>
  </w:footnote>
  <w:footnote w:type="continuationSeparator" w:id="0">
    <w:p w:rsidR="0023568A" w:rsidRDefault="0023568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D13B7"/>
    <w:multiLevelType w:val="multilevel"/>
    <w:tmpl w:val="E7207E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42D5FAA"/>
    <w:multiLevelType w:val="multilevel"/>
    <w:tmpl w:val="952C2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725312C"/>
    <w:multiLevelType w:val="multilevel"/>
    <w:tmpl w:val="62C807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00"/>
    <w:rsid w:val="0005245D"/>
    <w:rsid w:val="00090DB5"/>
    <w:rsid w:val="00092F64"/>
    <w:rsid w:val="00196EDF"/>
    <w:rsid w:val="001A4106"/>
    <w:rsid w:val="001B53FA"/>
    <w:rsid w:val="001E01BF"/>
    <w:rsid w:val="0023568A"/>
    <w:rsid w:val="002545E8"/>
    <w:rsid w:val="002D0E00"/>
    <w:rsid w:val="003C15F6"/>
    <w:rsid w:val="00404C5F"/>
    <w:rsid w:val="004239E9"/>
    <w:rsid w:val="00444ADB"/>
    <w:rsid w:val="00524FE0"/>
    <w:rsid w:val="008532FC"/>
    <w:rsid w:val="009D64A7"/>
    <w:rsid w:val="009F327D"/>
    <w:rsid w:val="00A47249"/>
    <w:rsid w:val="00AD3DF7"/>
    <w:rsid w:val="00BB7540"/>
    <w:rsid w:val="00C66191"/>
    <w:rsid w:val="00D9390E"/>
    <w:rsid w:val="00DA4583"/>
    <w:rsid w:val="00DB4AF6"/>
    <w:rsid w:val="00F5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96E88A-2F5E-446A-9489-7B5A2CA0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D0E00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444A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44A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D0E00"/>
    <w:rPr>
      <w:color w:val="0066CC"/>
      <w:u w:val="single"/>
    </w:rPr>
  </w:style>
  <w:style w:type="character" w:customStyle="1" w:styleId="11">
    <w:name w:val="Заголовок №1_"/>
    <w:basedOn w:val="a0"/>
    <w:link w:val="12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Заголовок №2_"/>
    <w:basedOn w:val="a0"/>
    <w:link w:val="24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D0E00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 + Малые прописные"/>
    <w:basedOn w:val="3"/>
    <w:rsid w:val="002D0E0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1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2">
    <w:name w:val="Заголовок №1"/>
    <w:basedOn w:val="a"/>
    <w:link w:val="11"/>
    <w:rsid w:val="002D0E00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2D0E00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4">
    <w:name w:val="Заголовок №2"/>
    <w:basedOn w:val="a"/>
    <w:link w:val="23"/>
    <w:rsid w:val="002D0E00"/>
    <w:pPr>
      <w:shd w:val="clear" w:color="auto" w:fill="FFFFFF"/>
      <w:spacing w:line="274" w:lineRule="exac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2D0E00"/>
    <w:pPr>
      <w:shd w:val="clear" w:color="auto" w:fill="FFFFFF"/>
      <w:spacing w:before="240" w:after="240" w:line="240" w:lineRule="exact"/>
    </w:pPr>
    <w:rPr>
      <w:rFonts w:ascii="Arial" w:eastAsia="Arial" w:hAnsi="Arial" w:cs="Arial"/>
      <w:b/>
      <w:bCs/>
      <w:sz w:val="21"/>
      <w:szCs w:val="21"/>
    </w:rPr>
  </w:style>
  <w:style w:type="character" w:customStyle="1" w:styleId="a4">
    <w:name w:val="Колонтитул_"/>
    <w:basedOn w:val="a0"/>
    <w:link w:val="a5"/>
    <w:rsid w:val="003C15F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5">
    <w:name w:val="Колонтитул"/>
    <w:basedOn w:val="a"/>
    <w:link w:val="a4"/>
    <w:rsid w:val="003C15F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</w:rPr>
  </w:style>
  <w:style w:type="paragraph" w:styleId="a6">
    <w:name w:val="List Paragraph"/>
    <w:basedOn w:val="a"/>
    <w:uiPriority w:val="34"/>
    <w:qFormat/>
    <w:rsid w:val="003C15F6"/>
    <w:pPr>
      <w:ind w:left="720"/>
      <w:contextualSpacing/>
    </w:pPr>
  </w:style>
  <w:style w:type="paragraph" w:styleId="a7">
    <w:name w:val="No Spacing"/>
    <w:uiPriority w:val="1"/>
    <w:qFormat/>
    <w:rsid w:val="00444ADB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44A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44AD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Офис</dc:creator>
  <cp:lastModifiedBy>User</cp:lastModifiedBy>
  <cp:revision>10</cp:revision>
  <dcterms:created xsi:type="dcterms:W3CDTF">2019-03-18T07:37:00Z</dcterms:created>
  <dcterms:modified xsi:type="dcterms:W3CDTF">2020-10-29T05:13:00Z</dcterms:modified>
</cp:coreProperties>
</file>