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371" w:rsidRDefault="00185371" w:rsidP="00185371">
      <w:pPr>
        <w:pStyle w:val="3"/>
        <w:spacing w:after="0"/>
        <w:ind w:left="284" w:firstLine="567"/>
        <w:jc w:val="center"/>
        <w:rPr>
          <w:b/>
          <w:sz w:val="24"/>
        </w:rPr>
      </w:pPr>
      <w:r>
        <w:rPr>
          <w:b/>
          <w:sz w:val="24"/>
        </w:rPr>
        <w:t>ПРОЕКТ</w:t>
      </w:r>
    </w:p>
    <w:p w:rsidR="00185371" w:rsidRDefault="00185371" w:rsidP="00185371">
      <w:pPr>
        <w:pStyle w:val="3"/>
        <w:ind w:firstLine="567"/>
        <w:jc w:val="center"/>
        <w:rPr>
          <w:b/>
          <w:sz w:val="28"/>
        </w:rPr>
      </w:pPr>
      <w:r>
        <w:rPr>
          <w:b/>
          <w:sz w:val="28"/>
        </w:rPr>
        <w:t>Договор о задатке</w:t>
      </w:r>
    </w:p>
    <w:p w:rsidR="00185371" w:rsidRDefault="00185371" w:rsidP="00185371">
      <w:pPr>
        <w:pStyle w:val="3"/>
        <w:ind w:firstLine="567"/>
        <w:jc w:val="center"/>
        <w:rPr>
          <w:sz w:val="24"/>
        </w:rPr>
      </w:pPr>
    </w:p>
    <w:p w:rsidR="00185371" w:rsidRDefault="00185371" w:rsidP="00185371">
      <w:pPr>
        <w:pStyle w:val="3"/>
        <w:rPr>
          <w:sz w:val="24"/>
        </w:rPr>
      </w:pPr>
      <w:r>
        <w:rPr>
          <w:sz w:val="24"/>
        </w:rPr>
        <w:t>г. Москва                                                                                                                    «__» _______ 202_ г.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</w:rPr>
        <w:t xml:space="preserve">Финансовый управляющий Мурадяна Р.Х. Мусаев Саид </w:t>
      </w:r>
      <w:proofErr w:type="spellStart"/>
      <w:r>
        <w:rPr>
          <w:sz w:val="24"/>
        </w:rPr>
        <w:t>Нурмагомедович</w:t>
      </w:r>
      <w:proofErr w:type="spellEnd"/>
      <w:r>
        <w:rPr>
          <w:sz w:val="24"/>
        </w:rPr>
        <w:t>, действующий на основании определения Арбитражного суда Липецкой области от 04.12.2020 г. по делу № А36-8294/2019, именуемый в дальнейшем «Организатор торгов», с одной стороны, и _________________________________________________________, именуем__ в дальнейшем «Претендент», с другой стороны, а вместе именуемые в дальнейшем «Стороны», заключили настоящий Договор о нижеследующем:</w:t>
      </w:r>
    </w:p>
    <w:p w:rsidR="00185371" w:rsidRDefault="00185371" w:rsidP="00185371">
      <w:pPr>
        <w:pStyle w:val="3"/>
        <w:numPr>
          <w:ilvl w:val="0"/>
          <w:numId w:val="1"/>
        </w:numPr>
        <w:shd w:val="clear" w:color="auto" w:fill="FFFFFF"/>
        <w:spacing w:before="120"/>
        <w:ind w:left="924" w:right="11" w:hanging="357"/>
        <w:jc w:val="center"/>
        <w:rPr>
          <w:b/>
          <w:sz w:val="24"/>
        </w:rPr>
      </w:pPr>
      <w:r>
        <w:rPr>
          <w:b/>
          <w:sz w:val="24"/>
        </w:rPr>
        <w:t>ПРЕДМЕТ ДОГОВОРА</w:t>
      </w:r>
    </w:p>
    <w:p w:rsidR="00185371" w:rsidRDefault="00185371" w:rsidP="00185371">
      <w:pPr>
        <w:pStyle w:val="3"/>
        <w:spacing w:after="0"/>
        <w:ind w:left="284" w:firstLine="567"/>
        <w:jc w:val="both"/>
      </w:pPr>
      <w:r>
        <w:rPr>
          <w:sz w:val="24"/>
        </w:rPr>
        <w:t>1</w:t>
      </w:r>
      <w:r>
        <w:rPr>
          <w:sz w:val="24"/>
          <w:szCs w:val="24"/>
        </w:rPr>
        <w:t xml:space="preserve">.1. Претендент для участия в торгах по продаже имущества должника Мурадяна Р.Х., перечисляет задаток в размере ______________ рублей (НДС не облагается), а Организатор торгов принимает задаток на специальный банковский счет Мурадяна Роберта </w:t>
      </w:r>
      <w:proofErr w:type="spellStart"/>
      <w:r>
        <w:rPr>
          <w:sz w:val="24"/>
          <w:szCs w:val="24"/>
        </w:rPr>
        <w:t>Хачиковича</w:t>
      </w:r>
      <w:proofErr w:type="spellEnd"/>
      <w:r>
        <w:rPr>
          <w:sz w:val="24"/>
          <w:szCs w:val="24"/>
        </w:rPr>
        <w:t xml:space="preserve"> № 4</w:t>
      </w:r>
      <w:r>
        <w:rPr>
          <w:bCs/>
          <w:sz w:val="24"/>
          <w:szCs w:val="24"/>
        </w:rPr>
        <w:t>0817810900000140033</w:t>
      </w:r>
      <w:r>
        <w:rPr>
          <w:sz w:val="24"/>
          <w:szCs w:val="24"/>
        </w:rPr>
        <w:t xml:space="preserve"> в АКБ «</w:t>
      </w:r>
      <w:proofErr w:type="spellStart"/>
      <w:r>
        <w:rPr>
          <w:sz w:val="24"/>
          <w:szCs w:val="24"/>
        </w:rPr>
        <w:t>Трансстройбанк</w:t>
      </w:r>
      <w:proofErr w:type="spellEnd"/>
      <w:r>
        <w:rPr>
          <w:sz w:val="24"/>
          <w:szCs w:val="24"/>
        </w:rPr>
        <w:t xml:space="preserve">» (АО), г. Москва, БИК 044525326,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/с 30101810845250000326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</w:rPr>
        <w:t>1.2. Задаток вносится Претендентом в качестве обеспечения обязательств по оплате предмета торгов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:rsidR="00185371" w:rsidRDefault="00185371" w:rsidP="00185371">
      <w:pPr>
        <w:pStyle w:val="3"/>
        <w:numPr>
          <w:ilvl w:val="0"/>
          <w:numId w:val="1"/>
        </w:numPr>
        <w:shd w:val="clear" w:color="auto" w:fill="FFFFFF"/>
        <w:tabs>
          <w:tab w:val="left" w:pos="2268"/>
        </w:tabs>
        <w:spacing w:before="120"/>
        <w:ind w:left="924" w:right="11" w:hanging="357"/>
        <w:jc w:val="center"/>
        <w:rPr>
          <w:b/>
          <w:sz w:val="24"/>
        </w:rPr>
      </w:pPr>
      <w:r>
        <w:rPr>
          <w:b/>
          <w:sz w:val="24"/>
        </w:rPr>
        <w:t>ПЕРЕДАЧА ДЕНЕЖНЫХ СРЕДСТВ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</w:rPr>
        <w:t xml:space="preserve">2.1. Денежные средства, указанные в пункте 1.1 настоящего договора, должны быть внесены Претендентом единовременно в срок не позднее «__» ______ 202_ г., и считаются внесенными с момента их зачисления на счет. В случае </w:t>
      </w:r>
      <w:proofErr w:type="spellStart"/>
      <w:r>
        <w:rPr>
          <w:sz w:val="24"/>
        </w:rPr>
        <w:t>непоступления</w:t>
      </w:r>
      <w:proofErr w:type="spellEnd"/>
      <w:r>
        <w:rPr>
          <w:sz w:val="24"/>
        </w:rPr>
        <w:t xml:space="preserve"> в указанный срок суммы задатка на счет обязательства Претендента по внесению задатка считаются неисполненными, а претендент к участию в торгах не допускается.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</w:rPr>
        <w:t>2.2. На денежные средства, перечисленные в соответствии с настоящим договором, проценты не начисляются.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</w:rPr>
        <w:t>2.3. Организатор торгов обязуется возвратить Претенденту задаток в соответствии с разделом 3 настоящего договора на банковские реквизиты Претендента, указанные Претендентом или имеющиеся у Организатора торгов.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</w:rPr>
        <w:t>2.4. Задаток, внесенный Претендентом, признанным победителем торгов и заключившим с финансовым управляющим договор купли-продажи имущества, засчитывается в счет оплаты такого договора.</w:t>
      </w:r>
    </w:p>
    <w:p w:rsidR="00185371" w:rsidRDefault="00185371" w:rsidP="00185371">
      <w:pPr>
        <w:pStyle w:val="3"/>
        <w:spacing w:before="120"/>
        <w:ind w:left="284" w:firstLine="567"/>
        <w:jc w:val="center"/>
        <w:rPr>
          <w:b/>
          <w:sz w:val="24"/>
        </w:rPr>
      </w:pPr>
      <w:r>
        <w:rPr>
          <w:b/>
          <w:sz w:val="24"/>
        </w:rPr>
        <w:t>3. ВОЗВРАТ ЗАДАТКА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</w:rPr>
        <w:t>3.1. 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Претенденту отказано в приеме заявки на участие в торгах, Организатор торгов обязуется вернуть задаток по указанным в п. 2.3 настоящего Договора реквизитам в течение 5 (пяти) рабочих дней со дня подписания протокола об определении Участников торгов.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</w:rPr>
        <w:t>3.2. 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Претендент не допущен к участию в торгах, Организатор торгов обязуется вернуть задаток по реквизитам, указанным в п. 2.3 настоящего договора, в течение 5 (пяти) рабочих дней с даты подписания Протокола о допуске претендентов к участию в торгах приема заявок.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</w:rPr>
        <w:t>3.3. 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Претендент не признан Победителем торгов, а также в случае признания торгов несостоявшимся, Организатор торгов обязуется вернуть задаток по </w:t>
      </w:r>
      <w:r>
        <w:rPr>
          <w:sz w:val="24"/>
        </w:rPr>
        <w:lastRenderedPageBreak/>
        <w:t>реквизитам, указанным в п. 2.3 настоящего договора, в течение 5 (пяти) рабочих с даты подписания Организатором торгов Протокола о результатах проведения торгов.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</w:rPr>
        <w:t>3.4. В случае отзыва Претендентом заявки на участие в торгах до признания его участником торгов, Организатор торгов обязуется вернуть задаток по реквизитам, указанным в п. 2.3 настоящего Договора, не позднее 5 (пяти) рабочих с момента получения Организатором торгов уведомления Претендента об отзыве заявки.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</w:rPr>
        <w:t xml:space="preserve">3.5. В случае отказа и/или уклонения Претендента, признанного победителем торгов, от подписания договора купли-продажи в течение 5 (пяти) дней </w:t>
      </w:r>
      <w:proofErr w:type="gramStart"/>
      <w:r>
        <w:rPr>
          <w:sz w:val="24"/>
        </w:rPr>
        <w:t>с даты получения</w:t>
      </w:r>
      <w:proofErr w:type="gramEnd"/>
      <w:r>
        <w:rPr>
          <w:sz w:val="24"/>
        </w:rPr>
        <w:t xml:space="preserve"> от Продавца предложения о заключении такого договора, внесенный задаток не возвращается и направляется в конкурсную массу.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  <w:r>
        <w:rPr>
          <w:sz w:val="24"/>
          <w:highlight w:val="yellow"/>
        </w:rPr>
        <w:t xml:space="preserve">3.6. </w:t>
      </w:r>
      <w:bookmarkStart w:id="0" w:name="_GoBack"/>
      <w:r>
        <w:rPr>
          <w:sz w:val="24"/>
          <w:highlight w:val="yellow"/>
        </w:rPr>
        <w:t xml:space="preserve">В случае заключения договора купли-продажи с лицом, имеющим преимущественное право покупки, задаток возвращается Претенденту, признанному победителем торгов, в течение 5 (пяти) дней </w:t>
      </w:r>
      <w:proofErr w:type="gramStart"/>
      <w:r>
        <w:rPr>
          <w:sz w:val="24"/>
          <w:highlight w:val="yellow"/>
        </w:rPr>
        <w:t>с даты</w:t>
      </w:r>
      <w:proofErr w:type="gramEnd"/>
      <w:r>
        <w:rPr>
          <w:sz w:val="24"/>
          <w:highlight w:val="yellow"/>
        </w:rPr>
        <w:t xml:space="preserve"> полной оплаты договора купли-продажи лицом, имеющим преимущественное право покупки</w:t>
      </w:r>
      <w:bookmarkEnd w:id="0"/>
      <w:r>
        <w:rPr>
          <w:sz w:val="24"/>
          <w:highlight w:val="yellow"/>
        </w:rPr>
        <w:t>.</w:t>
      </w:r>
    </w:p>
    <w:p w:rsidR="00185371" w:rsidRDefault="00185371" w:rsidP="00185371">
      <w:pPr>
        <w:pStyle w:val="3"/>
        <w:spacing w:after="0"/>
        <w:ind w:left="284" w:firstLine="567"/>
        <w:jc w:val="both"/>
        <w:rPr>
          <w:sz w:val="24"/>
        </w:rPr>
      </w:pPr>
    </w:p>
    <w:p w:rsidR="00185371" w:rsidRDefault="00185371" w:rsidP="00185371">
      <w:pPr>
        <w:pStyle w:val="3"/>
        <w:ind w:firstLine="567"/>
        <w:jc w:val="center"/>
        <w:rPr>
          <w:b/>
          <w:sz w:val="24"/>
        </w:rPr>
      </w:pPr>
      <w:r>
        <w:rPr>
          <w:b/>
          <w:sz w:val="24"/>
        </w:rPr>
        <w:t>Реквизиты и подписи сторон:</w:t>
      </w:r>
    </w:p>
    <w:tbl>
      <w:tblPr>
        <w:tblW w:w="963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78"/>
        <w:gridCol w:w="4960"/>
      </w:tblGrid>
      <w:tr w:rsidR="00185371" w:rsidTr="00185371">
        <w:tc>
          <w:tcPr>
            <w:tcW w:w="4679" w:type="dxa"/>
          </w:tcPr>
          <w:p w:rsidR="00185371" w:rsidRDefault="00185371">
            <w:pPr>
              <w:ind w:left="318"/>
              <w:jc w:val="center"/>
              <w:rPr>
                <w:lang w:eastAsia="en-US"/>
              </w:rPr>
            </w:pPr>
          </w:p>
          <w:p w:rsidR="00185371" w:rsidRDefault="0018537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Организатор торгов</w:t>
            </w:r>
          </w:p>
          <w:p w:rsidR="00185371" w:rsidRDefault="00185371">
            <w:pPr>
              <w:pStyle w:val="a3"/>
              <w:ind w:left="318"/>
              <w:rPr>
                <w:lang w:eastAsia="en-US"/>
              </w:rPr>
            </w:pPr>
          </w:p>
          <w:p w:rsidR="00185371" w:rsidRDefault="00185371">
            <w:pPr>
              <w:rPr>
                <w:lang w:eastAsia="en-US"/>
              </w:rPr>
            </w:pPr>
            <w:r>
              <w:rPr>
                <w:lang w:eastAsia="en-US"/>
              </w:rPr>
              <w:t>Финансовый управляющий</w:t>
            </w:r>
          </w:p>
          <w:p w:rsidR="00185371" w:rsidRDefault="00185371">
            <w:pPr>
              <w:rPr>
                <w:lang w:eastAsia="en-US"/>
              </w:rPr>
            </w:pPr>
          </w:p>
          <w:p w:rsidR="00185371" w:rsidRDefault="00185371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_____________________/__________</w:t>
            </w:r>
          </w:p>
          <w:p w:rsidR="00185371" w:rsidRDefault="00185371">
            <w:pPr>
              <w:ind w:left="318"/>
              <w:rPr>
                <w:lang w:eastAsia="en-US"/>
              </w:rPr>
            </w:pPr>
          </w:p>
        </w:tc>
        <w:tc>
          <w:tcPr>
            <w:tcW w:w="4961" w:type="dxa"/>
          </w:tcPr>
          <w:p w:rsidR="00185371" w:rsidRDefault="00185371">
            <w:pPr>
              <w:ind w:left="318"/>
              <w:jc w:val="center"/>
              <w:rPr>
                <w:lang w:eastAsia="en-US"/>
              </w:rPr>
            </w:pPr>
          </w:p>
          <w:p w:rsidR="00185371" w:rsidRDefault="00185371">
            <w:pPr>
              <w:pStyle w:val="ConsPlusNonformat"/>
              <w:ind w:left="31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Претендент</w:t>
            </w:r>
          </w:p>
          <w:p w:rsidR="00185371" w:rsidRDefault="00185371">
            <w:pPr>
              <w:pStyle w:val="a3"/>
              <w:ind w:left="318"/>
              <w:rPr>
                <w:lang w:eastAsia="en-US"/>
              </w:rPr>
            </w:pPr>
          </w:p>
          <w:p w:rsidR="00185371" w:rsidRDefault="00185371">
            <w:pPr>
              <w:ind w:left="318"/>
              <w:rPr>
                <w:lang w:eastAsia="en-US"/>
              </w:rPr>
            </w:pPr>
            <w:r>
              <w:rPr>
                <w:lang w:eastAsia="en-US"/>
              </w:rPr>
              <w:t>____________________________</w:t>
            </w:r>
          </w:p>
          <w:p w:rsidR="00185371" w:rsidRDefault="00185371">
            <w:pPr>
              <w:ind w:left="318"/>
              <w:rPr>
                <w:lang w:eastAsia="en-US"/>
              </w:rPr>
            </w:pPr>
          </w:p>
          <w:p w:rsidR="00185371" w:rsidRDefault="00185371">
            <w:pPr>
              <w:ind w:left="318"/>
              <w:rPr>
                <w:lang w:eastAsia="en-US"/>
              </w:rPr>
            </w:pPr>
            <w:r>
              <w:rPr>
                <w:lang w:eastAsia="en-US"/>
              </w:rPr>
              <w:t xml:space="preserve"> ____________________ /_____________/</w:t>
            </w:r>
          </w:p>
          <w:p w:rsidR="00185371" w:rsidRDefault="00185371">
            <w:pPr>
              <w:ind w:left="318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   </w:t>
            </w:r>
          </w:p>
          <w:p w:rsidR="00185371" w:rsidRDefault="00185371">
            <w:pPr>
              <w:ind w:left="318"/>
              <w:jc w:val="center"/>
              <w:rPr>
                <w:lang w:eastAsia="en-US"/>
              </w:rPr>
            </w:pPr>
          </w:p>
        </w:tc>
      </w:tr>
    </w:tbl>
    <w:p w:rsidR="00185371" w:rsidRDefault="00185371" w:rsidP="00185371">
      <w:pPr>
        <w:pStyle w:val="3"/>
        <w:ind w:firstLine="567"/>
        <w:rPr>
          <w:sz w:val="24"/>
        </w:rPr>
      </w:pPr>
    </w:p>
    <w:p w:rsidR="00714687" w:rsidRDefault="00714687"/>
    <w:sectPr w:rsidR="00714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D2BDF"/>
    <w:multiLevelType w:val="hybridMultilevel"/>
    <w:tmpl w:val="4BC682FC"/>
    <w:lvl w:ilvl="0" w:tplc="386E1C9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771"/>
    <w:rsid w:val="00185371"/>
    <w:rsid w:val="00714687"/>
    <w:rsid w:val="00F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85371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semiHidden/>
    <w:unhideWhenUsed/>
    <w:rsid w:val="0018537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1853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1853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85371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semiHidden/>
    <w:unhideWhenUsed/>
    <w:rsid w:val="0018537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1853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1853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Саид Мусаев</dc:creator>
  <cp:keywords/>
  <dc:description/>
  <cp:lastModifiedBy>Саид Мусаев</cp:lastModifiedBy>
  <cp:revision>2</cp:revision>
  <dcterms:created xsi:type="dcterms:W3CDTF">2022-10-18T09:19:00Z</dcterms:created>
  <dcterms:modified xsi:type="dcterms:W3CDTF">2022-10-18T09:19:00Z</dcterms:modified>
</cp:coreProperties>
</file>