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2F95" w:rsidRDefault="00FE5C7C">
      <w:pPr>
        <w:rPr>
          <w:rFonts w:eastAsia="Times New Roman"/>
          <w:sz w:val="27"/>
          <w:szCs w:val="27"/>
        </w:rPr>
      </w:pPr>
      <w:bookmarkStart w:id="0" w:name="_GoBack"/>
      <w:bookmarkEnd w:id="0"/>
      <w:r>
        <w:rPr>
          <w:rFonts w:eastAsia="Times New Roman"/>
          <w:sz w:val="27"/>
          <w:szCs w:val="27"/>
        </w:rPr>
        <w:br/>
      </w:r>
      <w:r>
        <w:rPr>
          <w:rStyle w:val="a4"/>
          <w:rFonts w:eastAsia="Times New Roman"/>
          <w:sz w:val="27"/>
          <w:szCs w:val="27"/>
        </w:rPr>
        <w:t xml:space="preserve">ПРОТОКОЛ № </w:t>
      </w:r>
      <w:r>
        <w:rPr>
          <w:rStyle w:val="ubi1"/>
          <w:rFonts w:eastAsia="Times New Roman"/>
          <w:sz w:val="27"/>
          <w:szCs w:val="27"/>
        </w:rPr>
        <w:t>8087-ОТПП/1</w:t>
      </w:r>
    </w:p>
    <w:p w:rsidR="00E02F95" w:rsidRDefault="00FE5C7C">
      <w:pPr>
        <w:pStyle w:val="a3"/>
        <w:jc w:val="center"/>
        <w:rPr>
          <w:sz w:val="27"/>
          <w:szCs w:val="27"/>
        </w:rPr>
      </w:pPr>
      <w:r>
        <w:rPr>
          <w:rStyle w:val="center1"/>
          <w:sz w:val="27"/>
          <w:szCs w:val="27"/>
        </w:rPr>
        <w:t>ОБ ОПРЕДЕЛЕНИИ УЧАСТНИКОВ ОТКРЫТЫХ ТОРГОВ В ФОРМЕ ПУБЛИЧНОГО ПРЕДЛОЖЕНИЯ ПО ПРОДАЖЕ ИМУЩЕСТВА</w:t>
      </w:r>
    </w:p>
    <w:p w:rsidR="00E02F95" w:rsidRDefault="00FE5C7C">
      <w:pPr>
        <w:pStyle w:val="a3"/>
        <w:jc w:val="center"/>
        <w:rPr>
          <w:sz w:val="27"/>
          <w:szCs w:val="27"/>
        </w:rPr>
      </w:pPr>
      <w:r>
        <w:rPr>
          <w:rStyle w:val="ubi1"/>
          <w:sz w:val="27"/>
          <w:szCs w:val="27"/>
        </w:rPr>
        <w:t>ООО «Строй-Конструкция»</w:t>
      </w:r>
    </w:p>
    <w:p w:rsidR="00E02F95" w:rsidRDefault="00FE5C7C">
      <w:pPr>
        <w:pStyle w:val="a3"/>
        <w:rPr>
          <w:sz w:val="27"/>
          <w:szCs w:val="27"/>
        </w:rPr>
      </w:pPr>
      <w:r>
        <w:rPr>
          <w:rStyle w:val="b1"/>
          <w:sz w:val="27"/>
          <w:szCs w:val="27"/>
        </w:rPr>
        <w:t xml:space="preserve">Лот № </w:t>
      </w:r>
      <w:r>
        <w:rPr>
          <w:rStyle w:val="ubi1"/>
          <w:sz w:val="27"/>
          <w:szCs w:val="27"/>
        </w:rPr>
        <w:t>1</w:t>
      </w:r>
    </w:p>
    <w:p w:rsidR="00E02F95" w:rsidRDefault="00FE5C7C">
      <w:pPr>
        <w:pStyle w:val="a3"/>
        <w:rPr>
          <w:sz w:val="27"/>
          <w:szCs w:val="27"/>
        </w:rPr>
      </w:pPr>
      <w:r>
        <w:rPr>
          <w:rStyle w:val="b1"/>
          <w:sz w:val="27"/>
          <w:szCs w:val="27"/>
        </w:rPr>
        <w:t>Дата подписания протокола</w:t>
      </w:r>
      <w:r>
        <w:rPr>
          <w:sz w:val="27"/>
          <w:szCs w:val="27"/>
        </w:rPr>
        <w:t xml:space="preserve"> </w:t>
      </w:r>
      <w:r>
        <w:rPr>
          <w:rStyle w:val="ubi1"/>
          <w:sz w:val="27"/>
          <w:szCs w:val="27"/>
        </w:rPr>
        <w:t>07.11.2021</w:t>
      </w:r>
    </w:p>
    <w:p w:rsidR="00E02F95" w:rsidRDefault="00FE5C7C">
      <w:pPr>
        <w:pStyle w:val="sep"/>
        <w:rPr>
          <w:sz w:val="27"/>
          <w:szCs w:val="27"/>
        </w:rPr>
      </w:pPr>
      <w:r>
        <w:rPr>
          <w:sz w:val="27"/>
          <w:szCs w:val="27"/>
        </w:rPr>
        <w:t> </w:t>
      </w:r>
    </w:p>
    <w:p w:rsidR="00E02F95" w:rsidRDefault="00FE5C7C">
      <w:pPr>
        <w:pStyle w:val="a3"/>
        <w:rPr>
          <w:sz w:val="27"/>
          <w:szCs w:val="27"/>
        </w:rPr>
      </w:pPr>
      <w:r>
        <w:rPr>
          <w:rStyle w:val="b1"/>
          <w:sz w:val="27"/>
          <w:szCs w:val="27"/>
        </w:rPr>
        <w:t>Настоящий протокол подписан в подтверждение следующего:</w:t>
      </w:r>
    </w:p>
    <w:p w:rsidR="00E02F95" w:rsidRDefault="00FE5C7C">
      <w:pPr>
        <w:pStyle w:val="a3"/>
        <w:rPr>
          <w:sz w:val="27"/>
          <w:szCs w:val="27"/>
        </w:rPr>
      </w:pPr>
      <w:r>
        <w:rPr>
          <w:sz w:val="27"/>
          <w:szCs w:val="27"/>
        </w:rPr>
        <w:t xml:space="preserve">На участие в торгах, подлежащих проведению в соответствии с извещением, опубликованным официальном издании от </w:t>
      </w:r>
      <w:r>
        <w:rPr>
          <w:rStyle w:val="ib1"/>
          <w:sz w:val="27"/>
          <w:szCs w:val="27"/>
        </w:rPr>
        <w:t>18.09.2021</w:t>
      </w:r>
      <w:r>
        <w:rPr>
          <w:sz w:val="27"/>
          <w:szCs w:val="27"/>
        </w:rPr>
        <w:t xml:space="preserve"> на следующих условиях:</w:t>
      </w:r>
    </w:p>
    <w:p w:rsidR="00E02F95" w:rsidRDefault="00FE5C7C">
      <w:pPr>
        <w:pStyle w:val="a3"/>
        <w:rPr>
          <w:sz w:val="27"/>
          <w:szCs w:val="27"/>
        </w:rPr>
      </w:pPr>
      <w:r>
        <w:rPr>
          <w:rStyle w:val="u1"/>
          <w:sz w:val="27"/>
          <w:szCs w:val="27"/>
        </w:rPr>
        <w:t xml:space="preserve">Организатор </w:t>
      </w:r>
      <w:proofErr w:type="gramStart"/>
      <w:r>
        <w:rPr>
          <w:rStyle w:val="u1"/>
          <w:sz w:val="27"/>
          <w:szCs w:val="27"/>
        </w:rPr>
        <w:t xml:space="preserve">торгов: 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Общество</w:t>
      </w:r>
      <w:proofErr w:type="gramEnd"/>
      <w:r>
        <w:rPr>
          <w:rStyle w:val="ib1"/>
          <w:sz w:val="27"/>
          <w:szCs w:val="27"/>
        </w:rPr>
        <w:t xml:space="preserve"> с ограниченной ответственностью "Департамент имущества несостоятельных предприятий" </w:t>
      </w:r>
    </w:p>
    <w:p w:rsidR="00E02F95" w:rsidRDefault="00FE5C7C">
      <w:pPr>
        <w:pStyle w:val="a3"/>
        <w:rPr>
          <w:sz w:val="27"/>
          <w:szCs w:val="27"/>
        </w:rPr>
      </w:pPr>
      <w:r>
        <w:rPr>
          <w:rStyle w:val="u1"/>
          <w:sz w:val="27"/>
          <w:szCs w:val="27"/>
        </w:rPr>
        <w:t>Собственник продаваемых вещей (предмета торгов</w:t>
      </w:r>
      <w:proofErr w:type="gramStart"/>
      <w:r>
        <w:rPr>
          <w:rStyle w:val="u1"/>
          <w:sz w:val="27"/>
          <w:szCs w:val="27"/>
        </w:rPr>
        <w:t>):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 ООО</w:t>
      </w:r>
      <w:proofErr w:type="gramEnd"/>
      <w:r>
        <w:rPr>
          <w:rStyle w:val="ib1"/>
          <w:sz w:val="27"/>
          <w:szCs w:val="27"/>
        </w:rPr>
        <w:t xml:space="preserve"> «Строй-Конструкция»</w:t>
      </w:r>
    </w:p>
    <w:p w:rsidR="00E02F95" w:rsidRDefault="00FE5C7C">
      <w:pPr>
        <w:pStyle w:val="a3"/>
        <w:rPr>
          <w:sz w:val="27"/>
          <w:szCs w:val="27"/>
        </w:rPr>
      </w:pPr>
      <w:r>
        <w:rPr>
          <w:rStyle w:val="u1"/>
          <w:sz w:val="27"/>
          <w:szCs w:val="27"/>
        </w:rPr>
        <w:t>Наименование арбитражного суда, рассматривающего дело о несостоятельности (банкротстве):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Арбитражный суд Московской области</w:t>
      </w:r>
    </w:p>
    <w:p w:rsidR="00E02F95" w:rsidRDefault="00FE5C7C">
      <w:pPr>
        <w:pStyle w:val="a3"/>
        <w:rPr>
          <w:sz w:val="27"/>
          <w:szCs w:val="27"/>
        </w:rPr>
      </w:pPr>
      <w:r>
        <w:rPr>
          <w:rStyle w:val="u1"/>
          <w:sz w:val="27"/>
          <w:szCs w:val="27"/>
        </w:rPr>
        <w:t>№ дела о банкротстве: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А41-76223/18</w:t>
      </w:r>
    </w:p>
    <w:p w:rsidR="00E02F95" w:rsidRDefault="00FE5C7C">
      <w:pPr>
        <w:pStyle w:val="a3"/>
        <w:rPr>
          <w:sz w:val="27"/>
          <w:szCs w:val="27"/>
        </w:rPr>
      </w:pPr>
      <w:r>
        <w:rPr>
          <w:rStyle w:val="u1"/>
          <w:sz w:val="27"/>
          <w:szCs w:val="27"/>
        </w:rPr>
        <w:t>Арбитражный управляющий должника: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Кедров Вадим Олегович</w:t>
      </w:r>
    </w:p>
    <w:p w:rsidR="00E02F95" w:rsidRDefault="00FE5C7C">
      <w:pPr>
        <w:pStyle w:val="a3"/>
        <w:rPr>
          <w:sz w:val="27"/>
          <w:szCs w:val="27"/>
        </w:rPr>
      </w:pPr>
      <w:r>
        <w:rPr>
          <w:rStyle w:val="u1"/>
          <w:sz w:val="27"/>
          <w:szCs w:val="27"/>
        </w:rPr>
        <w:t>Форма торгов:</w:t>
      </w:r>
      <w:r>
        <w:rPr>
          <w:sz w:val="27"/>
          <w:szCs w:val="27"/>
        </w:rPr>
        <w:t> </w:t>
      </w:r>
      <w:r>
        <w:rPr>
          <w:rStyle w:val="b1"/>
          <w:sz w:val="27"/>
          <w:szCs w:val="27"/>
        </w:rPr>
        <w:t>публичное предложение</w:t>
      </w:r>
    </w:p>
    <w:p w:rsidR="00E02F95" w:rsidRDefault="00FE5C7C">
      <w:pPr>
        <w:pStyle w:val="a3"/>
        <w:rPr>
          <w:sz w:val="27"/>
          <w:szCs w:val="27"/>
        </w:rPr>
      </w:pPr>
      <w:r>
        <w:rPr>
          <w:rStyle w:val="u1"/>
          <w:sz w:val="27"/>
          <w:szCs w:val="27"/>
        </w:rPr>
        <w:t>Порядок и критерии определения победителя 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</w:t>
      </w:r>
      <w:r>
        <w:rPr>
          <w:rStyle w:val="ib1"/>
          <w:sz w:val="27"/>
          <w:szCs w:val="27"/>
        </w:rPr>
        <w:lastRenderedPageBreak/>
        <w:t>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</w:r>
    </w:p>
    <w:p w:rsidR="00E02F95" w:rsidRDefault="00FE5C7C">
      <w:pPr>
        <w:pStyle w:val="a3"/>
        <w:rPr>
          <w:sz w:val="27"/>
          <w:szCs w:val="27"/>
        </w:rPr>
      </w:pPr>
      <w:r>
        <w:rPr>
          <w:rStyle w:val="u1"/>
          <w:sz w:val="27"/>
          <w:szCs w:val="27"/>
        </w:rPr>
        <w:t xml:space="preserve">Место подведения итогов </w:t>
      </w:r>
      <w:proofErr w:type="gramStart"/>
      <w:r>
        <w:rPr>
          <w:rStyle w:val="u1"/>
          <w:sz w:val="27"/>
          <w:szCs w:val="27"/>
        </w:rPr>
        <w:t>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 www.rus-on.ru</w:t>
      </w:r>
      <w:proofErr w:type="gramEnd"/>
    </w:p>
    <w:p w:rsidR="00E02F95" w:rsidRDefault="00FE5C7C">
      <w:pPr>
        <w:pStyle w:val="a3"/>
        <w:rPr>
          <w:sz w:val="27"/>
          <w:szCs w:val="27"/>
        </w:rPr>
      </w:pPr>
      <w:r>
        <w:rPr>
          <w:sz w:val="27"/>
          <w:szCs w:val="27"/>
        </w:rPr>
        <w:t>По </w:t>
      </w:r>
      <w:r>
        <w:rPr>
          <w:rStyle w:val="b1"/>
          <w:sz w:val="27"/>
          <w:szCs w:val="27"/>
        </w:rPr>
        <w:t>Лоту №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1</w:t>
      </w:r>
    </w:p>
    <w:p w:rsidR="00E02F95" w:rsidRDefault="00FE5C7C">
      <w:pPr>
        <w:pStyle w:val="a3"/>
        <w:rPr>
          <w:sz w:val="27"/>
          <w:szCs w:val="27"/>
        </w:rPr>
      </w:pPr>
      <w:r>
        <w:rPr>
          <w:sz w:val="27"/>
          <w:szCs w:val="27"/>
        </w:rPr>
        <w:t>Предмет торгов: </w:t>
      </w:r>
      <w:r>
        <w:rPr>
          <w:rStyle w:val="ib1"/>
          <w:sz w:val="27"/>
          <w:szCs w:val="27"/>
        </w:rPr>
        <w:t>Право требования</w:t>
      </w:r>
      <w:r>
        <w:rPr>
          <w:b/>
          <w:bCs/>
          <w:i/>
          <w:iCs/>
          <w:sz w:val="27"/>
          <w:szCs w:val="27"/>
        </w:rPr>
        <w:br/>
      </w:r>
      <w:r>
        <w:rPr>
          <w:rStyle w:val="ib1"/>
          <w:sz w:val="27"/>
          <w:szCs w:val="27"/>
        </w:rPr>
        <w:t>Права требования к ООО «</w:t>
      </w:r>
      <w:proofErr w:type="spellStart"/>
      <w:r>
        <w:rPr>
          <w:rStyle w:val="ib1"/>
          <w:sz w:val="27"/>
          <w:szCs w:val="27"/>
        </w:rPr>
        <w:t>ПрофиКонсалт</w:t>
      </w:r>
      <w:proofErr w:type="spellEnd"/>
      <w:r>
        <w:rPr>
          <w:rStyle w:val="ib1"/>
          <w:sz w:val="27"/>
          <w:szCs w:val="27"/>
        </w:rPr>
        <w:t xml:space="preserve">» (ОГРН 1127746630593, ИНН 7713752687, Ивановская обл., г. Иваново, ул. </w:t>
      </w:r>
      <w:proofErr w:type="spellStart"/>
      <w:r>
        <w:rPr>
          <w:rStyle w:val="ib1"/>
          <w:sz w:val="27"/>
          <w:szCs w:val="27"/>
        </w:rPr>
        <w:t>Багаева</w:t>
      </w:r>
      <w:proofErr w:type="spellEnd"/>
      <w:r>
        <w:rPr>
          <w:rStyle w:val="ib1"/>
          <w:sz w:val="27"/>
          <w:szCs w:val="27"/>
        </w:rPr>
        <w:t xml:space="preserve">, д. 33А, </w:t>
      </w:r>
      <w:proofErr w:type="spellStart"/>
      <w:r>
        <w:rPr>
          <w:rStyle w:val="ib1"/>
          <w:sz w:val="27"/>
          <w:szCs w:val="27"/>
        </w:rPr>
        <w:t>помещ</w:t>
      </w:r>
      <w:proofErr w:type="spellEnd"/>
      <w:r>
        <w:rPr>
          <w:rStyle w:val="ib1"/>
          <w:sz w:val="27"/>
          <w:szCs w:val="27"/>
        </w:rPr>
        <w:t>. 210, находится в процедуре банкротства Арбитражного суда Ивановской области, дело № А17-9818/2018) на общую сумму 689 793 208 (Шестьсот восемьдесят девять миллионов семьсот девяносто три тысячи двести восемь) рублей 00 копеек</w:t>
      </w:r>
    </w:p>
    <w:p w:rsidR="00E02F95" w:rsidRDefault="00FE5C7C">
      <w:pPr>
        <w:pStyle w:val="a3"/>
        <w:rPr>
          <w:sz w:val="27"/>
          <w:szCs w:val="27"/>
        </w:rPr>
      </w:pPr>
      <w:r>
        <w:rPr>
          <w:sz w:val="27"/>
          <w:szCs w:val="27"/>
        </w:rPr>
        <w:t xml:space="preserve">Начальная цена </w:t>
      </w:r>
      <w:proofErr w:type="gramStart"/>
      <w:r>
        <w:rPr>
          <w:sz w:val="27"/>
          <w:szCs w:val="27"/>
        </w:rPr>
        <w:t>лота:  </w:t>
      </w:r>
      <w:r>
        <w:rPr>
          <w:rStyle w:val="ib1"/>
          <w:sz w:val="27"/>
          <w:szCs w:val="27"/>
        </w:rPr>
        <w:t>13</w:t>
      </w:r>
      <w:proofErr w:type="gramEnd"/>
      <w:r>
        <w:rPr>
          <w:rStyle w:val="ib1"/>
          <w:sz w:val="27"/>
          <w:szCs w:val="27"/>
        </w:rPr>
        <w:t xml:space="preserve"> 455 144,00</w:t>
      </w:r>
      <w:r>
        <w:rPr>
          <w:sz w:val="27"/>
          <w:szCs w:val="27"/>
        </w:rPr>
        <w:t> рублей.</w:t>
      </w:r>
    </w:p>
    <w:p w:rsidR="00E02F95" w:rsidRDefault="00FE5C7C">
      <w:pPr>
        <w:pStyle w:val="a3"/>
        <w:rPr>
          <w:sz w:val="27"/>
          <w:szCs w:val="27"/>
        </w:rPr>
      </w:pPr>
      <w:r>
        <w:rPr>
          <w:sz w:val="27"/>
          <w:szCs w:val="27"/>
        </w:rPr>
        <w:t>Подали Заявки следующие лица (далее – Заявители):</w:t>
      </w:r>
    </w:p>
    <w:p w:rsidR="00E02F95" w:rsidRDefault="00FE5C7C" w:rsidP="00FE5C7C">
      <w:pPr>
        <w:divId w:val="2009095334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>1.</w:t>
      </w:r>
      <w:r w:rsidRPr="00FE5C7C">
        <w:rPr>
          <w:b/>
          <w:bCs/>
          <w:i/>
          <w:iCs/>
          <w:sz w:val="27"/>
          <w:szCs w:val="27"/>
        </w:rPr>
        <w:t xml:space="preserve"> </w:t>
      </w:r>
      <w:r w:rsidRPr="00FE5C7C">
        <w:rPr>
          <w:rFonts w:eastAsia="Times New Roman"/>
          <w:b/>
          <w:bCs/>
          <w:i/>
          <w:iCs/>
          <w:sz w:val="27"/>
          <w:szCs w:val="27"/>
        </w:rPr>
        <w:t>Общество с ограниченной ответственностью «Управляющая компания «Мегаполис-Инвест» Д.У. Закрытым комбинированным паевым инвестиционным фондом «</w:t>
      </w:r>
      <w:proofErr w:type="gramStart"/>
      <w:r w:rsidRPr="00FE5C7C">
        <w:rPr>
          <w:rFonts w:eastAsia="Times New Roman"/>
          <w:b/>
          <w:bCs/>
          <w:i/>
          <w:iCs/>
          <w:sz w:val="27"/>
          <w:szCs w:val="27"/>
        </w:rPr>
        <w:t xml:space="preserve">Новация» </w:t>
      </w:r>
      <w:r>
        <w:rPr>
          <w:rStyle w:val="ib1"/>
          <w:rFonts w:eastAsia="Times New Roman"/>
          <w:sz w:val="27"/>
          <w:szCs w:val="27"/>
        </w:rPr>
        <w:t xml:space="preserve"> </w:t>
      </w:r>
      <w:r>
        <w:rPr>
          <w:rFonts w:eastAsia="Times New Roman"/>
          <w:sz w:val="27"/>
          <w:szCs w:val="27"/>
        </w:rPr>
        <w:t> </w:t>
      </w:r>
      <w:proofErr w:type="gramEnd"/>
      <w:r>
        <w:rPr>
          <w:rStyle w:val="i1"/>
          <w:rFonts w:eastAsia="Times New Roman"/>
          <w:sz w:val="27"/>
          <w:szCs w:val="27"/>
        </w:rPr>
        <w:t xml:space="preserve">(127051, г. Москва, </w:t>
      </w:r>
      <w:proofErr w:type="spellStart"/>
      <w:r>
        <w:rPr>
          <w:rStyle w:val="i1"/>
          <w:rFonts w:eastAsia="Times New Roman"/>
          <w:sz w:val="27"/>
          <w:szCs w:val="27"/>
        </w:rPr>
        <w:t>вн.тер.г</w:t>
      </w:r>
      <w:proofErr w:type="spellEnd"/>
      <w:r>
        <w:rPr>
          <w:rStyle w:val="i1"/>
          <w:rFonts w:eastAsia="Times New Roman"/>
          <w:sz w:val="27"/>
          <w:szCs w:val="27"/>
        </w:rPr>
        <w:t xml:space="preserve">. муниципальный округ Мещанский, б-р Цветной, дом 2, </w:t>
      </w:r>
      <w:proofErr w:type="spellStart"/>
      <w:r>
        <w:rPr>
          <w:rStyle w:val="i1"/>
          <w:rFonts w:eastAsia="Times New Roman"/>
          <w:sz w:val="27"/>
          <w:szCs w:val="27"/>
        </w:rPr>
        <w:t>помещ</w:t>
      </w:r>
      <w:proofErr w:type="spellEnd"/>
      <w:r>
        <w:rPr>
          <w:rStyle w:val="i1"/>
          <w:rFonts w:eastAsia="Times New Roman"/>
          <w:sz w:val="27"/>
          <w:szCs w:val="27"/>
        </w:rPr>
        <w:t>. I, ком. 10.; ИНН: 3445109706)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04.11.2021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00:07:54.870;</w:t>
      </w:r>
    </w:p>
    <w:p w:rsidR="00E02F95" w:rsidRDefault="00FE5C7C">
      <w:pPr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br/>
        <w:t xml:space="preserve">Заявитель представил Заявку на участие в торгах и прилагаемые к ней документы, соответствующие требованиям законодательства и Сообщения о проведении торгов по продаже имущества в установленный Сообщением о проведении торгов по продаже имущества срок. Заявителем предложена </w:t>
      </w:r>
      <w:proofErr w:type="gramStart"/>
      <w:r>
        <w:rPr>
          <w:rFonts w:eastAsia="Times New Roman"/>
          <w:sz w:val="27"/>
          <w:szCs w:val="27"/>
        </w:rPr>
        <w:t>цена приобретения имущества не ниже установленной текущей цены имущества</w:t>
      </w:r>
      <w:proofErr w:type="gramEnd"/>
      <w:r>
        <w:rPr>
          <w:rFonts w:eastAsia="Times New Roman"/>
          <w:sz w:val="27"/>
          <w:szCs w:val="27"/>
        </w:rPr>
        <w:t xml:space="preserve"> составляющего Лот.</w:t>
      </w:r>
    </w:p>
    <w:p w:rsidR="00E02F95" w:rsidRDefault="00FE5C7C">
      <w:pPr>
        <w:pStyle w:val="a3"/>
        <w:rPr>
          <w:sz w:val="27"/>
          <w:szCs w:val="27"/>
        </w:rPr>
      </w:pPr>
      <w:r>
        <w:rPr>
          <w:sz w:val="27"/>
          <w:szCs w:val="27"/>
        </w:rPr>
        <w:t>К участию в торгах по продаже имущества, составляющего Лот, </w:t>
      </w:r>
      <w:r w:rsidRPr="00FE5C7C">
        <w:rPr>
          <w:b/>
          <w:bCs/>
          <w:i/>
          <w:iCs/>
          <w:sz w:val="27"/>
          <w:szCs w:val="27"/>
        </w:rPr>
        <w:t xml:space="preserve">Общество с ограниченной ответственностью «Управляющая компания «Мегаполис-Инвест» Д.У. Закрытым комбинированным паевым инвестиционным фондом «Новация» </w:t>
      </w:r>
      <w:r>
        <w:rPr>
          <w:sz w:val="27"/>
          <w:szCs w:val="27"/>
        </w:rPr>
        <w:t>допускается и признается участником торгов.</w:t>
      </w:r>
    </w:p>
    <w:p w:rsidR="00E02F95" w:rsidRDefault="00FE5C7C">
      <w:pPr>
        <w:pStyle w:val="a3"/>
        <w:rPr>
          <w:sz w:val="27"/>
          <w:szCs w:val="27"/>
        </w:rPr>
      </w:pPr>
      <w:r>
        <w:rPr>
          <w:sz w:val="27"/>
          <w:szCs w:val="27"/>
        </w:rPr>
        <w:t>Организатор торгов</w:t>
      </w:r>
    </w:p>
    <w:p w:rsidR="00E02F95" w:rsidRDefault="00FE5C7C">
      <w:pPr>
        <w:pStyle w:val="a3"/>
        <w:rPr>
          <w:sz w:val="27"/>
          <w:szCs w:val="27"/>
        </w:rPr>
      </w:pPr>
      <w:r>
        <w:rPr>
          <w:sz w:val="27"/>
          <w:szCs w:val="27"/>
        </w:rPr>
        <w:lastRenderedPageBreak/>
        <w:t> </w:t>
      </w:r>
      <w:r>
        <w:rPr>
          <w:rStyle w:val="b1"/>
          <w:sz w:val="27"/>
          <w:szCs w:val="27"/>
        </w:rPr>
        <w:t>(Общество с ограниченной ответственностью "Департамент имущества несостоятельных предприятий</w:t>
      </w:r>
      <w:proofErr w:type="gramStart"/>
      <w:r>
        <w:rPr>
          <w:rStyle w:val="b1"/>
          <w:sz w:val="27"/>
          <w:szCs w:val="27"/>
        </w:rPr>
        <w:t>" )</w:t>
      </w:r>
      <w:proofErr w:type="gramEnd"/>
    </w:p>
    <w:p w:rsidR="00E02F95" w:rsidRDefault="00FE5C7C">
      <w:pPr>
        <w:pStyle w:val="a3"/>
        <w:rPr>
          <w:sz w:val="27"/>
          <w:szCs w:val="27"/>
        </w:rPr>
      </w:pPr>
      <w:r>
        <w:rPr>
          <w:sz w:val="27"/>
          <w:szCs w:val="27"/>
        </w:rPr>
        <w:t>__________________ </w:t>
      </w:r>
    </w:p>
    <w:sectPr w:rsidR="00E02F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5C7C"/>
    <w:rsid w:val="00254364"/>
    <w:rsid w:val="00E02F95"/>
    <w:rsid w:val="00FE5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20C2BA-F723-4AD5-95ED-3B3E5EE72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paragraph" w:customStyle="1" w:styleId="center">
    <w:name w:val="center"/>
    <w:basedOn w:val="a"/>
    <w:uiPriority w:val="99"/>
    <w:semiHidden/>
    <w:pPr>
      <w:spacing w:before="100" w:beforeAutospacing="1" w:after="100" w:afterAutospacing="1"/>
      <w:jc w:val="center"/>
    </w:pPr>
  </w:style>
  <w:style w:type="paragraph" w:customStyle="1" w:styleId="u">
    <w:name w:val="u"/>
    <w:basedOn w:val="a"/>
    <w:uiPriority w:val="99"/>
    <w:semiHidden/>
    <w:pPr>
      <w:spacing w:before="100" w:beforeAutospacing="1" w:after="100" w:afterAutospacing="1"/>
    </w:pPr>
    <w:rPr>
      <w:u w:val="single"/>
    </w:rPr>
  </w:style>
  <w:style w:type="paragraph" w:customStyle="1" w:styleId="b">
    <w:name w:val="b"/>
    <w:basedOn w:val="a"/>
    <w:uiPriority w:val="99"/>
    <w:semiHidden/>
    <w:pPr>
      <w:spacing w:before="100" w:beforeAutospacing="1" w:after="100" w:afterAutospacing="1"/>
    </w:pPr>
    <w:rPr>
      <w:b/>
      <w:bCs/>
    </w:rPr>
  </w:style>
  <w:style w:type="paragraph" w:customStyle="1" w:styleId="i">
    <w:name w:val="i"/>
    <w:basedOn w:val="a"/>
    <w:uiPriority w:val="99"/>
    <w:semiHidden/>
    <w:pPr>
      <w:spacing w:before="100" w:beforeAutospacing="1" w:after="100" w:afterAutospacing="1"/>
    </w:pPr>
    <w:rPr>
      <w:i/>
      <w:iCs/>
    </w:rPr>
  </w:style>
  <w:style w:type="paragraph" w:customStyle="1" w:styleId="ub">
    <w:name w:val="ub"/>
    <w:basedOn w:val="a"/>
    <w:uiPriority w:val="99"/>
    <w:semiHidden/>
    <w:pPr>
      <w:spacing w:before="100" w:beforeAutospacing="1" w:after="100" w:afterAutospacing="1"/>
    </w:pPr>
    <w:rPr>
      <w:b/>
      <w:bCs/>
      <w:u w:val="single"/>
    </w:rPr>
  </w:style>
  <w:style w:type="paragraph" w:customStyle="1" w:styleId="ib">
    <w:name w:val="ib"/>
    <w:basedOn w:val="a"/>
    <w:uiPriority w:val="99"/>
    <w:semiHidden/>
    <w:pPr>
      <w:spacing w:before="100" w:beforeAutospacing="1" w:after="100" w:afterAutospacing="1"/>
    </w:pPr>
    <w:rPr>
      <w:b/>
      <w:bCs/>
      <w:i/>
      <w:iCs/>
    </w:rPr>
  </w:style>
  <w:style w:type="paragraph" w:customStyle="1" w:styleId="ubi">
    <w:name w:val="ubi"/>
    <w:basedOn w:val="a"/>
    <w:uiPriority w:val="99"/>
    <w:semiHidden/>
    <w:pPr>
      <w:spacing w:before="100" w:beforeAutospacing="1" w:after="100" w:afterAutospacing="1"/>
    </w:pPr>
    <w:rPr>
      <w:b/>
      <w:bCs/>
      <w:i/>
      <w:iCs/>
      <w:u w:val="single"/>
    </w:rPr>
  </w:style>
  <w:style w:type="paragraph" w:customStyle="1" w:styleId="h10">
    <w:name w:val="h10"/>
    <w:basedOn w:val="a"/>
    <w:uiPriority w:val="99"/>
    <w:semiHidden/>
    <w:pPr>
      <w:ind w:left="150"/>
    </w:pPr>
  </w:style>
  <w:style w:type="paragraph" w:customStyle="1" w:styleId="f14">
    <w:name w:val="f14"/>
    <w:basedOn w:val="a"/>
    <w:uiPriority w:val="99"/>
    <w:semiHidden/>
    <w:pPr>
      <w:spacing w:before="100" w:beforeAutospacing="1" w:after="100" w:afterAutospacing="1"/>
    </w:pPr>
    <w:rPr>
      <w:sz w:val="28"/>
      <w:szCs w:val="28"/>
    </w:rPr>
  </w:style>
  <w:style w:type="paragraph" w:customStyle="1" w:styleId="sep">
    <w:name w:val="sep"/>
    <w:basedOn w:val="a"/>
    <w:uiPriority w:val="99"/>
    <w:semiHidden/>
    <w:pPr>
      <w:spacing w:before="100" w:beforeAutospacing="1" w:after="100" w:afterAutospacing="1" w:line="0" w:lineRule="auto"/>
    </w:pPr>
  </w:style>
  <w:style w:type="paragraph" w:customStyle="1" w:styleId="ml25">
    <w:name w:val="ml25"/>
    <w:basedOn w:val="a"/>
    <w:uiPriority w:val="99"/>
    <w:semiHidden/>
    <w:pPr>
      <w:ind w:left="375"/>
    </w:pPr>
  </w:style>
  <w:style w:type="character" w:customStyle="1" w:styleId="ubi1">
    <w:name w:val="ubi1"/>
    <w:basedOn w:val="a0"/>
    <w:rPr>
      <w:b/>
      <w:bCs/>
      <w:i/>
      <w:iCs/>
      <w:u w:val="single"/>
    </w:rPr>
  </w:style>
  <w:style w:type="character" w:customStyle="1" w:styleId="center1">
    <w:name w:val="center1"/>
    <w:basedOn w:val="a0"/>
  </w:style>
  <w:style w:type="character" w:customStyle="1" w:styleId="b1">
    <w:name w:val="b1"/>
    <w:basedOn w:val="a0"/>
    <w:rPr>
      <w:b/>
      <w:bCs/>
    </w:rPr>
  </w:style>
  <w:style w:type="character" w:customStyle="1" w:styleId="ib1">
    <w:name w:val="ib1"/>
    <w:basedOn w:val="a0"/>
    <w:rPr>
      <w:b/>
      <w:bCs/>
      <w:i/>
      <w:iCs/>
    </w:rPr>
  </w:style>
  <w:style w:type="character" w:customStyle="1" w:styleId="u1">
    <w:name w:val="u1"/>
    <w:basedOn w:val="a0"/>
    <w:rPr>
      <w:u w:val="single"/>
    </w:rPr>
  </w:style>
  <w:style w:type="character" w:customStyle="1" w:styleId="i1">
    <w:name w:val="i1"/>
    <w:basedOn w:val="a0"/>
    <w:rPr>
      <w:i/>
      <w:iCs/>
    </w:rPr>
  </w:style>
  <w:style w:type="character" w:styleId="a4">
    <w:name w:val="Strong"/>
    <w:basedOn w:val="a0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9095334">
      <w:marLeft w:val="37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594</Words>
  <Characters>3387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Буйновская Дарья Александровна</dc:creator>
  <cp:keywords/>
  <dc:description/>
  <cp:lastModifiedBy>Administrator</cp:lastModifiedBy>
  <cp:revision>3</cp:revision>
  <dcterms:created xsi:type="dcterms:W3CDTF">2021-11-08T09:34:00Z</dcterms:created>
  <dcterms:modified xsi:type="dcterms:W3CDTF">2021-11-08T09:43:00Z</dcterms:modified>
</cp:coreProperties>
</file>