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3031" w14:textId="77777777" w:rsidR="001B177F" w:rsidRPr="00011EC0" w:rsidRDefault="001B177F" w:rsidP="005B6844">
      <w:pPr>
        <w:shd w:val="clear" w:color="auto" w:fill="FFFFFF"/>
        <w:tabs>
          <w:tab w:val="left" w:leader="underscore" w:pos="317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 ЗАДАТКЕ № _______</w:t>
      </w:r>
    </w:p>
    <w:p w14:paraId="28AF8D43" w14:textId="77777777" w:rsidR="001B177F" w:rsidRPr="00011EC0" w:rsidRDefault="001B177F" w:rsidP="005B6844">
      <w:pPr>
        <w:shd w:val="clear" w:color="auto" w:fill="FFFFFF"/>
        <w:tabs>
          <w:tab w:val="left" w:leader="underscore" w:pos="31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23"/>
      </w:tblGrid>
      <w:tr w:rsidR="001B177F" w:rsidRPr="00011EC0" w14:paraId="40FA4CBA" w14:textId="77777777" w:rsidTr="00E95530">
        <w:tc>
          <w:tcPr>
            <w:tcW w:w="4926" w:type="dxa"/>
            <w:shd w:val="clear" w:color="auto" w:fill="auto"/>
          </w:tcPr>
          <w:p w14:paraId="71CB056D" w14:textId="77777777" w:rsidR="001B177F" w:rsidRPr="00011EC0" w:rsidRDefault="001B177F" w:rsidP="005B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alias w:val="Дата публикации"/>
            <w:tag w:val=""/>
            <w:id w:val="2075542176"/>
            <w:placeholder>
              <w:docPart w:val="2549B82798274DF2A31EB9CBE60E750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6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27" w:type="dxa"/>
                <w:shd w:val="clear" w:color="auto" w:fill="auto"/>
              </w:tcPr>
              <w:p w14:paraId="149C0862" w14:textId="03FE64D1" w:rsidR="001B177F" w:rsidRPr="00011EC0" w:rsidRDefault="00011EC0" w:rsidP="005B6844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23.06.2020</w:t>
                </w:r>
              </w:p>
            </w:tc>
          </w:sdtContent>
        </w:sdt>
      </w:tr>
    </w:tbl>
    <w:p w14:paraId="5D5E4D17" w14:textId="77777777" w:rsidR="001B177F" w:rsidRPr="00011EC0" w:rsidRDefault="001B177F" w:rsidP="005B6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05D2D" w14:textId="633A14DE" w:rsidR="001B177F" w:rsidRPr="00011EC0" w:rsidRDefault="00011EC0" w:rsidP="005B68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Юлдашбаев Салават Наильевич в лице Финансового управляющего Гарданова Артура Ришатовича, утвержденный  решением Арбитражного суда Республики Башкортостан от 06.02.2020 дело № А07-38862/2019</w:t>
      </w:r>
      <w:r w:rsidR="001B177F"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</w:t>
      </w:r>
      <w:r w:rsidR="001B177F" w:rsidRPr="00011E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B177F" w:rsidRPr="0001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«Задаткополучатель», с одной стороны и ____________________________, в лице ______________________, </w:t>
      </w:r>
      <w:r w:rsidR="001B177F"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 именуемый в дальнейшем «Задаткодатель», с другой стороны, вместе именуемые «Стороны», заключили настоящий Договор о нижеследующем.</w:t>
      </w:r>
    </w:p>
    <w:p w14:paraId="3FC33774" w14:textId="77777777" w:rsidR="001B177F" w:rsidRPr="00011EC0" w:rsidRDefault="001B177F" w:rsidP="005B68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2825" w14:textId="063E7EF9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является неотъемлемой частью Заявки на участие в торгах (далее - Заявка), поданной Задаткодателем Задаткополучателю для участия в торгах, назначенных на __________________201</w:t>
      </w:r>
      <w:r w:rsidR="00033BDE"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 продаже имущества</w:t>
      </w:r>
      <w:r w:rsidRPr="0001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897E677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Задаткодатель дает, а Задаткополучатель принимает задаток в сумме ______________________ руб. в доказательство намерения участвовать в торгах и заключить договор купли-продажи и обеспечения оплаты имущества по договору купли-продажи.</w:t>
      </w:r>
    </w:p>
    <w:p w14:paraId="66712098" w14:textId="77777777" w:rsidR="001B177F" w:rsidRPr="00011EC0" w:rsidRDefault="001B177F" w:rsidP="005B6844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договорились, что форма приема задатка безналичная. Задаток принимается путем перечисления денежных средств на расчетный счет</w:t>
      </w:r>
    </w:p>
    <w:p w14:paraId="38F0AFE2" w14:textId="77777777" w:rsidR="00011EC0" w:rsidRPr="00011EC0" w:rsidRDefault="00011EC0" w:rsidP="00011EC0">
      <w:pPr>
        <w:pStyle w:val="20"/>
        <w:tabs>
          <w:tab w:val="left" w:pos="1342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EC0">
        <w:rPr>
          <w:rFonts w:ascii="Times New Roman" w:hAnsi="Times New Roman" w:cs="Times New Roman"/>
          <w:sz w:val="24"/>
          <w:szCs w:val="24"/>
        </w:rPr>
        <w:t>Банк получателя Доп.офис N8598 ПАО Сбербанк</w:t>
      </w:r>
    </w:p>
    <w:p w14:paraId="04983B96" w14:textId="77777777" w:rsidR="00011EC0" w:rsidRPr="00011EC0" w:rsidRDefault="00011EC0" w:rsidP="00011EC0">
      <w:pPr>
        <w:pStyle w:val="20"/>
        <w:tabs>
          <w:tab w:val="left" w:pos="1342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EC0">
        <w:rPr>
          <w:rFonts w:ascii="Times New Roman" w:hAnsi="Times New Roman" w:cs="Times New Roman"/>
          <w:sz w:val="24"/>
          <w:szCs w:val="24"/>
        </w:rPr>
        <w:t>Кор/счет банка 30101810300000000601</w:t>
      </w:r>
    </w:p>
    <w:p w14:paraId="5F328BBC" w14:textId="77777777" w:rsidR="00011EC0" w:rsidRPr="00011EC0" w:rsidRDefault="00011EC0" w:rsidP="00011EC0">
      <w:pPr>
        <w:pStyle w:val="20"/>
        <w:tabs>
          <w:tab w:val="left" w:pos="1342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EC0">
        <w:rPr>
          <w:rFonts w:ascii="Times New Roman" w:hAnsi="Times New Roman" w:cs="Times New Roman"/>
          <w:sz w:val="24"/>
          <w:szCs w:val="24"/>
        </w:rPr>
        <w:t>БИК банка 048073601</w:t>
      </w:r>
    </w:p>
    <w:p w14:paraId="31278583" w14:textId="77777777" w:rsidR="00011EC0" w:rsidRPr="00011EC0" w:rsidRDefault="00011EC0" w:rsidP="00011EC0">
      <w:pPr>
        <w:pStyle w:val="20"/>
        <w:tabs>
          <w:tab w:val="left" w:pos="1342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EC0">
        <w:rPr>
          <w:rFonts w:ascii="Times New Roman" w:hAnsi="Times New Roman" w:cs="Times New Roman"/>
          <w:sz w:val="24"/>
          <w:szCs w:val="24"/>
        </w:rPr>
        <w:t>Счет получателя 40817810906006434688</w:t>
      </w:r>
    </w:p>
    <w:p w14:paraId="5439C0BD" w14:textId="77777777" w:rsidR="00011EC0" w:rsidRPr="00011EC0" w:rsidRDefault="00011EC0" w:rsidP="00011EC0">
      <w:pPr>
        <w:pStyle w:val="20"/>
        <w:tabs>
          <w:tab w:val="left" w:pos="13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EC0">
        <w:rPr>
          <w:rFonts w:ascii="Times New Roman" w:hAnsi="Times New Roman" w:cs="Times New Roman"/>
          <w:sz w:val="24"/>
          <w:szCs w:val="24"/>
        </w:rPr>
        <w:t>Ф.И.О. получателя Юлдашбаев Салават Наильевич</w:t>
      </w:r>
    </w:p>
    <w:p w14:paraId="32CE0F2E" w14:textId="093157D4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Задаткодателю с расчетного счета Задаткополучателя, если Задаткодатель не признан победителем торгов, в течение 5 (Пяти) рабочих дней после утверждения протокола об итогах торгов.</w:t>
      </w:r>
    </w:p>
    <w:p w14:paraId="26292171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Задаткодателя победителем торгов после утверждения протокола об итогах торгов задаток остается у Задаткополучателя и засчитывается в оплату приобретаемого имущества по заключенному договору купли-продажи.</w:t>
      </w:r>
    </w:p>
    <w:p w14:paraId="12F4BBB4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Задаткодателя-победителя торгов от подписания договора купли-продажи в течение пяти дней с даты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14:paraId="51D19F16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Задаткодателем заявки на участие в торгах до истечения установленного срока подачи заявок, Задаткополучатель возвращает Задаткодателю задаток в течение 5 банковских дней с даты отзыва заявки.</w:t>
      </w:r>
    </w:p>
    <w:p w14:paraId="71D0FFC2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заключенным и вступает в силу с момента подписания его Сторонами.</w:t>
      </w:r>
    </w:p>
    <w:p w14:paraId="79F09D79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Сторонами настоящего Договора прекращаются путем зачета задатка в оплату приобретаемого имущества по заключенному договору купли-продажи.</w:t>
      </w:r>
    </w:p>
    <w:p w14:paraId="1ED62FA8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один экземпляр находится у Задаткодателя, один экземпляр - у Задаткополучателя.</w:t>
      </w:r>
    </w:p>
    <w:p w14:paraId="19EF0DE2" w14:textId="77777777" w:rsidR="001B177F" w:rsidRPr="00011EC0" w:rsidRDefault="001B177F" w:rsidP="005B6844">
      <w:pPr>
        <w:numPr>
          <w:ilvl w:val="0"/>
          <w:numId w:val="1"/>
        </w:numPr>
        <w:shd w:val="clear" w:color="auto" w:fill="FFFFFF"/>
        <w:tabs>
          <w:tab w:val="clear" w:pos="1725"/>
          <w:tab w:val="num" w:pos="1080"/>
          <w:tab w:val="left" w:pos="37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1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сторон:</w:t>
      </w:r>
    </w:p>
    <w:p w14:paraId="02F46661" w14:textId="77777777" w:rsidR="001B177F" w:rsidRPr="00011EC0" w:rsidRDefault="001B177F" w:rsidP="005B6844">
      <w:pPr>
        <w:shd w:val="clear" w:color="auto" w:fill="FFFFFF"/>
        <w:tabs>
          <w:tab w:val="left" w:pos="1080"/>
          <w:tab w:val="left" w:pos="37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831"/>
      </w:tblGrid>
      <w:tr w:rsidR="001B177F" w:rsidRPr="00011EC0" w14:paraId="16C86353" w14:textId="77777777" w:rsidTr="00E95530">
        <w:tc>
          <w:tcPr>
            <w:tcW w:w="5070" w:type="dxa"/>
            <w:shd w:val="clear" w:color="auto" w:fill="auto"/>
          </w:tcPr>
          <w:p w14:paraId="4172A13D" w14:textId="70744808" w:rsidR="00153E24" w:rsidRPr="00011EC0" w:rsidRDefault="00011EC0" w:rsidP="005B684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 Салават Наильевич в лице Финансового управляющего Гарданова Артура Ришатовича, утвержденный  решением Арбитражного суда Республики Башкортостан от 06.02.2020 дело № А07-38862/2019</w:t>
            </w:r>
          </w:p>
          <w:p w14:paraId="35684B41" w14:textId="77777777" w:rsidR="00033BDE" w:rsidRPr="00011EC0" w:rsidRDefault="00033BDE" w:rsidP="005B684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FB11" w14:textId="732A8664" w:rsidR="00153E24" w:rsidRPr="00011EC0" w:rsidRDefault="00153E24" w:rsidP="005B684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C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</w:t>
            </w:r>
          </w:p>
          <w:p w14:paraId="5DCC0CC8" w14:textId="7F57697A" w:rsidR="001B177F" w:rsidRPr="00011EC0" w:rsidRDefault="00153E24" w:rsidP="005B684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C0">
              <w:rPr>
                <w:rFonts w:ascii="Times New Roman" w:hAnsi="Times New Roman" w:cs="Times New Roman"/>
                <w:sz w:val="24"/>
                <w:szCs w:val="24"/>
              </w:rPr>
              <w:t>/Гарданов А.Р./</w:t>
            </w:r>
          </w:p>
        </w:tc>
        <w:tc>
          <w:tcPr>
            <w:tcW w:w="5070" w:type="dxa"/>
            <w:shd w:val="clear" w:color="auto" w:fill="auto"/>
          </w:tcPr>
          <w:p w14:paraId="78134844" w14:textId="77777777" w:rsidR="001B177F" w:rsidRPr="00011EC0" w:rsidRDefault="001B177F" w:rsidP="005B684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«Задаткодатель»</w:t>
            </w:r>
          </w:p>
        </w:tc>
      </w:tr>
    </w:tbl>
    <w:p w14:paraId="6481BD27" w14:textId="77777777" w:rsidR="003C3A3E" w:rsidRPr="00011EC0" w:rsidRDefault="003C3A3E" w:rsidP="005B6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A3E" w:rsidRPr="00011EC0" w:rsidSect="00EF19BC">
      <w:pgSz w:w="11906" w:h="16838"/>
      <w:pgMar w:top="426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7"/>
    <w:rsid w:val="00011EC0"/>
    <w:rsid w:val="00033BDE"/>
    <w:rsid w:val="00153E24"/>
    <w:rsid w:val="001B177F"/>
    <w:rsid w:val="003C3A3E"/>
    <w:rsid w:val="00417177"/>
    <w:rsid w:val="00552CCE"/>
    <w:rsid w:val="005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59BE6"/>
  <w15:chartTrackingRefBased/>
  <w15:docId w15:val="{E153EF49-17CC-46CF-9C86-3DA73AC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77F"/>
    <w:rPr>
      <w:color w:val="808080"/>
    </w:rPr>
  </w:style>
  <w:style w:type="character" w:customStyle="1" w:styleId="2">
    <w:name w:val="Основной текст (2)_"/>
    <w:link w:val="20"/>
    <w:rsid w:val="001B17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77F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49B82798274DF2A31EB9CBE60E7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C3659-7CA4-4267-A05E-29439AB479AA}"/>
      </w:docPartPr>
      <w:docPartBody>
        <w:p w:rsidR="00BE111C" w:rsidRDefault="00D01EA1">
          <w:r w:rsidRPr="00F637E7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A1"/>
    <w:rsid w:val="000B53F1"/>
    <w:rsid w:val="000C306B"/>
    <w:rsid w:val="002F05C0"/>
    <w:rsid w:val="00BE111C"/>
    <w:rsid w:val="00D01EA1"/>
    <w:rsid w:val="00F5273D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73B"/>
    <w:rPr>
      <w:color w:val="808080"/>
    </w:rPr>
  </w:style>
  <w:style w:type="paragraph" w:customStyle="1" w:styleId="1C2141886B5A41229741EAC4EEB0AE66">
    <w:name w:val="1C2141886B5A41229741EAC4EEB0AE66"/>
    <w:rsid w:val="00BE111C"/>
  </w:style>
  <w:style w:type="paragraph" w:customStyle="1" w:styleId="27E0973B550F44DB9CD32DF9D2765957">
    <w:name w:val="27E0973B550F44DB9CD32DF9D2765957"/>
    <w:rsid w:val="00F6773B"/>
  </w:style>
  <w:style w:type="paragraph" w:customStyle="1" w:styleId="0AC882D80BBD4B348CC8926A41ADC4CE">
    <w:name w:val="0AC882D80BBD4B348CC8926A41ADC4CE"/>
    <w:rsid w:val="00F67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Гарданов</dc:creator>
  <cp:keywords/>
  <dc:description/>
  <cp:lastModifiedBy>Арт Гордон</cp:lastModifiedBy>
  <cp:revision>6</cp:revision>
  <dcterms:created xsi:type="dcterms:W3CDTF">2019-08-24T07:32:00Z</dcterms:created>
  <dcterms:modified xsi:type="dcterms:W3CDTF">2020-06-23T08:04:00Z</dcterms:modified>
</cp:coreProperties>
</file>