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FFD04" w14:textId="77777777" w:rsidR="003720C8" w:rsidRPr="002523AA" w:rsidRDefault="003720C8" w:rsidP="00DA1830">
      <w:pPr>
        <w:jc w:val="center"/>
        <w:rPr>
          <w:rFonts w:ascii="Proba Pro ExLt" w:hAnsi="Proba Pro ExLt" w:cs="Open Sans"/>
          <w:iCs/>
          <w:sz w:val="24"/>
          <w:szCs w:val="24"/>
        </w:rPr>
      </w:pPr>
      <w:r w:rsidRPr="002523AA">
        <w:rPr>
          <w:rFonts w:ascii="Proba Pro ExLt" w:hAnsi="Proba Pro ExLt" w:cs="Open Sans"/>
          <w:iCs/>
          <w:sz w:val="24"/>
          <w:szCs w:val="24"/>
        </w:rPr>
        <w:t>ПОЛОЖЕНИЕ</w:t>
      </w:r>
    </w:p>
    <w:p w14:paraId="39DA5DDE" w14:textId="775EF472" w:rsidR="003720C8" w:rsidRPr="002523AA" w:rsidRDefault="003720C8" w:rsidP="00DA1830">
      <w:pPr>
        <w:jc w:val="center"/>
        <w:rPr>
          <w:rFonts w:ascii="Proba Pro ExLt" w:hAnsi="Proba Pro ExLt" w:cs="Open Sans"/>
          <w:iCs/>
          <w:sz w:val="24"/>
          <w:szCs w:val="24"/>
        </w:rPr>
      </w:pPr>
      <w:r w:rsidRPr="002523AA">
        <w:rPr>
          <w:rFonts w:ascii="Proba Pro ExLt" w:hAnsi="Proba Pro ExLt" w:cs="Open Sans"/>
          <w:iCs/>
          <w:sz w:val="24"/>
          <w:szCs w:val="24"/>
        </w:rPr>
        <w:t>О ПОРЯДКЕ,</w:t>
      </w:r>
      <w:r w:rsidR="0002596F" w:rsidRPr="002523AA">
        <w:rPr>
          <w:rFonts w:ascii="Proba Pro ExLt" w:hAnsi="Proba Pro ExLt" w:cs="Open Sans"/>
          <w:iCs/>
          <w:sz w:val="24"/>
          <w:szCs w:val="24"/>
        </w:rPr>
        <w:t xml:space="preserve"> ОБ</w:t>
      </w:r>
      <w:r w:rsidRPr="002523AA">
        <w:rPr>
          <w:rFonts w:ascii="Proba Pro ExLt" w:hAnsi="Proba Pro ExLt" w:cs="Open Sans"/>
          <w:iCs/>
          <w:sz w:val="24"/>
          <w:szCs w:val="24"/>
        </w:rPr>
        <w:t xml:space="preserve"> УСЛОВИЯХ</w:t>
      </w:r>
      <w:r w:rsidR="0002596F" w:rsidRPr="002523AA">
        <w:rPr>
          <w:rFonts w:ascii="Proba Pro ExLt" w:hAnsi="Proba Pro ExLt" w:cs="Open Sans"/>
          <w:iCs/>
          <w:sz w:val="24"/>
          <w:szCs w:val="24"/>
        </w:rPr>
        <w:t xml:space="preserve"> И О СРОКАХ</w:t>
      </w:r>
    </w:p>
    <w:p w14:paraId="094FD835" w14:textId="67867161" w:rsidR="003720C8" w:rsidRPr="002523AA" w:rsidRDefault="0002596F" w:rsidP="00DA1830">
      <w:pPr>
        <w:jc w:val="center"/>
        <w:rPr>
          <w:rFonts w:ascii="Proba Pro ExLt" w:hAnsi="Proba Pro ExLt" w:cs="Open Sans"/>
          <w:iCs/>
          <w:sz w:val="24"/>
          <w:szCs w:val="24"/>
        </w:rPr>
      </w:pPr>
      <w:r w:rsidRPr="002523AA">
        <w:rPr>
          <w:rFonts w:ascii="Proba Pro ExLt" w:hAnsi="Proba Pro ExLt" w:cs="Open Sans"/>
          <w:iCs/>
          <w:sz w:val="24"/>
          <w:szCs w:val="24"/>
        </w:rPr>
        <w:t>РЕАЛИЗАЦИИ</w:t>
      </w:r>
      <w:r w:rsidR="003720C8" w:rsidRPr="002523AA">
        <w:rPr>
          <w:rFonts w:ascii="Proba Pro ExLt" w:hAnsi="Proba Pro ExLt" w:cs="Open Sans"/>
          <w:iCs/>
          <w:sz w:val="24"/>
          <w:szCs w:val="24"/>
        </w:rPr>
        <w:t xml:space="preserve"> ИМУЩЕСТВ</w:t>
      </w:r>
      <w:r w:rsidRPr="002523AA">
        <w:rPr>
          <w:rFonts w:ascii="Proba Pro ExLt" w:hAnsi="Proba Pro ExLt" w:cs="Open Sans"/>
          <w:iCs/>
          <w:sz w:val="24"/>
          <w:szCs w:val="24"/>
        </w:rPr>
        <w:t>А ГРАЖДАНИНА</w:t>
      </w:r>
    </w:p>
    <w:p w14:paraId="2793FE34" w14:textId="77777777" w:rsidR="003720C8" w:rsidRPr="002523AA" w:rsidRDefault="003720C8" w:rsidP="00DA1830">
      <w:pPr>
        <w:rPr>
          <w:rFonts w:ascii="Proba Pro ExLt" w:hAnsi="Proba Pro ExLt" w:cs="Open Sans"/>
          <w:sz w:val="24"/>
          <w:szCs w:val="24"/>
          <w:lang w:bidi="ru-RU"/>
        </w:rPr>
      </w:pPr>
    </w:p>
    <w:p w14:paraId="0ED119AF" w14:textId="638C7EA1" w:rsidR="00CB372E" w:rsidRDefault="003C2DC1" w:rsidP="003C2DC1">
      <w:pPr>
        <w:jc w:val="center"/>
        <w:rPr>
          <w:rFonts w:ascii="Proba Pro ExLt" w:hAnsi="Proba Pro ExLt" w:cs="Open Sans"/>
          <w:sz w:val="24"/>
          <w:szCs w:val="24"/>
        </w:rPr>
      </w:pPr>
      <w:r w:rsidRPr="003C2DC1">
        <w:rPr>
          <w:rFonts w:ascii="Proba Pro ExLt" w:hAnsi="Proba Pro ExLt" w:cs="Open Sans"/>
          <w:sz w:val="24"/>
          <w:szCs w:val="24"/>
        </w:rPr>
        <w:t>§</w:t>
      </w:r>
      <w:r>
        <w:rPr>
          <w:rFonts w:ascii="Proba Pro ExLt" w:hAnsi="Proba Pro ExLt" w:cs="Open Sans"/>
          <w:sz w:val="24"/>
          <w:szCs w:val="24"/>
        </w:rPr>
        <w:t xml:space="preserve"> 1. Общие положения</w:t>
      </w:r>
    </w:p>
    <w:p w14:paraId="1FE2D383" w14:textId="77777777" w:rsidR="003C2DC1" w:rsidRPr="002523AA" w:rsidRDefault="003C2DC1" w:rsidP="00DA1830">
      <w:pPr>
        <w:rPr>
          <w:rFonts w:ascii="Proba Pro ExLt" w:hAnsi="Proba Pro ExLt" w:cs="Open Sans"/>
          <w:sz w:val="24"/>
          <w:szCs w:val="24"/>
        </w:rPr>
      </w:pPr>
    </w:p>
    <w:p w14:paraId="7369A52F" w14:textId="76C18C92" w:rsidR="009724CE" w:rsidRPr="002523AA" w:rsidRDefault="0002596F" w:rsidP="003C2DC1">
      <w:pPr>
        <w:numPr>
          <w:ilvl w:val="0"/>
          <w:numId w:val="1"/>
        </w:numPr>
        <w:ind w:left="0" w:firstLine="851"/>
        <w:jc w:val="both"/>
        <w:rPr>
          <w:rFonts w:ascii="Proba Pro ExLt" w:hAnsi="Proba Pro ExLt" w:cs="Open Sans"/>
          <w:sz w:val="24"/>
          <w:szCs w:val="24"/>
        </w:rPr>
      </w:pPr>
      <w:r w:rsidRPr="002523AA">
        <w:rPr>
          <w:rFonts w:ascii="Proba Pro ExLt" w:eastAsia="Calibri" w:hAnsi="Proba Pro ExLt" w:cs="Open Sans"/>
          <w:sz w:val="24"/>
          <w:szCs w:val="24"/>
          <w:lang w:eastAsia="en-US"/>
        </w:rPr>
        <w:t>Решением арбитражного суда</w:t>
      </w:r>
      <w:r w:rsidR="009724CE" w:rsidRPr="002523AA">
        <w:rPr>
          <w:rFonts w:ascii="Proba Pro ExLt" w:eastAsia="Calibri" w:hAnsi="Proba Pro ExLt" w:cs="Open Sans"/>
          <w:sz w:val="24"/>
          <w:szCs w:val="24"/>
          <w:lang w:eastAsia="en-US"/>
        </w:rPr>
        <w:t xml:space="preserve"> следующий гражданин признан банкротом, введена реализаци</w:t>
      </w:r>
      <w:r w:rsidR="002523AA">
        <w:rPr>
          <w:rFonts w:ascii="Proba Pro ExLt" w:eastAsia="Calibri" w:hAnsi="Proba Pro ExLt" w:cs="Open Sans"/>
          <w:sz w:val="24"/>
          <w:szCs w:val="24"/>
          <w:lang w:eastAsia="en-US"/>
        </w:rPr>
        <w:t>я</w:t>
      </w:r>
      <w:r w:rsidR="009724CE" w:rsidRPr="002523AA">
        <w:rPr>
          <w:rFonts w:ascii="Proba Pro ExLt" w:eastAsia="Calibri" w:hAnsi="Proba Pro ExLt" w:cs="Open Sans"/>
          <w:sz w:val="24"/>
          <w:szCs w:val="24"/>
          <w:lang w:eastAsia="en-US"/>
        </w:rPr>
        <w:t xml:space="preserve"> имущества гражданина:</w:t>
      </w:r>
    </w:p>
    <w:p w14:paraId="518A1531" w14:textId="395BE1ED" w:rsidR="00A53424" w:rsidRDefault="00A53424" w:rsidP="00DA1830">
      <w:pPr>
        <w:pStyle w:val="ConsPlusNonformat"/>
        <w:jc w:val="both"/>
        <w:rPr>
          <w:rFonts w:ascii="Proba Pro ExLt" w:hAnsi="Proba Pro ExLt" w:cs="Open Sans"/>
          <w:sz w:val="24"/>
          <w:szCs w:val="24"/>
        </w:rPr>
      </w:pPr>
    </w:p>
    <w:tbl>
      <w:tblPr>
        <w:tblW w:w="5000" w:type="pct"/>
        <w:tblBorders>
          <w:insideV w:val="single" w:sz="4" w:space="0" w:color="auto"/>
        </w:tblBorders>
        <w:tblLook w:val="04A0" w:firstRow="1" w:lastRow="0" w:firstColumn="1" w:lastColumn="0" w:noHBand="0" w:noVBand="1"/>
      </w:tblPr>
      <w:tblGrid>
        <w:gridCol w:w="2977"/>
        <w:gridCol w:w="6378"/>
      </w:tblGrid>
      <w:tr w:rsidR="00A53424" w:rsidRPr="008857C1" w14:paraId="34B6E1DD" w14:textId="77777777" w:rsidTr="00630BC3">
        <w:tc>
          <w:tcPr>
            <w:tcW w:w="1591" w:type="pct"/>
            <w:shd w:val="clear" w:color="auto" w:fill="auto"/>
          </w:tcPr>
          <w:p w14:paraId="65E86555" w14:textId="77777777" w:rsidR="00A53424" w:rsidRPr="008857C1" w:rsidRDefault="00A53424" w:rsidP="00630BC3">
            <w:pPr>
              <w:jc w:val="right"/>
              <w:rPr>
                <w:rFonts w:ascii="Proba Pro ExLt" w:eastAsia="Calibri" w:hAnsi="Proba Pro ExLt" w:cs="Golos Text"/>
                <w:sz w:val="24"/>
                <w:szCs w:val="24"/>
              </w:rPr>
            </w:pPr>
            <w:r w:rsidRPr="008857C1">
              <w:rPr>
                <w:rFonts w:ascii="Proba Pro ExLt" w:eastAsia="Calibri" w:hAnsi="Proba Pro ExLt" w:cs="Golos Text"/>
                <w:sz w:val="24"/>
                <w:szCs w:val="24"/>
              </w:rPr>
              <w:t>Гражданин</w:t>
            </w:r>
          </w:p>
        </w:tc>
        <w:tc>
          <w:tcPr>
            <w:tcW w:w="3409" w:type="pct"/>
            <w:shd w:val="clear" w:color="auto" w:fill="auto"/>
          </w:tcPr>
          <w:p w14:paraId="1F84622B" w14:textId="77777777" w:rsidR="00A53424" w:rsidRPr="008857C1" w:rsidRDefault="00A53424" w:rsidP="00630BC3">
            <w:pPr>
              <w:rPr>
                <w:rFonts w:ascii="Proba Pro ExLt" w:eastAsia="Calibri" w:hAnsi="Proba Pro ExLt" w:cs="Golos Text"/>
                <w:sz w:val="24"/>
                <w:szCs w:val="24"/>
              </w:rPr>
            </w:pPr>
            <w:r w:rsidRPr="008857C1">
              <w:rPr>
                <w:rFonts w:ascii="Proba Pro ExLt" w:eastAsia="Calibri" w:hAnsi="Proba Pro ExLt" w:cs="Golos Text"/>
                <w:sz w:val="24"/>
                <w:szCs w:val="24"/>
              </w:rPr>
              <w:t>Месропян Генрик Эдуардович</w:t>
            </w:r>
          </w:p>
        </w:tc>
      </w:tr>
      <w:tr w:rsidR="00A53424" w:rsidRPr="008857C1" w14:paraId="4AF6DD2C" w14:textId="77777777" w:rsidTr="00630BC3">
        <w:tc>
          <w:tcPr>
            <w:tcW w:w="1591" w:type="pct"/>
            <w:shd w:val="clear" w:color="auto" w:fill="auto"/>
          </w:tcPr>
          <w:p w14:paraId="6703B7BF" w14:textId="77777777" w:rsidR="00A53424" w:rsidRPr="008857C1" w:rsidRDefault="00A53424" w:rsidP="00630BC3">
            <w:pPr>
              <w:jc w:val="right"/>
              <w:rPr>
                <w:rFonts w:ascii="Proba Pro ExLt" w:hAnsi="Proba Pro ExLt" w:cs="Golos Text"/>
                <w:sz w:val="24"/>
                <w:szCs w:val="24"/>
              </w:rPr>
            </w:pPr>
            <w:r w:rsidRPr="008857C1">
              <w:rPr>
                <w:rFonts w:ascii="Proba Pro ExLt" w:eastAsia="Calibri" w:hAnsi="Proba Pro ExLt" w:cs="Golos Text"/>
                <w:sz w:val="24"/>
                <w:szCs w:val="24"/>
              </w:rPr>
              <w:t>Ранее присвоенные ФИО</w:t>
            </w:r>
          </w:p>
        </w:tc>
        <w:tc>
          <w:tcPr>
            <w:tcW w:w="3409" w:type="pct"/>
            <w:shd w:val="clear" w:color="auto" w:fill="auto"/>
          </w:tcPr>
          <w:p w14:paraId="14ACF9C6" w14:textId="77777777" w:rsidR="00A53424" w:rsidRPr="008857C1" w:rsidRDefault="00A53424" w:rsidP="00630BC3">
            <w:pPr>
              <w:rPr>
                <w:rFonts w:ascii="Proba Pro ExLt" w:eastAsia="Calibri" w:hAnsi="Proba Pro ExLt" w:cs="Golos Text"/>
                <w:sz w:val="24"/>
                <w:szCs w:val="24"/>
              </w:rPr>
            </w:pPr>
            <w:r w:rsidRPr="008857C1">
              <w:rPr>
                <w:rFonts w:ascii="Proba Pro ExLt" w:eastAsia="Calibri" w:hAnsi="Proba Pro ExLt" w:cs="Golos Text"/>
                <w:sz w:val="24"/>
                <w:szCs w:val="24"/>
              </w:rPr>
              <w:t>Не установлены</w:t>
            </w:r>
          </w:p>
        </w:tc>
      </w:tr>
      <w:tr w:rsidR="00A53424" w:rsidRPr="008857C1" w14:paraId="16894982" w14:textId="77777777" w:rsidTr="00630BC3">
        <w:tc>
          <w:tcPr>
            <w:tcW w:w="1591" w:type="pct"/>
            <w:shd w:val="clear" w:color="auto" w:fill="auto"/>
          </w:tcPr>
          <w:p w14:paraId="7B8FBC52" w14:textId="77777777" w:rsidR="00A53424" w:rsidRPr="008857C1" w:rsidRDefault="00A53424" w:rsidP="00630BC3">
            <w:pPr>
              <w:jc w:val="right"/>
              <w:rPr>
                <w:rFonts w:ascii="Proba Pro ExLt" w:eastAsia="Calibri" w:hAnsi="Proba Pro ExLt" w:cs="Golos Text"/>
                <w:sz w:val="24"/>
                <w:szCs w:val="24"/>
              </w:rPr>
            </w:pPr>
            <w:r w:rsidRPr="008857C1">
              <w:rPr>
                <w:rFonts w:ascii="Proba Pro ExLt" w:eastAsia="Calibri" w:hAnsi="Proba Pro ExLt" w:cs="Golos Text"/>
                <w:sz w:val="24"/>
                <w:szCs w:val="24"/>
              </w:rPr>
              <w:t>ИНН</w:t>
            </w:r>
          </w:p>
        </w:tc>
        <w:tc>
          <w:tcPr>
            <w:tcW w:w="3409" w:type="pct"/>
            <w:shd w:val="clear" w:color="auto" w:fill="auto"/>
          </w:tcPr>
          <w:p w14:paraId="54387FBD" w14:textId="77777777" w:rsidR="00A53424" w:rsidRPr="008857C1" w:rsidRDefault="00A53424" w:rsidP="00630BC3">
            <w:pPr>
              <w:rPr>
                <w:rFonts w:ascii="Proba Pro ExLt" w:eastAsia="Calibri" w:hAnsi="Proba Pro ExLt" w:cs="Golos Text"/>
                <w:sz w:val="24"/>
                <w:szCs w:val="24"/>
              </w:rPr>
            </w:pPr>
            <w:r w:rsidRPr="008857C1">
              <w:rPr>
                <w:rFonts w:ascii="Proba Pro ExLt" w:eastAsia="Calibri" w:hAnsi="Proba Pro ExLt" w:cs="Golos Text"/>
                <w:sz w:val="24"/>
                <w:szCs w:val="24"/>
              </w:rPr>
              <w:t>272297271764</w:t>
            </w:r>
          </w:p>
        </w:tc>
      </w:tr>
      <w:tr w:rsidR="00A53424" w:rsidRPr="008857C1" w14:paraId="0B9EB8E2" w14:textId="77777777" w:rsidTr="00630BC3">
        <w:tc>
          <w:tcPr>
            <w:tcW w:w="1591" w:type="pct"/>
            <w:shd w:val="clear" w:color="auto" w:fill="auto"/>
          </w:tcPr>
          <w:p w14:paraId="2BD5BD85" w14:textId="77777777" w:rsidR="00A53424" w:rsidRPr="008857C1" w:rsidRDefault="00A53424" w:rsidP="00630BC3">
            <w:pPr>
              <w:jc w:val="right"/>
              <w:rPr>
                <w:rFonts w:ascii="Proba Pro ExLt" w:eastAsia="Calibri" w:hAnsi="Proba Pro ExLt" w:cs="Golos Text"/>
                <w:sz w:val="24"/>
                <w:szCs w:val="24"/>
              </w:rPr>
            </w:pPr>
            <w:r w:rsidRPr="008857C1">
              <w:rPr>
                <w:rFonts w:ascii="Proba Pro ExLt" w:eastAsia="Calibri" w:hAnsi="Proba Pro ExLt" w:cs="Golos Text"/>
                <w:sz w:val="24"/>
                <w:szCs w:val="24"/>
              </w:rPr>
              <w:t>СНИЛС</w:t>
            </w:r>
          </w:p>
        </w:tc>
        <w:tc>
          <w:tcPr>
            <w:tcW w:w="3409" w:type="pct"/>
            <w:shd w:val="clear" w:color="auto" w:fill="auto"/>
          </w:tcPr>
          <w:p w14:paraId="41D4611F" w14:textId="77777777" w:rsidR="00A53424" w:rsidRPr="008857C1" w:rsidRDefault="00A53424" w:rsidP="00630BC3">
            <w:pPr>
              <w:rPr>
                <w:rFonts w:ascii="Proba Pro ExLt" w:eastAsia="Calibri" w:hAnsi="Proba Pro ExLt" w:cs="Golos Text"/>
                <w:sz w:val="24"/>
                <w:szCs w:val="24"/>
              </w:rPr>
            </w:pPr>
            <w:r w:rsidRPr="008857C1">
              <w:rPr>
                <w:rFonts w:ascii="Proba Pro ExLt" w:eastAsia="Calibri" w:hAnsi="Proba Pro ExLt" w:cs="Golos Text"/>
                <w:sz w:val="24"/>
                <w:szCs w:val="24"/>
              </w:rPr>
              <w:t>165-267-474 91</w:t>
            </w:r>
          </w:p>
        </w:tc>
      </w:tr>
      <w:tr w:rsidR="00A53424" w:rsidRPr="008857C1" w14:paraId="46D7BF64" w14:textId="77777777" w:rsidTr="00630BC3">
        <w:tc>
          <w:tcPr>
            <w:tcW w:w="1591" w:type="pct"/>
            <w:shd w:val="clear" w:color="auto" w:fill="auto"/>
          </w:tcPr>
          <w:p w14:paraId="632768AD" w14:textId="77777777" w:rsidR="00A53424" w:rsidRPr="008857C1" w:rsidRDefault="00A53424" w:rsidP="00630BC3">
            <w:pPr>
              <w:jc w:val="right"/>
              <w:rPr>
                <w:rFonts w:ascii="Proba Pro ExLt" w:eastAsia="Calibri" w:hAnsi="Proba Pro ExLt" w:cs="Golos Text"/>
                <w:sz w:val="24"/>
                <w:szCs w:val="24"/>
              </w:rPr>
            </w:pPr>
            <w:r w:rsidRPr="008857C1">
              <w:rPr>
                <w:rFonts w:ascii="Proba Pro ExLt" w:eastAsia="Calibri" w:hAnsi="Proba Pro ExLt" w:cs="Golos Text"/>
                <w:sz w:val="24"/>
                <w:szCs w:val="24"/>
              </w:rPr>
              <w:t>Дата рождения</w:t>
            </w:r>
          </w:p>
        </w:tc>
        <w:tc>
          <w:tcPr>
            <w:tcW w:w="3409" w:type="pct"/>
            <w:shd w:val="clear" w:color="auto" w:fill="auto"/>
          </w:tcPr>
          <w:p w14:paraId="79E7A5FC" w14:textId="77777777" w:rsidR="00A53424" w:rsidRPr="008857C1" w:rsidRDefault="00A53424" w:rsidP="00630BC3">
            <w:pPr>
              <w:rPr>
                <w:rFonts w:ascii="Proba Pro ExLt" w:eastAsia="Calibri" w:hAnsi="Proba Pro ExLt" w:cs="Golos Text"/>
                <w:sz w:val="24"/>
                <w:szCs w:val="24"/>
              </w:rPr>
            </w:pPr>
            <w:r w:rsidRPr="008857C1">
              <w:rPr>
                <w:rFonts w:ascii="Proba Pro ExLt" w:eastAsia="Calibri" w:hAnsi="Proba Pro ExLt" w:cs="Golos Text"/>
                <w:sz w:val="24"/>
                <w:szCs w:val="24"/>
              </w:rPr>
              <w:t>10.06.1988</w:t>
            </w:r>
          </w:p>
        </w:tc>
      </w:tr>
      <w:tr w:rsidR="00A53424" w:rsidRPr="008857C1" w14:paraId="7A74AA08" w14:textId="77777777" w:rsidTr="00630BC3">
        <w:tc>
          <w:tcPr>
            <w:tcW w:w="1591" w:type="pct"/>
            <w:shd w:val="clear" w:color="auto" w:fill="auto"/>
          </w:tcPr>
          <w:p w14:paraId="5DD62922" w14:textId="77777777" w:rsidR="00A53424" w:rsidRPr="008857C1" w:rsidRDefault="00A53424" w:rsidP="00630BC3">
            <w:pPr>
              <w:jc w:val="right"/>
              <w:rPr>
                <w:rFonts w:ascii="Proba Pro ExLt" w:eastAsia="Calibri" w:hAnsi="Proba Pro ExLt" w:cs="Golos Text"/>
                <w:sz w:val="24"/>
                <w:szCs w:val="24"/>
              </w:rPr>
            </w:pPr>
            <w:r w:rsidRPr="008857C1">
              <w:rPr>
                <w:rFonts w:ascii="Proba Pro ExLt" w:eastAsia="Calibri" w:hAnsi="Proba Pro ExLt" w:cs="Golos Text"/>
                <w:sz w:val="24"/>
                <w:szCs w:val="24"/>
              </w:rPr>
              <w:t>Место рождения</w:t>
            </w:r>
          </w:p>
        </w:tc>
        <w:tc>
          <w:tcPr>
            <w:tcW w:w="3409" w:type="pct"/>
            <w:shd w:val="clear" w:color="auto" w:fill="auto"/>
          </w:tcPr>
          <w:p w14:paraId="7BF4D3F7" w14:textId="77777777" w:rsidR="00A53424" w:rsidRPr="008857C1" w:rsidRDefault="00A53424" w:rsidP="00630BC3">
            <w:pPr>
              <w:rPr>
                <w:rFonts w:ascii="Proba Pro ExLt" w:eastAsia="Calibri" w:hAnsi="Proba Pro ExLt" w:cs="Golos Text"/>
                <w:sz w:val="24"/>
                <w:szCs w:val="24"/>
              </w:rPr>
            </w:pPr>
            <w:r w:rsidRPr="008857C1">
              <w:rPr>
                <w:rFonts w:ascii="Proba Pro ExLt" w:eastAsia="Calibri" w:hAnsi="Proba Pro ExLt" w:cs="Golos Text"/>
                <w:sz w:val="24"/>
                <w:szCs w:val="24"/>
              </w:rPr>
              <w:t>г. Ереван Армянской ССР</w:t>
            </w:r>
          </w:p>
        </w:tc>
      </w:tr>
      <w:tr w:rsidR="00A53424" w:rsidRPr="008857C1" w14:paraId="69C2A67B" w14:textId="77777777" w:rsidTr="00630BC3">
        <w:tc>
          <w:tcPr>
            <w:tcW w:w="1591" w:type="pct"/>
            <w:shd w:val="clear" w:color="auto" w:fill="auto"/>
          </w:tcPr>
          <w:p w14:paraId="68ABE61F" w14:textId="77777777" w:rsidR="00A53424" w:rsidRPr="008857C1" w:rsidRDefault="00A53424" w:rsidP="00630BC3">
            <w:pPr>
              <w:jc w:val="right"/>
              <w:rPr>
                <w:rFonts w:ascii="Proba Pro ExLt" w:eastAsia="Calibri" w:hAnsi="Proba Pro ExLt" w:cs="Golos Text"/>
                <w:sz w:val="24"/>
                <w:szCs w:val="24"/>
              </w:rPr>
            </w:pPr>
            <w:r w:rsidRPr="008857C1">
              <w:rPr>
                <w:rFonts w:ascii="Proba Pro ExLt" w:eastAsia="Calibri" w:hAnsi="Proba Pro ExLt" w:cs="Golos Text"/>
                <w:sz w:val="24"/>
                <w:szCs w:val="24"/>
              </w:rPr>
              <w:t>Место жительства</w:t>
            </w:r>
          </w:p>
        </w:tc>
        <w:tc>
          <w:tcPr>
            <w:tcW w:w="3409" w:type="pct"/>
            <w:shd w:val="clear" w:color="auto" w:fill="auto"/>
          </w:tcPr>
          <w:p w14:paraId="25A81EC9" w14:textId="77777777" w:rsidR="00A53424" w:rsidRPr="008857C1" w:rsidRDefault="00A53424" w:rsidP="00630BC3">
            <w:pPr>
              <w:contextualSpacing/>
              <w:rPr>
                <w:rFonts w:ascii="Proba Pro ExLt" w:eastAsia="Calibri" w:hAnsi="Proba Pro ExLt" w:cs="Golos Text"/>
                <w:sz w:val="24"/>
                <w:szCs w:val="24"/>
              </w:rPr>
            </w:pPr>
            <w:r w:rsidRPr="008857C1">
              <w:rPr>
                <w:rFonts w:ascii="Proba Pro ExLt" w:eastAsia="Calibri" w:hAnsi="Proba Pro ExLt" w:cs="Golos Text"/>
                <w:sz w:val="24"/>
                <w:szCs w:val="24"/>
              </w:rPr>
              <w:t>Хабаровский край, г. Хабаровск,</w:t>
            </w:r>
          </w:p>
          <w:p w14:paraId="3DB1D199" w14:textId="77777777" w:rsidR="00A53424" w:rsidRPr="008857C1" w:rsidRDefault="00A53424" w:rsidP="00630BC3">
            <w:pPr>
              <w:contextualSpacing/>
              <w:rPr>
                <w:rFonts w:ascii="Proba Pro ExLt" w:eastAsia="Calibri" w:hAnsi="Proba Pro ExLt" w:cs="Golos Text"/>
                <w:sz w:val="24"/>
                <w:szCs w:val="24"/>
              </w:rPr>
            </w:pPr>
            <w:r w:rsidRPr="008857C1">
              <w:rPr>
                <w:rFonts w:ascii="Proba Pro ExLt" w:eastAsia="Calibri" w:hAnsi="Proba Pro ExLt" w:cs="Golos Text"/>
                <w:sz w:val="24"/>
                <w:szCs w:val="24"/>
              </w:rPr>
              <w:t>ул. Шеронова, д. 103, кв. 34А</w:t>
            </w:r>
          </w:p>
        </w:tc>
      </w:tr>
    </w:tbl>
    <w:p w14:paraId="14F714DF" w14:textId="77777777" w:rsidR="00A53424" w:rsidRPr="002523AA" w:rsidRDefault="00A53424" w:rsidP="00DA1830">
      <w:pPr>
        <w:pStyle w:val="ConsPlusNonformat"/>
        <w:jc w:val="both"/>
        <w:rPr>
          <w:rFonts w:ascii="Proba Pro ExLt" w:hAnsi="Proba Pro ExLt" w:cs="Open Sans"/>
          <w:sz w:val="24"/>
          <w:szCs w:val="24"/>
        </w:rPr>
      </w:pPr>
    </w:p>
    <w:p w14:paraId="06D30700" w14:textId="157D55B0" w:rsidR="00CB372E" w:rsidRPr="002523AA" w:rsidRDefault="008958C0" w:rsidP="003C2DC1">
      <w:pPr>
        <w:pStyle w:val="ConsPlusNonformat"/>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 xml:space="preserve">Настоящее </w:t>
      </w:r>
      <w:r w:rsidR="0002596F" w:rsidRPr="002523AA">
        <w:rPr>
          <w:rFonts w:ascii="Proba Pro ExLt" w:hAnsi="Proba Pro ExLt" w:cs="Open Sans"/>
          <w:sz w:val="24"/>
          <w:szCs w:val="24"/>
        </w:rPr>
        <w:t xml:space="preserve">положение </w:t>
      </w:r>
      <w:r w:rsidR="00CB372E" w:rsidRPr="002523AA">
        <w:rPr>
          <w:rFonts w:ascii="Proba Pro ExLt" w:hAnsi="Proba Pro ExLt" w:cs="Open Sans"/>
          <w:sz w:val="24"/>
          <w:szCs w:val="24"/>
        </w:rPr>
        <w:t xml:space="preserve">определяет порядок, </w:t>
      </w:r>
      <w:r w:rsidR="00195499" w:rsidRPr="002523AA">
        <w:rPr>
          <w:rFonts w:ascii="Proba Pro ExLt" w:hAnsi="Proba Pro ExLt" w:cs="Open Sans"/>
          <w:sz w:val="24"/>
          <w:szCs w:val="24"/>
        </w:rPr>
        <w:t>условия</w:t>
      </w:r>
      <w:r w:rsidR="0002596F" w:rsidRPr="002523AA">
        <w:rPr>
          <w:rFonts w:ascii="Proba Pro ExLt" w:hAnsi="Proba Pro ExLt" w:cs="Open Sans"/>
          <w:sz w:val="24"/>
          <w:szCs w:val="24"/>
        </w:rPr>
        <w:t xml:space="preserve"> и сроки</w:t>
      </w:r>
      <w:r w:rsidR="00195499" w:rsidRPr="002523AA">
        <w:rPr>
          <w:rFonts w:ascii="Proba Pro ExLt" w:hAnsi="Proba Pro ExLt" w:cs="Open Sans"/>
          <w:sz w:val="24"/>
          <w:szCs w:val="24"/>
        </w:rPr>
        <w:t xml:space="preserve"> </w:t>
      </w:r>
      <w:r w:rsidR="0002596F" w:rsidRPr="002523AA">
        <w:rPr>
          <w:rFonts w:ascii="Proba Pro ExLt" w:hAnsi="Proba Pro ExLt" w:cs="Open Sans"/>
          <w:sz w:val="24"/>
          <w:szCs w:val="24"/>
        </w:rPr>
        <w:t xml:space="preserve">реализации </w:t>
      </w:r>
      <w:r w:rsidR="00195499" w:rsidRPr="002523AA">
        <w:rPr>
          <w:rFonts w:ascii="Proba Pro ExLt" w:hAnsi="Proba Pro ExLt" w:cs="Open Sans"/>
          <w:sz w:val="24"/>
          <w:szCs w:val="24"/>
        </w:rPr>
        <w:t xml:space="preserve">имущества </w:t>
      </w:r>
      <w:r w:rsidR="008C470E" w:rsidRPr="002523AA">
        <w:rPr>
          <w:rFonts w:ascii="Proba Pro ExLt" w:hAnsi="Proba Pro ExLt" w:cs="Open Sans"/>
          <w:sz w:val="24"/>
          <w:szCs w:val="24"/>
        </w:rPr>
        <w:t>г</w:t>
      </w:r>
      <w:r w:rsidR="00E84E7A" w:rsidRPr="002523AA">
        <w:rPr>
          <w:rFonts w:ascii="Proba Pro ExLt" w:hAnsi="Proba Pro ExLt" w:cs="Open Sans"/>
          <w:sz w:val="24"/>
          <w:szCs w:val="24"/>
        </w:rPr>
        <w:t>ражданина</w:t>
      </w:r>
      <w:r w:rsidR="00A22B8D" w:rsidRPr="002523AA">
        <w:rPr>
          <w:rFonts w:ascii="Proba Pro ExLt" w:hAnsi="Proba Pro ExLt" w:cs="Open Sans"/>
          <w:sz w:val="24"/>
          <w:szCs w:val="24"/>
        </w:rPr>
        <w:t>.</w:t>
      </w:r>
    </w:p>
    <w:p w14:paraId="68C035DB" w14:textId="043869CA" w:rsidR="00CB372E" w:rsidRDefault="0012166A" w:rsidP="003C2DC1">
      <w:pPr>
        <w:numPr>
          <w:ilvl w:val="0"/>
          <w:numId w:val="1"/>
        </w:numPr>
        <w:ind w:left="0" w:firstLine="851"/>
        <w:jc w:val="both"/>
        <w:rPr>
          <w:rFonts w:ascii="Proba Pro ExLt" w:hAnsi="Proba Pro ExLt" w:cs="Open Sans"/>
          <w:sz w:val="24"/>
          <w:szCs w:val="24"/>
        </w:rPr>
      </w:pPr>
      <w:r>
        <w:rPr>
          <w:rFonts w:ascii="Proba Pro ExLt" w:hAnsi="Proba Pro ExLt" w:cs="Open Sans"/>
          <w:sz w:val="24"/>
          <w:szCs w:val="24"/>
        </w:rPr>
        <w:t>Имущество подлежит реализации</w:t>
      </w:r>
      <w:r w:rsidR="00CB372E" w:rsidRPr="002523AA">
        <w:rPr>
          <w:rFonts w:ascii="Proba Pro ExLt" w:hAnsi="Proba Pro ExLt" w:cs="Open Sans"/>
          <w:sz w:val="24"/>
          <w:szCs w:val="24"/>
        </w:rPr>
        <w:t xml:space="preserve"> в соответствии с настоящим </w:t>
      </w:r>
      <w:r w:rsidR="008C470E" w:rsidRPr="002523AA">
        <w:rPr>
          <w:rFonts w:ascii="Proba Pro ExLt" w:hAnsi="Proba Pro ExLt" w:cs="Open Sans"/>
          <w:sz w:val="24"/>
          <w:szCs w:val="24"/>
        </w:rPr>
        <w:t>п</w:t>
      </w:r>
      <w:r w:rsidR="00CB372E" w:rsidRPr="002523AA">
        <w:rPr>
          <w:rFonts w:ascii="Proba Pro ExLt" w:hAnsi="Proba Pro ExLt" w:cs="Open Sans"/>
          <w:sz w:val="24"/>
          <w:szCs w:val="24"/>
        </w:rPr>
        <w:t>оложением, разработанным на основании ст.</w:t>
      </w:r>
      <w:r w:rsidR="002F2E96" w:rsidRPr="002523AA">
        <w:rPr>
          <w:rFonts w:ascii="Proba Pro ExLt" w:hAnsi="Proba Pro ExLt" w:cs="Open Sans"/>
          <w:sz w:val="24"/>
          <w:szCs w:val="24"/>
        </w:rPr>
        <w:t xml:space="preserve"> </w:t>
      </w:r>
      <w:r w:rsidR="00CB372E" w:rsidRPr="002523AA">
        <w:rPr>
          <w:rFonts w:ascii="Proba Pro ExLt" w:hAnsi="Proba Pro ExLt" w:cs="Open Sans"/>
          <w:sz w:val="24"/>
          <w:szCs w:val="24"/>
        </w:rPr>
        <w:t>ст. 110, 111, 131, 139</w:t>
      </w:r>
      <w:r w:rsidR="00A22B8D" w:rsidRPr="002523AA">
        <w:rPr>
          <w:rFonts w:ascii="Proba Pro ExLt" w:hAnsi="Proba Pro ExLt" w:cs="Open Sans"/>
          <w:sz w:val="24"/>
          <w:szCs w:val="24"/>
        </w:rPr>
        <w:t>, 140</w:t>
      </w:r>
      <w:r w:rsidR="00083F99" w:rsidRPr="002523AA">
        <w:rPr>
          <w:rFonts w:ascii="Proba Pro ExLt" w:hAnsi="Proba Pro ExLt" w:cs="Open Sans"/>
          <w:sz w:val="24"/>
          <w:szCs w:val="24"/>
        </w:rPr>
        <w:t>, 213.26</w:t>
      </w:r>
      <w:r w:rsidR="00B36900" w:rsidRPr="002523AA">
        <w:rPr>
          <w:rFonts w:ascii="Proba Pro ExLt" w:hAnsi="Proba Pro ExLt" w:cs="Open Sans"/>
          <w:sz w:val="24"/>
          <w:szCs w:val="24"/>
        </w:rPr>
        <w:t xml:space="preserve"> </w:t>
      </w:r>
      <w:r w:rsidR="00A22B8D" w:rsidRPr="002523AA">
        <w:rPr>
          <w:rFonts w:ascii="Proba Pro ExLt" w:hAnsi="Proba Pro ExLt" w:cs="Open Sans"/>
          <w:sz w:val="24"/>
          <w:szCs w:val="24"/>
        </w:rPr>
        <w:t>ф</w:t>
      </w:r>
      <w:r w:rsidR="00CB372E" w:rsidRPr="002523AA">
        <w:rPr>
          <w:rFonts w:ascii="Proba Pro ExLt" w:hAnsi="Proba Pro ExLt" w:cs="Open Sans"/>
          <w:sz w:val="24"/>
          <w:szCs w:val="24"/>
        </w:rPr>
        <w:t>едеральног</w:t>
      </w:r>
      <w:r w:rsidR="00A22B8D" w:rsidRPr="002523AA">
        <w:rPr>
          <w:rFonts w:ascii="Proba Pro ExLt" w:hAnsi="Proba Pro ExLt" w:cs="Open Sans"/>
          <w:sz w:val="24"/>
          <w:szCs w:val="24"/>
        </w:rPr>
        <w:t>о закона № 127-ФЗ от 26.10.2002 «О несостоятельности (б</w:t>
      </w:r>
      <w:r w:rsidR="00CB372E" w:rsidRPr="002523AA">
        <w:rPr>
          <w:rFonts w:ascii="Proba Pro ExLt" w:hAnsi="Proba Pro ExLt" w:cs="Open Sans"/>
          <w:sz w:val="24"/>
          <w:szCs w:val="24"/>
        </w:rPr>
        <w:t>анкротстве)»</w:t>
      </w:r>
      <w:r w:rsidR="00A22B8D" w:rsidRPr="002523AA">
        <w:rPr>
          <w:rFonts w:ascii="Proba Pro ExLt" w:hAnsi="Proba Pro ExLt" w:cs="Open Sans"/>
          <w:sz w:val="24"/>
          <w:szCs w:val="24"/>
        </w:rPr>
        <w:t>, ст.</w:t>
      </w:r>
      <w:r w:rsidR="00E84E7A" w:rsidRPr="002523AA">
        <w:rPr>
          <w:rFonts w:ascii="Proba Pro ExLt" w:hAnsi="Proba Pro ExLt" w:cs="Open Sans"/>
          <w:sz w:val="24"/>
          <w:szCs w:val="24"/>
        </w:rPr>
        <w:t xml:space="preserve"> </w:t>
      </w:r>
      <w:r w:rsidR="00CB372E" w:rsidRPr="002523AA">
        <w:rPr>
          <w:rFonts w:ascii="Proba Pro ExLt" w:hAnsi="Proba Pro ExLt" w:cs="Open Sans"/>
          <w:sz w:val="24"/>
          <w:szCs w:val="24"/>
        </w:rPr>
        <w:t>ст. 447, 448, 449 Г</w:t>
      </w:r>
      <w:r w:rsidR="00A22B8D" w:rsidRPr="002523AA">
        <w:rPr>
          <w:rFonts w:ascii="Proba Pro ExLt" w:hAnsi="Proba Pro ExLt" w:cs="Open Sans"/>
          <w:sz w:val="24"/>
          <w:szCs w:val="24"/>
        </w:rPr>
        <w:t>К РФ</w:t>
      </w:r>
      <w:r w:rsidR="00CB372E" w:rsidRPr="002523AA">
        <w:rPr>
          <w:rFonts w:ascii="Proba Pro ExLt" w:hAnsi="Proba Pro ExLt" w:cs="Open Sans"/>
          <w:sz w:val="24"/>
          <w:szCs w:val="24"/>
        </w:rPr>
        <w:t>.</w:t>
      </w:r>
      <w:r w:rsidR="00E84E7A" w:rsidRPr="002523AA">
        <w:rPr>
          <w:rFonts w:ascii="Proba Pro ExLt" w:hAnsi="Proba Pro ExLt" w:cs="Open Sans"/>
          <w:sz w:val="24"/>
          <w:szCs w:val="24"/>
        </w:rPr>
        <w:t xml:space="preserve"> При наличии противоречий между </w:t>
      </w:r>
      <w:r w:rsidR="00CC1805">
        <w:rPr>
          <w:rFonts w:ascii="Proba Pro ExLt" w:hAnsi="Proba Pro ExLt" w:cs="Open Sans"/>
          <w:sz w:val="24"/>
          <w:szCs w:val="24"/>
        </w:rPr>
        <w:t>пунктами</w:t>
      </w:r>
      <w:r w:rsidR="00E84E7A" w:rsidRPr="002523AA">
        <w:rPr>
          <w:rFonts w:ascii="Proba Pro ExLt" w:hAnsi="Proba Pro ExLt" w:cs="Open Sans"/>
          <w:sz w:val="24"/>
          <w:szCs w:val="24"/>
        </w:rPr>
        <w:t xml:space="preserve"> настоящего </w:t>
      </w:r>
      <w:r w:rsidR="008C470E" w:rsidRPr="002523AA">
        <w:rPr>
          <w:rFonts w:ascii="Proba Pro ExLt" w:hAnsi="Proba Pro ExLt" w:cs="Open Sans"/>
          <w:sz w:val="24"/>
          <w:szCs w:val="24"/>
        </w:rPr>
        <w:t>п</w:t>
      </w:r>
      <w:r w:rsidR="00E84E7A" w:rsidRPr="002523AA">
        <w:rPr>
          <w:rFonts w:ascii="Proba Pro ExLt" w:hAnsi="Proba Pro ExLt" w:cs="Open Sans"/>
          <w:sz w:val="24"/>
          <w:szCs w:val="24"/>
        </w:rPr>
        <w:t xml:space="preserve">оложения и нормами </w:t>
      </w:r>
      <w:r w:rsidR="00CC1805">
        <w:rPr>
          <w:rFonts w:ascii="Proba Pro ExLt" w:hAnsi="Proba Pro ExLt" w:cs="Open Sans"/>
          <w:sz w:val="24"/>
          <w:szCs w:val="24"/>
        </w:rPr>
        <w:t>нормативно-правовых актов</w:t>
      </w:r>
      <w:r w:rsidR="00E84E7A" w:rsidRPr="002523AA">
        <w:rPr>
          <w:rFonts w:ascii="Proba Pro ExLt" w:hAnsi="Proba Pro ExLt" w:cs="Open Sans"/>
          <w:sz w:val="24"/>
          <w:szCs w:val="24"/>
        </w:rPr>
        <w:t xml:space="preserve"> подлежат применению нормы </w:t>
      </w:r>
      <w:r w:rsidR="00CC1805">
        <w:rPr>
          <w:rFonts w:ascii="Proba Pro ExLt" w:hAnsi="Proba Pro ExLt" w:cs="Open Sans"/>
          <w:sz w:val="24"/>
          <w:szCs w:val="24"/>
        </w:rPr>
        <w:t>нормативно-правовых актов</w:t>
      </w:r>
      <w:r w:rsidR="00E84E7A" w:rsidRPr="002523AA">
        <w:rPr>
          <w:rFonts w:ascii="Proba Pro ExLt" w:hAnsi="Proba Pro ExLt" w:cs="Open Sans"/>
          <w:sz w:val="24"/>
          <w:szCs w:val="24"/>
        </w:rPr>
        <w:t>.</w:t>
      </w:r>
    </w:p>
    <w:p w14:paraId="25866853" w14:textId="77777777" w:rsidR="000462D8" w:rsidRPr="002523AA" w:rsidRDefault="000462D8" w:rsidP="003C2DC1">
      <w:pPr>
        <w:pStyle w:val="af"/>
        <w:numPr>
          <w:ilvl w:val="0"/>
          <w:numId w:val="1"/>
        </w:numPr>
        <w:ind w:left="0" w:firstLine="851"/>
        <w:jc w:val="both"/>
        <w:rPr>
          <w:rFonts w:ascii="Proba Pro ExLt" w:hAnsi="Proba Pro ExLt" w:cs="Open Sans"/>
          <w:iCs/>
        </w:rPr>
      </w:pPr>
      <w:r w:rsidRPr="002523AA">
        <w:rPr>
          <w:rFonts w:ascii="Proba Pro ExLt" w:hAnsi="Proba Pro ExLt" w:cs="Open Sans"/>
        </w:rPr>
        <w:t>Имущество, подлежащее реализации, характер права собственности (иного права), адрес нахождения, основание приобретения, сведения о наличии залога и о залогодержателе, иные характеристики (описание) имущества, распределение имущества по лотам, начальная цена продажи лота указаны в приложении № 1.</w:t>
      </w:r>
    </w:p>
    <w:p w14:paraId="76DD43FD" w14:textId="1ED43280" w:rsidR="00DC033A" w:rsidRPr="002523AA" w:rsidRDefault="00CC1805" w:rsidP="003C2DC1">
      <w:pPr>
        <w:pStyle w:val="af"/>
        <w:numPr>
          <w:ilvl w:val="0"/>
          <w:numId w:val="1"/>
        </w:numPr>
        <w:ind w:left="0" w:firstLine="851"/>
        <w:jc w:val="both"/>
        <w:rPr>
          <w:rFonts w:ascii="Proba Pro ExLt" w:hAnsi="Proba Pro ExLt" w:cs="Open Sans"/>
          <w:iCs/>
        </w:rPr>
      </w:pPr>
      <w:r>
        <w:rPr>
          <w:rFonts w:ascii="Proba Pro ExLt" w:hAnsi="Proba Pro ExLt" w:cs="Open Sans"/>
          <w:iCs/>
        </w:rPr>
        <w:t>Имущество подлежит реализации</w:t>
      </w:r>
      <w:r w:rsidR="00DC033A" w:rsidRPr="002523AA">
        <w:rPr>
          <w:rFonts w:ascii="Proba Pro ExLt" w:hAnsi="Proba Pro ExLt" w:cs="Open Sans"/>
          <w:iCs/>
        </w:rPr>
        <w:t xml:space="preserve"> на </w:t>
      </w:r>
      <w:r w:rsidR="00AA304F" w:rsidRPr="002523AA">
        <w:rPr>
          <w:rFonts w:ascii="Proba Pro ExLt" w:hAnsi="Proba Pro ExLt" w:cs="Open Sans"/>
          <w:iCs/>
        </w:rPr>
        <w:t>открытых</w:t>
      </w:r>
      <w:r w:rsidR="00DC033A" w:rsidRPr="002523AA">
        <w:rPr>
          <w:rFonts w:ascii="Proba Pro ExLt" w:hAnsi="Proba Pro ExLt" w:cs="Open Sans"/>
          <w:iCs/>
        </w:rPr>
        <w:t xml:space="preserve"> торгах в электронной форме</w:t>
      </w:r>
      <w:r w:rsidR="00631014">
        <w:rPr>
          <w:rFonts w:ascii="Proba Pro ExLt" w:hAnsi="Proba Pro ExLt" w:cs="Open Sans"/>
          <w:iCs/>
        </w:rPr>
        <w:t xml:space="preserve"> с открытой формой</w:t>
      </w:r>
      <w:r w:rsidR="00DC033A" w:rsidRPr="002523AA">
        <w:rPr>
          <w:rFonts w:ascii="Proba Pro ExLt" w:hAnsi="Proba Pro ExLt" w:cs="Open Sans"/>
          <w:iCs/>
        </w:rPr>
        <w:t xml:space="preserve"> подачи предложения о цене имущества.</w:t>
      </w:r>
    </w:p>
    <w:p w14:paraId="7BFE0E34" w14:textId="2FA46D44" w:rsidR="00F0050A" w:rsidRPr="002523AA" w:rsidRDefault="00A22B8D"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Организатором</w:t>
      </w:r>
      <w:r w:rsidR="00CB372E" w:rsidRPr="002523AA">
        <w:rPr>
          <w:rFonts w:ascii="Proba Pro ExLt" w:hAnsi="Proba Pro ExLt" w:cs="Open Sans"/>
          <w:sz w:val="24"/>
          <w:szCs w:val="24"/>
        </w:rPr>
        <w:t xml:space="preserve"> торгов выступает </w:t>
      </w:r>
      <w:r w:rsidR="00331585" w:rsidRPr="002523AA">
        <w:rPr>
          <w:rFonts w:ascii="Proba Pro ExLt" w:hAnsi="Proba Pro ExLt" w:cs="Open Sans"/>
          <w:sz w:val="24"/>
          <w:szCs w:val="24"/>
        </w:rPr>
        <w:t>финансовый управляющий Ноздеркин Никита Витальевич (</w:t>
      </w:r>
      <w:r w:rsidR="00331585" w:rsidRPr="002523AA">
        <w:rPr>
          <w:rFonts w:ascii="Proba Pro ExLt" w:eastAsia="Calibri" w:hAnsi="Proba Pro ExLt" w:cs="Open Sans"/>
          <w:sz w:val="24"/>
          <w:szCs w:val="24"/>
        </w:rPr>
        <w:t>регистрационный номер 15881, ИНН 222510644935, СНИЛС 147-996-139 29,</w:t>
      </w:r>
      <w:r w:rsidR="00331585" w:rsidRPr="002523AA">
        <w:rPr>
          <w:rFonts w:ascii="Proba Pro ExLt" w:hAnsi="Proba Pro ExLt" w:cs="Open Sans"/>
          <w:sz w:val="24"/>
          <w:szCs w:val="24"/>
        </w:rPr>
        <w:t xml:space="preserve"> почтовый </w:t>
      </w:r>
      <w:r w:rsidR="00331585" w:rsidRPr="002523AA">
        <w:rPr>
          <w:rFonts w:ascii="Proba Pro ExLt" w:eastAsia="Calibri" w:hAnsi="Proba Pro ExLt" w:cs="Open Sans"/>
          <w:sz w:val="24"/>
          <w:szCs w:val="24"/>
        </w:rPr>
        <w:t>адрес: 656015, г. Барнаул, а/я 808,</w:t>
      </w:r>
      <w:r w:rsidR="00331585" w:rsidRPr="002523AA">
        <w:rPr>
          <w:rFonts w:ascii="Proba Pro ExLt" w:hAnsi="Proba Pro ExLt" w:cs="Open Sans"/>
          <w:sz w:val="24"/>
          <w:szCs w:val="24"/>
        </w:rPr>
        <w:t xml:space="preserve"> адрес электронной почты: a</w:t>
      </w:r>
      <w:r w:rsidR="00331585" w:rsidRPr="002523AA">
        <w:rPr>
          <w:rFonts w:ascii="Proba Pro ExLt" w:hAnsi="Proba Pro ExLt" w:cs="Open Sans"/>
          <w:sz w:val="24"/>
          <w:szCs w:val="24"/>
          <w:lang w:val="en-US"/>
        </w:rPr>
        <w:t>ltai</w:t>
      </w:r>
      <w:r w:rsidR="00331585" w:rsidRPr="002523AA">
        <w:rPr>
          <w:rFonts w:ascii="Proba Pro ExLt" w:hAnsi="Proba Pro ExLt" w:cs="Open Sans"/>
          <w:sz w:val="24"/>
          <w:szCs w:val="24"/>
        </w:rPr>
        <w:t>.</w:t>
      </w:r>
      <w:r w:rsidR="00331585" w:rsidRPr="002523AA">
        <w:rPr>
          <w:rFonts w:ascii="Proba Pro ExLt" w:hAnsi="Proba Pro ExLt" w:cs="Open Sans"/>
          <w:sz w:val="24"/>
          <w:szCs w:val="24"/>
          <w:lang w:val="en-US"/>
        </w:rPr>
        <w:t>arbitr</w:t>
      </w:r>
      <w:r w:rsidR="00331585" w:rsidRPr="002523AA">
        <w:rPr>
          <w:rFonts w:ascii="Proba Pro ExLt" w:hAnsi="Proba Pro ExLt" w:cs="Open Sans"/>
          <w:sz w:val="24"/>
          <w:szCs w:val="24"/>
        </w:rPr>
        <w:t>@gmail.com, номер телефона: +7 923 005-80-00</w:t>
      </w:r>
      <w:r w:rsidR="00331585" w:rsidRPr="002523AA">
        <w:rPr>
          <w:rFonts w:ascii="Proba Pro ExLt" w:eastAsia="Calibri" w:hAnsi="Proba Pro ExLt" w:cs="Open Sans"/>
          <w:sz w:val="24"/>
          <w:szCs w:val="24"/>
        </w:rPr>
        <w:t>), член Ассоциации «Сибирская гильдия антикризисных управляющих» (ОГРН: 1028600516735, ИНН / КПП: 8601019434 / 860101001, адрес: 121059, г. Москва, Бережковская набережная, д. 10, оф. 200)</w:t>
      </w:r>
      <w:r w:rsidR="0091631B" w:rsidRPr="002523AA">
        <w:rPr>
          <w:rFonts w:ascii="Proba Pro ExLt" w:hAnsi="Proba Pro ExLt" w:cs="Open Sans"/>
          <w:sz w:val="24"/>
          <w:szCs w:val="24"/>
        </w:rPr>
        <w:t>.</w:t>
      </w:r>
    </w:p>
    <w:p w14:paraId="7D928360" w14:textId="6EAF31B1" w:rsidR="006E7B68" w:rsidRDefault="00DC033A" w:rsidP="003C2DC1">
      <w:pPr>
        <w:pStyle w:val="af"/>
        <w:numPr>
          <w:ilvl w:val="0"/>
          <w:numId w:val="1"/>
        </w:numPr>
        <w:ind w:left="0" w:firstLine="851"/>
        <w:jc w:val="both"/>
        <w:rPr>
          <w:rFonts w:ascii="Proba Pro ExLt" w:hAnsi="Proba Pro ExLt" w:cs="Open Sans"/>
          <w:iCs/>
        </w:rPr>
      </w:pPr>
      <w:r w:rsidRPr="002523AA">
        <w:rPr>
          <w:rFonts w:ascii="Proba Pro ExLt" w:hAnsi="Proba Pro ExLt" w:cs="Open Sans"/>
          <w:iCs/>
        </w:rPr>
        <w:t>Организатор торгов пров</w:t>
      </w:r>
      <w:r w:rsidR="00B6020E" w:rsidRPr="002523AA">
        <w:rPr>
          <w:rFonts w:ascii="Proba Pro ExLt" w:hAnsi="Proba Pro ExLt" w:cs="Open Sans"/>
          <w:iCs/>
        </w:rPr>
        <w:t>одит</w:t>
      </w:r>
      <w:r w:rsidRPr="002523AA">
        <w:rPr>
          <w:rFonts w:ascii="Proba Pro ExLt" w:hAnsi="Proba Pro ExLt" w:cs="Open Sans"/>
          <w:iCs/>
        </w:rPr>
        <w:t xml:space="preserve"> торг</w:t>
      </w:r>
      <w:r w:rsidR="00B6020E" w:rsidRPr="002523AA">
        <w:rPr>
          <w:rFonts w:ascii="Proba Pro ExLt" w:hAnsi="Proba Pro ExLt" w:cs="Open Sans"/>
          <w:iCs/>
        </w:rPr>
        <w:t xml:space="preserve">и </w:t>
      </w:r>
      <w:r w:rsidRPr="002523AA">
        <w:rPr>
          <w:rFonts w:ascii="Proba Pro ExLt" w:hAnsi="Proba Pro ExLt" w:cs="Open Sans"/>
          <w:iCs/>
        </w:rPr>
        <w:t xml:space="preserve">на электронной площадке </w:t>
      </w:r>
      <w:r w:rsidR="00331585" w:rsidRPr="002523AA">
        <w:rPr>
          <w:rFonts w:ascii="Proba Pro ExLt" w:hAnsi="Proba Pro ExLt" w:cs="Open Sans"/>
          <w:iCs/>
        </w:rPr>
        <w:t>«RUSSIA OnLine» («РОССИЯ ОнЛайн») при взаимодействии с оператором электронной площадки ООО «РУССИА ОнЛайн» (ОГРН 1157746027878, ИНН / КПП 7715401966 / 771501001, юридический адрес: 127221, г. Москва, пр-д Шокальского, вл. 25А, фактический и почтовый адреса: 105062, г. Москва, ул. Покровка, д. 43, стр. 6, оф. 7, телефон оператора электронной площадки: +7 495 917-90-36, адрес электронной почты оператора электронной площадки: rus-on@rus-on.ru, р/сч 40702810602690000774 в ОАО «Альфа- Банк», БИК 044525593, к/с 30101810200000000593 в ОПЕРУ Московского ГТУ Банка России).</w:t>
      </w:r>
    </w:p>
    <w:p w14:paraId="52123322" w14:textId="1470DD45" w:rsidR="00766F4F" w:rsidRPr="002523AA" w:rsidRDefault="00766F4F" w:rsidP="003C2DC1">
      <w:pPr>
        <w:pStyle w:val="af"/>
        <w:numPr>
          <w:ilvl w:val="0"/>
          <w:numId w:val="1"/>
        </w:numPr>
        <w:ind w:left="0" w:firstLine="851"/>
        <w:jc w:val="both"/>
        <w:rPr>
          <w:rFonts w:ascii="Proba Pro ExLt" w:hAnsi="Proba Pro ExLt" w:cs="Open Sans"/>
          <w:iCs/>
        </w:rPr>
      </w:pPr>
      <w:r>
        <w:rPr>
          <w:rFonts w:ascii="Proba Pro ExLt" w:hAnsi="Proba Pro ExLt" w:cs="Open Sans"/>
          <w:iCs/>
        </w:rPr>
        <w:t>В случае наличия в арбитражном суде</w:t>
      </w:r>
      <w:r w:rsidR="00164E82">
        <w:rPr>
          <w:rFonts w:ascii="Proba Pro ExLt" w:hAnsi="Proba Pro ExLt" w:cs="Open Sans"/>
          <w:iCs/>
        </w:rPr>
        <w:t xml:space="preserve"> или суде общей юрисдикции судебного разбирательства, по окончании рассмотрения которого конкурсная масса может быть увеличена имуществом, подлежащим реализации в рамках дела о банкротстве</w:t>
      </w:r>
      <w:r>
        <w:rPr>
          <w:rFonts w:ascii="Proba Pro ExLt" w:hAnsi="Proba Pro ExLt" w:cs="Open Sans"/>
          <w:iCs/>
        </w:rPr>
        <w:t>,</w:t>
      </w:r>
      <w:r w:rsidR="00164E82">
        <w:rPr>
          <w:rFonts w:ascii="Proba Pro ExLt" w:hAnsi="Proba Pro ExLt" w:cs="Open Sans"/>
          <w:iCs/>
        </w:rPr>
        <w:t xml:space="preserve"> проведение торгов по реализации имущества в соответствии с настоящим положением </w:t>
      </w:r>
      <w:r w:rsidR="00164E82">
        <w:rPr>
          <w:rFonts w:ascii="Proba Pro ExLt" w:hAnsi="Proba Pro ExLt" w:cs="Open Sans"/>
          <w:iCs/>
        </w:rPr>
        <w:lastRenderedPageBreak/>
        <w:t xml:space="preserve">может быть отложено до </w:t>
      </w:r>
      <w:r w:rsidR="00E24043">
        <w:rPr>
          <w:rFonts w:ascii="Proba Pro ExLt" w:hAnsi="Proba Pro ExLt" w:cs="Open Sans"/>
          <w:iCs/>
        </w:rPr>
        <w:t>вступления в законную силу судебного акта, в котором разрешён</w:t>
      </w:r>
      <w:r w:rsidR="00164E82">
        <w:rPr>
          <w:rFonts w:ascii="Proba Pro ExLt" w:hAnsi="Proba Pro ExLt" w:cs="Open Sans"/>
          <w:iCs/>
        </w:rPr>
        <w:t xml:space="preserve"> вопрос о</w:t>
      </w:r>
      <w:r w:rsidR="00E24043">
        <w:rPr>
          <w:rFonts w:ascii="Proba Pro ExLt" w:hAnsi="Proba Pro ExLt" w:cs="Open Sans"/>
          <w:iCs/>
        </w:rPr>
        <w:t xml:space="preserve"> судьбе спорного имущества.</w:t>
      </w:r>
    </w:p>
    <w:p w14:paraId="043474DF" w14:textId="2BBE1F9F" w:rsidR="00434EA5" w:rsidRPr="002523AA" w:rsidRDefault="00434EA5"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В случае, если реализуемое имущество принадлежит гражданину на праве общей долевой собственности, подлежат применению нормы гражданского законодательства о преимущественном праве покупки (ст. 250 ГК РФ), что при проведении торгов по реализации имущества означает следующее: при определении победителя торгов (иного лица, которому должно быть предложено заключение договора купли-продажи) при продаже в форме открытого аукциона, в форме публичного предложения, а также при решении конкурсного кредитора, требования которого обеспечены залогом реализуемого имущества, оставить предмет залога за собой, финансовый управляющий обязан в течение 10 (десяти) календарных дней с момента возникновения оснований, указанных в настояще</w:t>
      </w:r>
      <w:r w:rsidR="008C0E28" w:rsidRPr="002523AA">
        <w:rPr>
          <w:rFonts w:ascii="Proba Pro ExLt" w:hAnsi="Proba Pro ExLt" w:cs="Open Sans"/>
          <w:sz w:val="24"/>
          <w:szCs w:val="24"/>
        </w:rPr>
        <w:t>м пункте</w:t>
      </w:r>
      <w:r w:rsidRPr="002523AA">
        <w:rPr>
          <w:rFonts w:ascii="Proba Pro ExLt" w:hAnsi="Proba Pro ExLt" w:cs="Open Sans"/>
          <w:sz w:val="24"/>
          <w:szCs w:val="24"/>
        </w:rPr>
        <w:t>, направить в адрес лица, обладающего преимущественным правом покупки, извещение о намерении реализовать имущество с указанием цены и других условий, на которых оно подлежит реализации.</w:t>
      </w:r>
    </w:p>
    <w:p w14:paraId="042501BB" w14:textId="7B54EDD1" w:rsidR="00CC293C" w:rsidRPr="002523AA" w:rsidRDefault="00CC293C"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В случае согласия лица, обладающего преимущественным правом покупки, на приобретение указанного в извещении имущества, договор купли-продажи заключается с таким лицом по цене и на условиях, указанных в извещении. Задаток, внесённый победителем торгов и иными участниками торгов, подлежит возврату.</w:t>
      </w:r>
    </w:p>
    <w:p w14:paraId="1AC002C8" w14:textId="77777777" w:rsidR="00CC293C" w:rsidRPr="002523AA" w:rsidRDefault="00CC293C"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В случае отсутствия у финансового управляющего сведений о согласии лица, обладающего преимущественным правом покупки, на приобретение указанного в извещении имущества по истечении 10 (десяти) календарных дней после истечения срока, установленного абз. 2 п. 2 ст. 250 ГК РФ, договор купли-продажи имущества (иная сделка по отчуждению имущества) заключается по правилам проведения реализации имущества на торгах соответствующей формы.</w:t>
      </w:r>
    </w:p>
    <w:p w14:paraId="3479CFB2" w14:textId="06EB15A6" w:rsidR="00087353" w:rsidRPr="002523AA" w:rsidRDefault="00087353" w:rsidP="003C2DC1">
      <w:pPr>
        <w:pStyle w:val="af"/>
        <w:numPr>
          <w:ilvl w:val="0"/>
          <w:numId w:val="1"/>
        </w:numPr>
        <w:ind w:left="0" w:firstLine="851"/>
        <w:jc w:val="both"/>
        <w:rPr>
          <w:rFonts w:ascii="Proba Pro ExLt" w:hAnsi="Proba Pro ExLt" w:cs="Open Sans"/>
          <w:iCs/>
        </w:rPr>
      </w:pPr>
      <w:r w:rsidRPr="002523AA">
        <w:rPr>
          <w:rFonts w:ascii="Proba Pro ExLt" w:hAnsi="Proba Pro ExLt" w:cs="Open Sans"/>
          <w:iCs/>
        </w:rPr>
        <w:t>В случае, если реализуемое имущество принадлежит гражданину на праве общей собственности с супругом (бывшим супругом), в</w:t>
      </w:r>
      <w:r w:rsidR="004F13EB" w:rsidRPr="002523AA">
        <w:rPr>
          <w:rFonts w:ascii="Proba Pro ExLt" w:hAnsi="Proba Pro ExLt" w:cs="Open Sans"/>
          <w:iCs/>
        </w:rPr>
        <w:t xml:space="preserve"> конкурсную массу включается часть средств от реализации имущества, соответствующая доле гражданина в таком имуществе (1/2 доли), остальная часть этих средств выплачивается </w:t>
      </w:r>
      <w:r w:rsidRPr="002523AA">
        <w:rPr>
          <w:rFonts w:ascii="Proba Pro ExLt" w:hAnsi="Proba Pro ExLt" w:cs="Open Sans"/>
          <w:iCs/>
        </w:rPr>
        <w:t>супругу (бывшему супругу).</w:t>
      </w:r>
    </w:p>
    <w:p w14:paraId="1CFC5346" w14:textId="79687E9F" w:rsidR="00ED77B7" w:rsidRPr="002523AA" w:rsidRDefault="00ED77B7" w:rsidP="003C2DC1">
      <w:pPr>
        <w:pStyle w:val="af"/>
        <w:numPr>
          <w:ilvl w:val="0"/>
          <w:numId w:val="1"/>
        </w:numPr>
        <w:ind w:left="0" w:firstLine="851"/>
        <w:jc w:val="both"/>
        <w:rPr>
          <w:rFonts w:ascii="Proba Pro ExLt" w:hAnsi="Proba Pro ExLt" w:cs="Open Sans"/>
          <w:iCs/>
        </w:rPr>
      </w:pPr>
      <w:r w:rsidRPr="002523AA">
        <w:rPr>
          <w:rFonts w:ascii="Proba Pro ExLt" w:hAnsi="Proba Pro ExLt" w:cs="Open Sans"/>
          <w:iCs/>
        </w:rPr>
        <w:t>В случае, если реализации подлежит земля сельскохозяйственного назначения, принадлежащая гражданину и иным лицам на праве общей долевой собственности, подлежит применению п. 2 ст. 12 федерального закона от 24.07.2002 № 101-ФЗ «Об обороте земель сельскохозяйственного назначения».</w:t>
      </w:r>
    </w:p>
    <w:p w14:paraId="315239E5" w14:textId="0AC62612" w:rsidR="00766F4F" w:rsidRPr="00766F4F" w:rsidRDefault="004F13EB" w:rsidP="003C2DC1">
      <w:pPr>
        <w:pStyle w:val="af"/>
        <w:numPr>
          <w:ilvl w:val="0"/>
          <w:numId w:val="1"/>
        </w:numPr>
        <w:ind w:left="0" w:firstLine="851"/>
        <w:jc w:val="both"/>
        <w:rPr>
          <w:rFonts w:ascii="Proba Pro ExLt" w:hAnsi="Proba Pro ExLt" w:cs="Open Sans"/>
          <w:iCs/>
        </w:rPr>
      </w:pPr>
      <w:r w:rsidRPr="002523AA">
        <w:rPr>
          <w:rFonts w:ascii="Proba Pro ExLt" w:hAnsi="Proba Pro ExLt" w:cs="Open Sans"/>
          <w:iCs/>
        </w:rPr>
        <w:t>Денежные средства</w:t>
      </w:r>
      <w:r w:rsidR="00766F4F">
        <w:rPr>
          <w:rFonts w:ascii="Proba Pro ExLt" w:hAnsi="Proba Pro ExLt" w:cs="Open Sans"/>
          <w:iCs/>
        </w:rPr>
        <w:t xml:space="preserve"> от реализации имущества</w:t>
      </w:r>
      <w:r w:rsidRPr="002523AA">
        <w:rPr>
          <w:rFonts w:ascii="Proba Pro ExLt" w:hAnsi="Proba Pro ExLt" w:cs="Open Sans"/>
          <w:iCs/>
        </w:rPr>
        <w:t>, включённые в конкурсную массу, подлежат распределению в соответствии с положениями ст. 213.27 федерального закона от 26.10.2002 № 127-ФЗ «О несостоятельности (банкротстве)».</w:t>
      </w:r>
    </w:p>
    <w:p w14:paraId="323D76B9" w14:textId="77777777" w:rsidR="0004050C" w:rsidRPr="002523AA" w:rsidRDefault="0004050C" w:rsidP="00DA1830">
      <w:pPr>
        <w:jc w:val="both"/>
        <w:rPr>
          <w:rFonts w:ascii="Proba Pro ExLt" w:hAnsi="Proba Pro ExLt" w:cs="Open Sans"/>
          <w:sz w:val="24"/>
          <w:szCs w:val="24"/>
        </w:rPr>
      </w:pPr>
    </w:p>
    <w:p w14:paraId="51F3CF33" w14:textId="01CB337A" w:rsidR="003416C2" w:rsidRPr="002523AA" w:rsidRDefault="003416C2" w:rsidP="003416C2">
      <w:pPr>
        <w:jc w:val="center"/>
        <w:rPr>
          <w:rFonts w:ascii="Proba Pro ExLt" w:hAnsi="Proba Pro ExLt" w:cs="Open Sans"/>
          <w:sz w:val="24"/>
          <w:szCs w:val="24"/>
        </w:rPr>
      </w:pPr>
      <w:r w:rsidRPr="002523AA">
        <w:rPr>
          <w:rFonts w:ascii="Proba Pro ExLt" w:hAnsi="Proba Pro ExLt" w:cs="Open Sans"/>
          <w:sz w:val="24"/>
          <w:szCs w:val="24"/>
        </w:rPr>
        <w:t xml:space="preserve">§ </w:t>
      </w:r>
      <w:r w:rsidR="003C2DC1">
        <w:rPr>
          <w:rFonts w:ascii="Proba Pro ExLt" w:hAnsi="Proba Pro ExLt" w:cs="Open Sans"/>
          <w:sz w:val="24"/>
          <w:szCs w:val="24"/>
        </w:rPr>
        <w:t>2</w:t>
      </w:r>
      <w:r w:rsidRPr="002523AA">
        <w:rPr>
          <w:rFonts w:ascii="Proba Pro ExLt" w:hAnsi="Proba Pro ExLt" w:cs="Open Sans"/>
          <w:sz w:val="24"/>
          <w:szCs w:val="24"/>
        </w:rPr>
        <w:t>. Первые торги</w:t>
      </w:r>
    </w:p>
    <w:p w14:paraId="51168B27" w14:textId="77777777" w:rsidR="003416C2" w:rsidRPr="002523AA" w:rsidRDefault="003416C2" w:rsidP="00DA1830">
      <w:pPr>
        <w:rPr>
          <w:rFonts w:ascii="Proba Pro ExLt" w:hAnsi="Proba Pro ExLt" w:cs="Open Sans"/>
          <w:sz w:val="24"/>
          <w:szCs w:val="24"/>
        </w:rPr>
      </w:pPr>
    </w:p>
    <w:p w14:paraId="040CAB02" w14:textId="10406993" w:rsidR="002F6B79" w:rsidRPr="002523AA" w:rsidRDefault="004F13EB"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После утверждения</w:t>
      </w:r>
      <w:r w:rsidRPr="002523AA">
        <w:rPr>
          <w:rFonts w:ascii="Proba Pro ExLt" w:hAnsi="Proba Pro ExLt"/>
          <w:sz w:val="24"/>
          <w:szCs w:val="24"/>
        </w:rPr>
        <w:t xml:space="preserve"> </w:t>
      </w:r>
      <w:r w:rsidRPr="002523AA">
        <w:rPr>
          <w:rFonts w:ascii="Proba Pro ExLt" w:hAnsi="Proba Pro ExLt" w:cs="Open Sans"/>
          <w:sz w:val="24"/>
          <w:szCs w:val="24"/>
        </w:rPr>
        <w:t xml:space="preserve">арбитражным судом положения о порядке, об условиях и о сроках реализации имущества гражданина </w:t>
      </w:r>
      <w:r w:rsidR="008C470E" w:rsidRPr="002523AA">
        <w:rPr>
          <w:rFonts w:ascii="Proba Pro ExLt" w:hAnsi="Proba Pro ExLt" w:cs="Open Sans"/>
          <w:sz w:val="24"/>
          <w:szCs w:val="24"/>
        </w:rPr>
        <w:t>о</w:t>
      </w:r>
      <w:r w:rsidR="00CB372E" w:rsidRPr="002523AA">
        <w:rPr>
          <w:rFonts w:ascii="Proba Pro ExLt" w:hAnsi="Proba Pro ExLt" w:cs="Open Sans"/>
          <w:sz w:val="24"/>
          <w:szCs w:val="24"/>
        </w:rPr>
        <w:t xml:space="preserve">рганизатор торгов определяет </w:t>
      </w:r>
      <w:r w:rsidR="008C470E" w:rsidRPr="002523AA">
        <w:rPr>
          <w:rFonts w:ascii="Proba Pro ExLt" w:hAnsi="Proba Pro ExLt" w:cs="Open Sans"/>
          <w:sz w:val="24"/>
          <w:szCs w:val="24"/>
        </w:rPr>
        <w:t>основы проведения торгов</w:t>
      </w:r>
      <w:r w:rsidR="002F6B79" w:rsidRPr="002523AA">
        <w:rPr>
          <w:rFonts w:ascii="Proba Pro ExLt" w:hAnsi="Proba Pro ExLt" w:cs="Open Sans"/>
          <w:sz w:val="24"/>
          <w:szCs w:val="24"/>
        </w:rPr>
        <w:t>, где:</w:t>
      </w:r>
    </w:p>
    <w:p w14:paraId="78EA06E4" w14:textId="444C1BF5" w:rsidR="00E20943" w:rsidRPr="002523AA" w:rsidRDefault="00E20943"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 xml:space="preserve">Дата начала приёма заявок – не ранее истечения 5 (пяти) </w:t>
      </w:r>
      <w:r w:rsidR="00D9016C" w:rsidRPr="002523AA">
        <w:rPr>
          <w:rFonts w:ascii="Proba Pro ExLt" w:hAnsi="Proba Pro ExLt" w:cs="Open Sans"/>
          <w:sz w:val="24"/>
          <w:szCs w:val="24"/>
        </w:rPr>
        <w:t>рабочих</w:t>
      </w:r>
      <w:r w:rsidRPr="002523AA">
        <w:rPr>
          <w:rFonts w:ascii="Proba Pro ExLt" w:hAnsi="Proba Pro ExLt" w:cs="Open Sans"/>
          <w:sz w:val="24"/>
          <w:szCs w:val="24"/>
        </w:rPr>
        <w:t xml:space="preserve"> дней </w:t>
      </w:r>
      <w:r w:rsidRPr="002523AA">
        <w:rPr>
          <w:rFonts w:ascii="Proba Pro ExLt" w:hAnsi="Proba Pro ExLt" w:cs="Open Sans"/>
          <w:bCs/>
          <w:iCs/>
          <w:sz w:val="24"/>
          <w:szCs w:val="24"/>
        </w:rPr>
        <w:t xml:space="preserve">со дня опубликования сведений </w:t>
      </w:r>
      <w:r w:rsidRPr="002523AA">
        <w:rPr>
          <w:rFonts w:ascii="Proba Pro ExLt" w:hAnsi="Proba Pro ExLt" w:cs="Open Sans"/>
          <w:sz w:val="24"/>
          <w:szCs w:val="24"/>
        </w:rPr>
        <w:t xml:space="preserve">о проведении торгов по продаже имущества гражданина в </w:t>
      </w:r>
      <w:r w:rsidR="00C044E5">
        <w:rPr>
          <w:rFonts w:ascii="Proba Pro ExLt" w:hAnsi="Proba Pro ExLt" w:cs="Open Sans"/>
          <w:sz w:val="24"/>
          <w:szCs w:val="24"/>
        </w:rPr>
        <w:t>ЕФРСБ</w:t>
      </w:r>
      <w:r w:rsidRPr="002523AA">
        <w:rPr>
          <w:rFonts w:ascii="Proba Pro ExLt" w:hAnsi="Proba Pro ExLt" w:cs="Open Sans"/>
          <w:sz w:val="24"/>
          <w:szCs w:val="24"/>
        </w:rPr>
        <w:t>.</w:t>
      </w:r>
    </w:p>
    <w:p w14:paraId="5B5FA7C3" w14:textId="77777777" w:rsidR="00683E32" w:rsidRPr="002523AA" w:rsidRDefault="00683E32"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Дата окончания приёма заявок – не менее 25 (двадцати пяти) рабочих дней и не более 35 (тридцати пяти) рабочих дней со дня начала приёма заявок.</w:t>
      </w:r>
    </w:p>
    <w:p w14:paraId="7FB3C2EC" w14:textId="77777777" w:rsidR="00683E32" w:rsidRPr="002523AA" w:rsidRDefault="00683E32"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Время начала и окончания приёма заявок – 11:00 (время московское).</w:t>
      </w:r>
    </w:p>
    <w:p w14:paraId="2E49C4D5" w14:textId="77777777" w:rsidR="00683E32" w:rsidRPr="002523AA" w:rsidRDefault="00683E32"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 xml:space="preserve">Дата и время начала приёма задатков соответствует дате и времени начала приёма </w:t>
      </w:r>
      <w:r w:rsidRPr="002523AA">
        <w:rPr>
          <w:rFonts w:ascii="Proba Pro ExLt" w:hAnsi="Proba Pro ExLt" w:cs="Open Sans"/>
          <w:sz w:val="24"/>
          <w:szCs w:val="24"/>
        </w:rPr>
        <w:lastRenderedPageBreak/>
        <w:t>заявок.</w:t>
      </w:r>
    </w:p>
    <w:p w14:paraId="5F10E4D6" w14:textId="77777777" w:rsidR="00683E32" w:rsidRPr="002523AA" w:rsidRDefault="00683E32"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Дата и время окончания приёма задатков соответствует дате и времени окончания приёма заявок.</w:t>
      </w:r>
    </w:p>
    <w:p w14:paraId="2627CE32" w14:textId="4E209ED0" w:rsidR="00683E32" w:rsidRPr="002523AA" w:rsidRDefault="00683E32"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bCs/>
          <w:iCs/>
          <w:sz w:val="24"/>
          <w:szCs w:val="24"/>
        </w:rPr>
        <w:t xml:space="preserve">Дата проведения торгов – не позднее </w:t>
      </w:r>
      <w:r w:rsidR="000462D8">
        <w:rPr>
          <w:rFonts w:ascii="Proba Pro ExLt" w:hAnsi="Proba Pro ExLt" w:cs="Open Sans"/>
          <w:bCs/>
          <w:iCs/>
          <w:sz w:val="24"/>
          <w:szCs w:val="24"/>
        </w:rPr>
        <w:t>5</w:t>
      </w:r>
      <w:r w:rsidRPr="002523AA">
        <w:rPr>
          <w:rFonts w:ascii="Proba Pro ExLt" w:hAnsi="Proba Pro ExLt" w:cs="Open Sans"/>
          <w:bCs/>
          <w:iCs/>
          <w:sz w:val="24"/>
          <w:szCs w:val="24"/>
        </w:rPr>
        <w:t xml:space="preserve"> (</w:t>
      </w:r>
      <w:r w:rsidR="000462D8">
        <w:rPr>
          <w:rFonts w:ascii="Proba Pro ExLt" w:hAnsi="Proba Pro ExLt" w:cs="Open Sans"/>
          <w:bCs/>
          <w:iCs/>
          <w:sz w:val="24"/>
          <w:szCs w:val="24"/>
        </w:rPr>
        <w:t>пяти</w:t>
      </w:r>
      <w:r w:rsidRPr="002523AA">
        <w:rPr>
          <w:rFonts w:ascii="Proba Pro ExLt" w:hAnsi="Proba Pro ExLt" w:cs="Open Sans"/>
          <w:bCs/>
          <w:iCs/>
          <w:sz w:val="24"/>
          <w:szCs w:val="24"/>
        </w:rPr>
        <w:t>) календарных дней с даты окончания приёма заявок</w:t>
      </w:r>
      <w:r w:rsidRPr="002523AA">
        <w:rPr>
          <w:rFonts w:ascii="Proba Pro ExLt" w:hAnsi="Proba Pro ExLt" w:cs="Open Sans"/>
          <w:sz w:val="24"/>
          <w:szCs w:val="24"/>
        </w:rPr>
        <w:t>.</w:t>
      </w:r>
    </w:p>
    <w:p w14:paraId="601E0F95" w14:textId="67DEF87E" w:rsidR="00683E32" w:rsidRPr="002523AA" w:rsidRDefault="00683E32"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Размер задатка для участия в торгах – 10% (десять процентов) от начальной</w:t>
      </w:r>
      <w:r w:rsidR="000462D8">
        <w:rPr>
          <w:rFonts w:ascii="Proba Pro ExLt" w:hAnsi="Proba Pro ExLt" w:cs="Open Sans"/>
          <w:sz w:val="24"/>
          <w:szCs w:val="24"/>
        </w:rPr>
        <w:t xml:space="preserve"> продажной</w:t>
      </w:r>
      <w:r w:rsidRPr="002523AA">
        <w:rPr>
          <w:rFonts w:ascii="Proba Pro ExLt" w:hAnsi="Proba Pro ExLt" w:cs="Open Sans"/>
          <w:sz w:val="24"/>
          <w:szCs w:val="24"/>
        </w:rPr>
        <w:t xml:space="preserve"> цены</w:t>
      </w:r>
      <w:r w:rsidR="000462D8">
        <w:rPr>
          <w:rFonts w:ascii="Proba Pro ExLt" w:hAnsi="Proba Pro ExLt" w:cs="Open Sans"/>
          <w:sz w:val="24"/>
          <w:szCs w:val="24"/>
        </w:rPr>
        <w:t xml:space="preserve"> </w:t>
      </w:r>
      <w:r w:rsidRPr="002523AA">
        <w:rPr>
          <w:rFonts w:ascii="Proba Pro ExLt" w:hAnsi="Proba Pro ExLt" w:cs="Open Sans"/>
          <w:sz w:val="24"/>
          <w:szCs w:val="24"/>
        </w:rPr>
        <w:t>имущества.</w:t>
      </w:r>
    </w:p>
    <w:p w14:paraId="7C48A28A" w14:textId="4EE98713" w:rsidR="00683E32" w:rsidRPr="002523AA" w:rsidRDefault="00683E32"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Величина повышения начальной</w:t>
      </w:r>
      <w:r w:rsidR="000462D8">
        <w:rPr>
          <w:rFonts w:ascii="Proba Pro ExLt" w:hAnsi="Proba Pro ExLt" w:cs="Open Sans"/>
          <w:sz w:val="24"/>
          <w:szCs w:val="24"/>
        </w:rPr>
        <w:t xml:space="preserve"> продажной</w:t>
      </w:r>
      <w:r w:rsidRPr="002523AA">
        <w:rPr>
          <w:rFonts w:ascii="Proba Pro ExLt" w:hAnsi="Proba Pro ExLt" w:cs="Open Sans"/>
          <w:sz w:val="24"/>
          <w:szCs w:val="24"/>
        </w:rPr>
        <w:t xml:space="preserve"> цены предприятия («шаг аукциона») – 5% (пять процентов) начальной</w:t>
      </w:r>
      <w:r w:rsidR="00CD2014">
        <w:rPr>
          <w:rFonts w:ascii="Proba Pro ExLt" w:hAnsi="Proba Pro ExLt" w:cs="Open Sans"/>
          <w:sz w:val="24"/>
          <w:szCs w:val="24"/>
        </w:rPr>
        <w:t xml:space="preserve"> продажной</w:t>
      </w:r>
      <w:r w:rsidRPr="002523AA">
        <w:rPr>
          <w:rFonts w:ascii="Proba Pro ExLt" w:hAnsi="Proba Pro ExLt" w:cs="Open Sans"/>
          <w:sz w:val="24"/>
          <w:szCs w:val="24"/>
        </w:rPr>
        <w:t xml:space="preserve"> цены имущества.</w:t>
      </w:r>
    </w:p>
    <w:p w14:paraId="0990790E" w14:textId="2FEEBF53"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Порядок ознакомления с имуществом, документами, относящимися к имуществу: с даты начала приёма заявок до даты окончания приёма заявок в ежедневно с 0</w:t>
      </w:r>
      <w:r w:rsidR="00151744" w:rsidRPr="002523AA">
        <w:rPr>
          <w:rFonts w:ascii="Proba Pro ExLt" w:hAnsi="Proba Pro ExLt" w:cs="Open Sans"/>
          <w:sz w:val="24"/>
          <w:szCs w:val="24"/>
        </w:rPr>
        <w:t>9</w:t>
      </w:r>
      <w:r w:rsidR="00CD2014">
        <w:rPr>
          <w:rFonts w:ascii="Proba Pro ExLt" w:hAnsi="Proba Pro ExLt" w:cs="Open Sans"/>
          <w:sz w:val="24"/>
          <w:szCs w:val="24"/>
        </w:rPr>
        <w:t>:</w:t>
      </w:r>
      <w:r w:rsidRPr="002523AA">
        <w:rPr>
          <w:rFonts w:ascii="Proba Pro ExLt" w:hAnsi="Proba Pro ExLt" w:cs="Open Sans"/>
          <w:sz w:val="24"/>
          <w:szCs w:val="24"/>
        </w:rPr>
        <w:t>00 до 1</w:t>
      </w:r>
      <w:r w:rsidR="00151744" w:rsidRPr="002523AA">
        <w:rPr>
          <w:rFonts w:ascii="Proba Pro ExLt" w:hAnsi="Proba Pro ExLt" w:cs="Open Sans"/>
          <w:sz w:val="24"/>
          <w:szCs w:val="24"/>
        </w:rPr>
        <w:t>8</w:t>
      </w:r>
      <w:r w:rsidR="00CD2014">
        <w:rPr>
          <w:rFonts w:ascii="Proba Pro ExLt" w:hAnsi="Proba Pro ExLt" w:cs="Open Sans"/>
          <w:sz w:val="24"/>
          <w:szCs w:val="24"/>
        </w:rPr>
        <w:t>:</w:t>
      </w:r>
      <w:r w:rsidRPr="002523AA">
        <w:rPr>
          <w:rFonts w:ascii="Proba Pro ExLt" w:hAnsi="Proba Pro ExLt" w:cs="Open Sans"/>
          <w:sz w:val="24"/>
          <w:szCs w:val="24"/>
        </w:rPr>
        <w:t>00 по предварительной записи по тел. 8</w:t>
      </w:r>
      <w:r w:rsidRPr="002523AA">
        <w:rPr>
          <w:rFonts w:ascii="Calibri" w:hAnsi="Calibri" w:cs="Calibri"/>
          <w:sz w:val="24"/>
          <w:szCs w:val="24"/>
        </w:rPr>
        <w:t> </w:t>
      </w:r>
      <w:r w:rsidRPr="002523AA">
        <w:rPr>
          <w:rFonts w:ascii="Proba Pro ExLt" w:hAnsi="Proba Pro ExLt" w:cs="Open Sans"/>
          <w:sz w:val="24"/>
          <w:szCs w:val="24"/>
        </w:rPr>
        <w:t>9</w:t>
      </w:r>
      <w:r w:rsidR="00151744" w:rsidRPr="002523AA">
        <w:rPr>
          <w:rFonts w:ascii="Proba Pro ExLt" w:hAnsi="Proba Pro ExLt" w:cs="Open Sans"/>
          <w:sz w:val="24"/>
          <w:szCs w:val="24"/>
        </w:rPr>
        <w:t>23</w:t>
      </w:r>
      <w:r w:rsidRPr="002523AA">
        <w:rPr>
          <w:rFonts w:ascii="Calibri" w:hAnsi="Calibri" w:cs="Calibri"/>
          <w:sz w:val="24"/>
          <w:szCs w:val="24"/>
        </w:rPr>
        <w:t> </w:t>
      </w:r>
      <w:r w:rsidR="00151744" w:rsidRPr="002523AA">
        <w:rPr>
          <w:rFonts w:ascii="Proba Pro ExLt" w:hAnsi="Proba Pro ExLt" w:cs="Open Sans"/>
          <w:sz w:val="24"/>
          <w:szCs w:val="24"/>
        </w:rPr>
        <w:t>005</w:t>
      </w:r>
      <w:r w:rsidRPr="002523AA">
        <w:rPr>
          <w:rFonts w:ascii="Proba Pro ExLt" w:hAnsi="Proba Pro ExLt" w:cs="Open Sans"/>
          <w:sz w:val="24"/>
          <w:szCs w:val="24"/>
        </w:rPr>
        <w:t>-</w:t>
      </w:r>
      <w:r w:rsidR="00151744" w:rsidRPr="002523AA">
        <w:rPr>
          <w:rFonts w:ascii="Proba Pro ExLt" w:hAnsi="Proba Pro ExLt" w:cs="Open Sans"/>
          <w:sz w:val="24"/>
          <w:szCs w:val="24"/>
        </w:rPr>
        <w:t>80</w:t>
      </w:r>
      <w:r w:rsidRPr="002523AA">
        <w:rPr>
          <w:rFonts w:ascii="Proba Pro ExLt" w:hAnsi="Proba Pro ExLt" w:cs="Open Sans"/>
          <w:sz w:val="24"/>
          <w:szCs w:val="24"/>
        </w:rPr>
        <w:t>-</w:t>
      </w:r>
      <w:r w:rsidR="00151744" w:rsidRPr="002523AA">
        <w:rPr>
          <w:rFonts w:ascii="Proba Pro ExLt" w:hAnsi="Proba Pro ExLt" w:cs="Open Sans"/>
          <w:sz w:val="24"/>
          <w:szCs w:val="24"/>
        </w:rPr>
        <w:t>00</w:t>
      </w:r>
      <w:r w:rsidRPr="002523AA">
        <w:rPr>
          <w:rFonts w:ascii="Proba Pro ExLt" w:hAnsi="Proba Pro ExLt" w:cs="Open Sans"/>
          <w:sz w:val="24"/>
          <w:szCs w:val="24"/>
        </w:rPr>
        <w:t xml:space="preserve"> (</w:t>
      </w:r>
      <w:r w:rsidR="00151744" w:rsidRPr="002523AA">
        <w:rPr>
          <w:rFonts w:ascii="Proba Pro ExLt" w:hAnsi="Proba Pro ExLt" w:cs="Open Sans"/>
          <w:sz w:val="24"/>
          <w:szCs w:val="24"/>
        </w:rPr>
        <w:t>Никита Витальевич</w:t>
      </w:r>
      <w:r w:rsidRPr="002523AA">
        <w:rPr>
          <w:rFonts w:ascii="Proba Pro ExLt" w:hAnsi="Proba Pro ExLt" w:cs="Open Sans"/>
          <w:sz w:val="24"/>
          <w:szCs w:val="24"/>
        </w:rPr>
        <w:t>).</w:t>
      </w:r>
    </w:p>
    <w:p w14:paraId="0680B760" w14:textId="77777777" w:rsidR="00683E32" w:rsidRPr="002523AA" w:rsidRDefault="00683E32" w:rsidP="003C2DC1">
      <w:pPr>
        <w:pStyle w:val="af0"/>
        <w:numPr>
          <w:ilvl w:val="0"/>
          <w:numId w:val="1"/>
        </w:numPr>
        <w:spacing w:after="0" w:line="240" w:lineRule="auto"/>
        <w:ind w:left="0" w:firstLine="851"/>
        <w:jc w:val="both"/>
        <w:rPr>
          <w:rFonts w:ascii="Proba Pro ExLt" w:hAnsi="Proba Pro ExLt" w:cs="Open Sans"/>
          <w:sz w:val="24"/>
          <w:szCs w:val="24"/>
        </w:rPr>
      </w:pPr>
      <w:r w:rsidRPr="002523AA">
        <w:rPr>
          <w:rFonts w:ascii="Proba Pro ExLt" w:hAnsi="Proba Pro ExLt" w:cs="Open Sans"/>
          <w:sz w:val="24"/>
          <w:szCs w:val="24"/>
        </w:rPr>
        <w:t>Организатор торгов опубликовывает сведения о проведении торгов по продаже имущества гражданина путём их включения в ЕФРСБ.</w:t>
      </w:r>
    </w:p>
    <w:p w14:paraId="13079493"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Сведения о проведении торгов по продаже имущества гражданина должны содержать:</w:t>
      </w:r>
    </w:p>
    <w:p w14:paraId="24DB95CF"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Сведения об имуществе, его характеристиках;</w:t>
      </w:r>
    </w:p>
    <w:p w14:paraId="170EE7D7"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Порядок ознакомления с имуществом, документами, относящимися к имуществу;</w:t>
      </w:r>
    </w:p>
    <w:p w14:paraId="31E0DB14"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Сведения о форме проведения торгов и форме представления предложений о цене имущества;</w:t>
      </w:r>
    </w:p>
    <w:p w14:paraId="1A415C0B"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Порядок, место, срок и время представления заявок на участие в торгах и предложений о цене имущества (даты и время начала и окончания представления указанных заявок и предложений);</w:t>
      </w:r>
    </w:p>
    <w:p w14:paraId="5874DA4D"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Порядок оформления участия в торгах, перечень представляемых участниками торгов документов и требования к их оформлению;</w:t>
      </w:r>
    </w:p>
    <w:p w14:paraId="15E7A0AE"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Размер задатка, сроки и порядок внесения задатка, реквизиты счёта, на которые вносится задаток;</w:t>
      </w:r>
    </w:p>
    <w:p w14:paraId="720BEB7B"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Начальная цена продажи имущества;</w:t>
      </w:r>
    </w:p>
    <w:p w14:paraId="4E55B755"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Величина повышения начальной цены продажи предприятия («шаг аукциона»);</w:t>
      </w:r>
    </w:p>
    <w:p w14:paraId="49671637"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Порядок и критерии выявления победителя торгов;</w:t>
      </w:r>
    </w:p>
    <w:p w14:paraId="12CC09C2"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Дата, время и место подведения результатов торгов;</w:t>
      </w:r>
    </w:p>
    <w:p w14:paraId="389F1FC8"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Порядок и срок заключения договора купли-продажи;</w:t>
      </w:r>
    </w:p>
    <w:p w14:paraId="4B93205C"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Сроки платежей, реквизиты счетов, на которые вносятся платежи;</w:t>
      </w:r>
    </w:p>
    <w:p w14:paraId="664D480E"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Сведения об организаторе торгов, его почтовый адрес, адрес электронной почты, номер контактного телефона.</w:t>
      </w:r>
    </w:p>
    <w:p w14:paraId="3DD22ABC" w14:textId="77777777" w:rsidR="00683E32" w:rsidRPr="002523AA" w:rsidRDefault="00683E32" w:rsidP="003C2DC1">
      <w:pPr>
        <w:numPr>
          <w:ilvl w:val="1"/>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Проект договора купли-продажи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ЕФРСБ.</w:t>
      </w:r>
    </w:p>
    <w:p w14:paraId="42BE4C7B" w14:textId="77777777" w:rsidR="00683E32" w:rsidRPr="002523AA" w:rsidRDefault="00683E32" w:rsidP="00CD2014">
      <w:pPr>
        <w:jc w:val="both"/>
        <w:rPr>
          <w:rFonts w:ascii="Proba Pro ExLt" w:hAnsi="Proba Pro ExLt" w:cs="Open Sans"/>
          <w:sz w:val="24"/>
          <w:szCs w:val="24"/>
        </w:rPr>
      </w:pPr>
    </w:p>
    <w:p w14:paraId="1988F0E3" w14:textId="0F38896E" w:rsidR="00683E32" w:rsidRDefault="00CD2014" w:rsidP="00CD2014">
      <w:pPr>
        <w:jc w:val="center"/>
        <w:rPr>
          <w:rFonts w:ascii="Proba Pro ExLt" w:hAnsi="Proba Pro ExLt" w:cs="Open Sans"/>
          <w:sz w:val="24"/>
          <w:szCs w:val="24"/>
        </w:rPr>
      </w:pPr>
      <w:r w:rsidRPr="00CD2014">
        <w:rPr>
          <w:rFonts w:ascii="Proba Pro ExLt" w:hAnsi="Proba Pro ExLt" w:cs="Open Sans"/>
          <w:sz w:val="24"/>
          <w:szCs w:val="24"/>
        </w:rPr>
        <w:t>§</w:t>
      </w:r>
      <w:r>
        <w:rPr>
          <w:rFonts w:ascii="Proba Pro ExLt" w:hAnsi="Proba Pro ExLt" w:cs="Open Sans"/>
          <w:sz w:val="24"/>
          <w:szCs w:val="24"/>
        </w:rPr>
        <w:t xml:space="preserve"> </w:t>
      </w:r>
      <w:r w:rsidR="003C2DC1">
        <w:rPr>
          <w:rFonts w:ascii="Proba Pro ExLt" w:hAnsi="Proba Pro ExLt" w:cs="Open Sans"/>
          <w:sz w:val="24"/>
          <w:szCs w:val="24"/>
        </w:rPr>
        <w:t>3</w:t>
      </w:r>
      <w:r>
        <w:rPr>
          <w:rFonts w:ascii="Proba Pro ExLt" w:hAnsi="Proba Pro ExLt" w:cs="Open Sans"/>
          <w:sz w:val="24"/>
          <w:szCs w:val="24"/>
        </w:rPr>
        <w:t xml:space="preserve">. </w:t>
      </w:r>
      <w:r w:rsidR="00683E32" w:rsidRPr="002523AA">
        <w:rPr>
          <w:rFonts w:ascii="Proba Pro ExLt" w:hAnsi="Proba Pro ExLt" w:cs="Open Sans"/>
          <w:sz w:val="24"/>
          <w:szCs w:val="24"/>
        </w:rPr>
        <w:t>Внесение задатка. Представление заявок</w:t>
      </w:r>
    </w:p>
    <w:p w14:paraId="3365FAC0" w14:textId="77777777" w:rsidR="00CD2014" w:rsidRPr="002523AA" w:rsidRDefault="00CD2014" w:rsidP="00CD2014">
      <w:pPr>
        <w:rPr>
          <w:rFonts w:ascii="Proba Pro ExLt" w:hAnsi="Proba Pro ExLt" w:cs="Open Sans"/>
          <w:sz w:val="24"/>
          <w:szCs w:val="24"/>
        </w:rPr>
      </w:pPr>
    </w:p>
    <w:p w14:paraId="358E0504" w14:textId="77777777"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Для участия в торгах заявитель:</w:t>
      </w:r>
    </w:p>
    <w:p w14:paraId="2463280C"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1) Вносит задаток на счёт, в размере и сроки, указанные в сообщении о проведении торгов по продаже имущества гражданина;</w:t>
      </w:r>
    </w:p>
    <w:p w14:paraId="0B0413AD" w14:textId="095C74F4"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2) Составляет заявку на участие в торгах по форме и по содержанию в соответствии с требованиями, установленными федеральным законом № 127-ФЗ от 26.10.2002</w:t>
      </w:r>
      <w:r w:rsidR="009A5ECC" w:rsidRPr="002523AA">
        <w:rPr>
          <w:rFonts w:ascii="Proba Pro ExLt" w:hAnsi="Proba Pro ExLt" w:cs="Open Sans"/>
          <w:sz w:val="24"/>
          <w:szCs w:val="24"/>
        </w:rPr>
        <w:t xml:space="preserve"> </w:t>
      </w:r>
      <w:r w:rsidRPr="002523AA">
        <w:rPr>
          <w:rFonts w:ascii="Proba Pro ExLt" w:hAnsi="Proba Pro ExLt" w:cs="Open Sans"/>
          <w:sz w:val="24"/>
          <w:szCs w:val="24"/>
        </w:rPr>
        <w:t xml:space="preserve">«О несостоятельности (банкротстве)», представляет её с приложением </w:t>
      </w:r>
      <w:r w:rsidRPr="002523AA">
        <w:rPr>
          <w:rFonts w:ascii="Proba Pro ExLt" w:hAnsi="Proba Pro ExLt" w:cs="Open Sans"/>
          <w:sz w:val="24"/>
          <w:szCs w:val="24"/>
        </w:rPr>
        <w:lastRenderedPageBreak/>
        <w:t>требуемых сведений (документов) в сроки, указанные в сообщении о проведении торгов по продаже имущества гражданина.</w:t>
      </w:r>
    </w:p>
    <w:p w14:paraId="367399FB" w14:textId="77777777"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Задаток признается внесённым в установленный срок, если подтверждено поступление денежных средств на счёт, указанный в сообщении о проведении торгов по продаже имущества гражданина, на дату составления протокола об определении участников торгов.</w:t>
      </w:r>
    </w:p>
    <w:p w14:paraId="0BE70CA0"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Датой поступления задатка считается дата зачисления (поступления) его на специальный банковский счёт, указанный в сообщении о проведении торгов по продаже имущества гражданина.</w:t>
      </w:r>
    </w:p>
    <w:p w14:paraId="39DC12D1" w14:textId="75BF9C3F"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Заявка на участие в торгах должна соответствовать требованиям, установленным федеральным законом № 127-ФЗ от 26.10.2002</w:t>
      </w:r>
      <w:r w:rsidR="009A5ECC" w:rsidRPr="002523AA">
        <w:rPr>
          <w:rFonts w:ascii="Proba Pro ExLt" w:hAnsi="Proba Pro ExLt" w:cs="Open Sans"/>
          <w:sz w:val="24"/>
          <w:szCs w:val="24"/>
        </w:rPr>
        <w:t xml:space="preserve"> </w:t>
      </w:r>
      <w:r w:rsidRPr="002523AA">
        <w:rPr>
          <w:rFonts w:ascii="Proba Pro ExLt" w:hAnsi="Proba Pro ExLt" w:cs="Open Sans"/>
          <w:sz w:val="24"/>
          <w:szCs w:val="24"/>
        </w:rPr>
        <w:t>«О несостоятельности (банкротстве)».</w:t>
      </w:r>
    </w:p>
    <w:p w14:paraId="4ACABAB6"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Заявка на участие в торгах, документы, прилагаемые к заявке, оформляются (представляются) в форме электронных документов, подписанных электронной подписью заявителя.</w:t>
      </w:r>
    </w:p>
    <w:p w14:paraId="5E69A957"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w:t>
      </w:r>
    </w:p>
    <w:p w14:paraId="1692448D" w14:textId="77777777" w:rsidR="00683E32" w:rsidRPr="002523AA" w:rsidRDefault="00683E32" w:rsidP="003C2DC1">
      <w:pPr>
        <w:numPr>
          <w:ilvl w:val="0"/>
          <w:numId w:val="3"/>
        </w:numPr>
        <w:ind w:left="0" w:firstLine="851"/>
        <w:jc w:val="both"/>
        <w:rPr>
          <w:rFonts w:ascii="Proba Pro ExLt" w:hAnsi="Proba Pro ExLt" w:cs="Open Sans"/>
          <w:sz w:val="24"/>
          <w:szCs w:val="24"/>
        </w:rPr>
      </w:pPr>
      <w:r w:rsidRPr="002523AA">
        <w:rPr>
          <w:rFonts w:ascii="Proba Pro ExLt" w:hAnsi="Proba Pro ExLt" w:cs="Open Sans"/>
          <w:sz w:val="24"/>
          <w:szCs w:val="24"/>
        </w:rPr>
        <w:t>Наименование, организационно-правовая форма, место нахождения, почтовый адрес заявителя (для юридического лица);</w:t>
      </w:r>
    </w:p>
    <w:p w14:paraId="045C95D1" w14:textId="77777777" w:rsidR="00683E32" w:rsidRPr="002523AA" w:rsidRDefault="00683E32" w:rsidP="003C2DC1">
      <w:pPr>
        <w:numPr>
          <w:ilvl w:val="0"/>
          <w:numId w:val="3"/>
        </w:numPr>
        <w:ind w:left="0" w:firstLine="851"/>
        <w:jc w:val="both"/>
        <w:rPr>
          <w:rFonts w:ascii="Proba Pro ExLt" w:hAnsi="Proba Pro ExLt" w:cs="Open Sans"/>
          <w:sz w:val="24"/>
          <w:szCs w:val="24"/>
        </w:rPr>
      </w:pPr>
      <w:r w:rsidRPr="002523AA">
        <w:rPr>
          <w:rFonts w:ascii="Proba Pro ExLt" w:hAnsi="Proba Pro ExLt" w:cs="Open Sans"/>
          <w:sz w:val="24"/>
          <w:szCs w:val="24"/>
        </w:rPr>
        <w:t>Фамилия, имя, отчество, паспортные данные, сведения о месте жительства заявителя (для физического лица);</w:t>
      </w:r>
    </w:p>
    <w:p w14:paraId="6EEC1611" w14:textId="77777777" w:rsidR="00683E32" w:rsidRPr="002523AA" w:rsidRDefault="00683E32" w:rsidP="003C2DC1">
      <w:pPr>
        <w:numPr>
          <w:ilvl w:val="0"/>
          <w:numId w:val="3"/>
        </w:numPr>
        <w:ind w:left="0" w:firstLine="851"/>
        <w:jc w:val="both"/>
        <w:rPr>
          <w:rFonts w:ascii="Proba Pro ExLt" w:hAnsi="Proba Pro ExLt" w:cs="Open Sans"/>
          <w:sz w:val="24"/>
          <w:szCs w:val="24"/>
        </w:rPr>
      </w:pPr>
      <w:r w:rsidRPr="002523AA">
        <w:rPr>
          <w:rFonts w:ascii="Proba Pro ExLt" w:hAnsi="Proba Pro ExLt" w:cs="Open Sans"/>
          <w:sz w:val="24"/>
          <w:szCs w:val="24"/>
        </w:rPr>
        <w:t>Номер контактного телефона, адрес электронной почты заявителя;</w:t>
      </w:r>
    </w:p>
    <w:p w14:paraId="72176B48" w14:textId="77777777" w:rsidR="00683E32" w:rsidRPr="002523AA" w:rsidRDefault="00683E32" w:rsidP="003C2DC1">
      <w:pPr>
        <w:numPr>
          <w:ilvl w:val="0"/>
          <w:numId w:val="3"/>
        </w:numPr>
        <w:ind w:left="0" w:firstLine="851"/>
        <w:jc w:val="both"/>
        <w:rPr>
          <w:rFonts w:ascii="Proba Pro ExLt" w:hAnsi="Proba Pro ExLt" w:cs="Open Sans"/>
          <w:sz w:val="24"/>
          <w:szCs w:val="24"/>
        </w:rPr>
      </w:pPr>
      <w:r w:rsidRPr="002523AA">
        <w:rPr>
          <w:rFonts w:ascii="Proba Pro ExLt" w:hAnsi="Proba Pro ExLt" w:cs="Open Sans"/>
          <w:sz w:val="24"/>
          <w:szCs w:val="24"/>
        </w:rPr>
        <w:t>Сведения о наличии или об отсутствии заинтересованности заявителя по отношению к должнику, кредиторам, финансовому управляющему и о характере этой заинтересованности;</w:t>
      </w:r>
    </w:p>
    <w:p w14:paraId="077B9296" w14:textId="77777777" w:rsidR="00683E32" w:rsidRPr="002523AA" w:rsidRDefault="00683E32" w:rsidP="003C2DC1">
      <w:pPr>
        <w:numPr>
          <w:ilvl w:val="0"/>
          <w:numId w:val="3"/>
        </w:numPr>
        <w:ind w:left="0" w:firstLine="851"/>
        <w:jc w:val="both"/>
        <w:rPr>
          <w:rFonts w:ascii="Proba Pro ExLt" w:hAnsi="Proba Pro ExLt" w:cs="Open Sans"/>
          <w:sz w:val="24"/>
          <w:szCs w:val="24"/>
        </w:rPr>
      </w:pPr>
      <w:r w:rsidRPr="002523AA">
        <w:rPr>
          <w:rFonts w:ascii="Proba Pro ExLt" w:hAnsi="Proba Pro ExLt" w:cs="Open Sans"/>
          <w:sz w:val="24"/>
          <w:szCs w:val="24"/>
        </w:rPr>
        <w:t>Сведения об участии в капитале заявителя финансового управляющего, а также саморегулируемой организации арбитражных управляющих, членом или руководителем которой является финансовый управляющий.</w:t>
      </w:r>
    </w:p>
    <w:p w14:paraId="2AB3277C"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К заявке на участие в торгах должны прилагаться копии следующих документов:</w:t>
      </w:r>
    </w:p>
    <w:p w14:paraId="35FE9338" w14:textId="77777777" w:rsidR="00683E32" w:rsidRPr="002523AA" w:rsidRDefault="00683E32" w:rsidP="003C2DC1">
      <w:pPr>
        <w:numPr>
          <w:ilvl w:val="0"/>
          <w:numId w:val="8"/>
        </w:numPr>
        <w:ind w:left="0" w:firstLine="851"/>
        <w:jc w:val="both"/>
        <w:rPr>
          <w:rFonts w:ascii="Proba Pro ExLt" w:hAnsi="Proba Pro ExLt" w:cs="Open Sans"/>
          <w:sz w:val="24"/>
          <w:szCs w:val="24"/>
        </w:rPr>
      </w:pPr>
      <w:r w:rsidRPr="002523AA">
        <w:rPr>
          <w:rFonts w:ascii="Proba Pro ExLt" w:hAnsi="Proba Pro ExLt" w:cs="Open Sans"/>
          <w:sz w:val="24"/>
          <w:szCs w:val="24"/>
        </w:rPr>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026296A7" w14:textId="11845098" w:rsidR="00683E32" w:rsidRPr="002523AA" w:rsidRDefault="00683E32" w:rsidP="003C2DC1">
      <w:pPr>
        <w:numPr>
          <w:ilvl w:val="0"/>
          <w:numId w:val="8"/>
        </w:numPr>
        <w:ind w:left="0" w:firstLine="851"/>
        <w:jc w:val="both"/>
        <w:rPr>
          <w:rFonts w:ascii="Proba Pro ExLt" w:hAnsi="Proba Pro ExLt" w:cs="Open Sans"/>
          <w:sz w:val="24"/>
          <w:szCs w:val="24"/>
        </w:rPr>
      </w:pPr>
      <w:r w:rsidRPr="002523AA">
        <w:rPr>
          <w:rFonts w:ascii="Proba Pro ExLt" w:hAnsi="Proba Pro ExLt" w:cs="Open Sans"/>
          <w:sz w:val="24"/>
          <w:szCs w:val="24"/>
        </w:rPr>
        <w:t>Документ, подтверждающий полномочия лица на осуществление действий от имени заявителя</w:t>
      </w:r>
      <w:r w:rsidR="009A5ECC" w:rsidRPr="002523AA">
        <w:rPr>
          <w:rFonts w:ascii="Proba Pro ExLt" w:hAnsi="Proba Pro ExLt" w:cs="Open Sans"/>
          <w:sz w:val="24"/>
          <w:szCs w:val="24"/>
        </w:rPr>
        <w:t>.</w:t>
      </w:r>
    </w:p>
    <w:p w14:paraId="20F0B2FE"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Заявитель вправе изменить или отозвать свою заявку на участие в торгах в любое время до окончания срока представления заявок на участие в торгах.</w:t>
      </w:r>
    </w:p>
    <w:p w14:paraId="4D0F7D2F" w14:textId="77777777"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К участию в торгах допускаются физические и юридические лица, своевременно подавшие заявки, уплатившие в установленном размере в установленный срок задаток и представившие надлежащим образом оформленные документы в соответствии с установленным перечнем. Заявители, допущенные к участию в торгах, признаются участниками торгов.</w:t>
      </w:r>
    </w:p>
    <w:p w14:paraId="664255C7"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Решение организатора торгов о допуске заявителей к участию в открытых торгах принимается по результатам рассмотрения всех представленных заявок на участие в открытых торгах и оформляется протоколом об определении участников торгов.</w:t>
      </w:r>
    </w:p>
    <w:p w14:paraId="19E1AE1A"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lastRenderedPageBreak/>
        <w:t>Решение об отказе в допуске заявителя к участию в торгах принимается в случае, если:</w:t>
      </w:r>
    </w:p>
    <w:p w14:paraId="01E0EA20" w14:textId="77777777" w:rsidR="00683E32" w:rsidRPr="002523AA" w:rsidRDefault="00683E32" w:rsidP="003C2DC1">
      <w:pPr>
        <w:numPr>
          <w:ilvl w:val="0"/>
          <w:numId w:val="4"/>
        </w:numPr>
        <w:ind w:left="0" w:firstLine="851"/>
        <w:jc w:val="both"/>
        <w:rPr>
          <w:rFonts w:ascii="Proba Pro ExLt" w:hAnsi="Proba Pro ExLt" w:cs="Open Sans"/>
          <w:sz w:val="24"/>
          <w:szCs w:val="24"/>
        </w:rPr>
      </w:pPr>
      <w:r w:rsidRPr="002523AA">
        <w:rPr>
          <w:rFonts w:ascii="Proba Pro ExLt" w:hAnsi="Proba Pro ExLt" w:cs="Open Sans"/>
          <w:sz w:val="24"/>
          <w:szCs w:val="24"/>
        </w:rPr>
        <w:t>Заявка на участие в торгах не соответствует требованиям законодательства о несостоятельности (банкротстве), включая подзаконные нормативно-правовые акты,</w:t>
      </w:r>
      <w:r w:rsidRPr="002523AA">
        <w:rPr>
          <w:rFonts w:ascii="Proba Pro ExLt" w:eastAsia="MS Mincho" w:hAnsi="Proba Pro ExLt" w:cs="Open Sans"/>
          <w:sz w:val="24"/>
          <w:szCs w:val="24"/>
        </w:rPr>
        <w:t xml:space="preserve"> </w:t>
      </w:r>
      <w:r w:rsidRPr="002523AA">
        <w:rPr>
          <w:rFonts w:ascii="Proba Pro ExLt" w:hAnsi="Proba Pro ExLt" w:cs="Open Sans"/>
          <w:sz w:val="24"/>
          <w:szCs w:val="24"/>
        </w:rPr>
        <w:t>и (или) требованиям, указанным в сообщении о проведении торгов по продаже имущества гражданина;</w:t>
      </w:r>
    </w:p>
    <w:p w14:paraId="2C827676" w14:textId="77777777" w:rsidR="00683E32" w:rsidRPr="002523AA" w:rsidRDefault="00683E32" w:rsidP="003C2DC1">
      <w:pPr>
        <w:numPr>
          <w:ilvl w:val="0"/>
          <w:numId w:val="4"/>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Представленные заявителем документы не соответствуют установленным к ним требованиям и (или) недостоверны;</w:t>
      </w:r>
    </w:p>
    <w:p w14:paraId="2407667C" w14:textId="77777777" w:rsidR="00683E32" w:rsidRPr="002523AA" w:rsidRDefault="00683E32" w:rsidP="003C2DC1">
      <w:pPr>
        <w:numPr>
          <w:ilvl w:val="0"/>
          <w:numId w:val="4"/>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Поступление задатка на счёт, указанный в сообщении о проведении торгов по продаже имущества гражданина, не подтверждено на дату составления протокола об определении участников торгов;</w:t>
      </w:r>
    </w:p>
    <w:p w14:paraId="4AF376D1" w14:textId="77777777" w:rsidR="00683E32" w:rsidRPr="002523AA" w:rsidRDefault="00683E32" w:rsidP="003C2DC1">
      <w:pPr>
        <w:numPr>
          <w:ilvl w:val="0"/>
          <w:numId w:val="4"/>
        </w:numPr>
        <w:ind w:left="0" w:firstLine="851"/>
        <w:jc w:val="both"/>
        <w:rPr>
          <w:rFonts w:ascii="Proba Pro ExLt" w:hAnsi="Proba Pro ExLt" w:cs="Open Sans"/>
          <w:sz w:val="24"/>
          <w:szCs w:val="24"/>
        </w:rPr>
      </w:pPr>
      <w:r w:rsidRPr="002523AA">
        <w:rPr>
          <w:rFonts w:ascii="Proba Pro ExLt" w:hAnsi="Proba Pro ExLt" w:cs="Open Sans"/>
          <w:sz w:val="24"/>
          <w:szCs w:val="24"/>
        </w:rPr>
        <w:t>В иных случаях, установленных законодательством Российской Федерации.</w:t>
      </w:r>
    </w:p>
    <w:p w14:paraId="79220C9C" w14:textId="77777777"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w:t>
      </w:r>
    </w:p>
    <w:p w14:paraId="2A4AB0F6" w14:textId="6FA3726B"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w:t>
      </w:r>
      <w:r w:rsidR="00E17B69">
        <w:rPr>
          <w:rFonts w:ascii="Proba Pro ExLt" w:hAnsi="Proba Pro ExLt" w:cs="Open Sans"/>
          <w:sz w:val="24"/>
          <w:szCs w:val="24"/>
        </w:rPr>
        <w:t xml:space="preserve">, </w:t>
      </w:r>
      <w:r w:rsidRPr="002523AA">
        <w:rPr>
          <w:rFonts w:ascii="Proba Pro ExLt" w:hAnsi="Proba Pro ExLt" w:cs="Open Sans"/>
          <w:sz w:val="24"/>
          <w:szCs w:val="24"/>
        </w:rPr>
        <w:t>в форме электронного документа</w:t>
      </w:r>
      <w:r w:rsidR="00C044E5" w:rsidRPr="00C044E5">
        <w:t xml:space="preserve"> </w:t>
      </w:r>
      <w:r w:rsidR="00C044E5" w:rsidRPr="00C044E5">
        <w:rPr>
          <w:rFonts w:ascii="Proba Pro ExLt" w:hAnsi="Proba Pro ExLt" w:cs="Open Sans"/>
          <w:sz w:val="24"/>
          <w:szCs w:val="24"/>
        </w:rPr>
        <w:t>копий протокола об определении участников торгов в течение пяти дней со дня подписания указанного протокола</w:t>
      </w:r>
      <w:r w:rsidR="00E17B69">
        <w:rPr>
          <w:rFonts w:ascii="Proba Pro ExLt" w:hAnsi="Proba Pro ExLt" w:cs="Open Sans"/>
          <w:sz w:val="24"/>
          <w:szCs w:val="24"/>
        </w:rPr>
        <w:t xml:space="preserve"> или </w:t>
      </w:r>
      <w:r w:rsidR="00C044E5" w:rsidRPr="00C044E5">
        <w:rPr>
          <w:rFonts w:ascii="Proba Pro ExLt" w:hAnsi="Proba Pro ExLt" w:cs="Open Sans"/>
          <w:sz w:val="24"/>
          <w:szCs w:val="24"/>
        </w:rPr>
        <w:t xml:space="preserve">направляет его </w:t>
      </w:r>
      <w:r w:rsidR="00C044E5">
        <w:rPr>
          <w:rFonts w:ascii="Proba Pro ExLt" w:hAnsi="Proba Pro ExLt" w:cs="Open Sans"/>
          <w:sz w:val="24"/>
          <w:szCs w:val="24"/>
        </w:rPr>
        <w:t xml:space="preserve">копию </w:t>
      </w:r>
      <w:r w:rsidR="00C044E5" w:rsidRPr="00C044E5">
        <w:rPr>
          <w:rFonts w:ascii="Proba Pro ExLt" w:hAnsi="Proba Pro ExLt" w:cs="Open Sans"/>
          <w:sz w:val="24"/>
          <w:szCs w:val="24"/>
        </w:rPr>
        <w:t>оператору электронной площадки в форме электронного документа для размещения на электронной площадке</w:t>
      </w:r>
      <w:r w:rsidRPr="002523AA">
        <w:rPr>
          <w:rFonts w:ascii="Proba Pro ExLt" w:hAnsi="Proba Pro ExLt" w:cs="Open Sans"/>
          <w:sz w:val="24"/>
          <w:szCs w:val="24"/>
        </w:rPr>
        <w:t xml:space="preserve"> течение пяти дней со дня подписания указанного протокола.</w:t>
      </w:r>
    </w:p>
    <w:p w14:paraId="0E73A39D" w14:textId="77777777" w:rsidR="00683E32" w:rsidRPr="002523AA" w:rsidRDefault="00683E32" w:rsidP="00E17B69">
      <w:pPr>
        <w:jc w:val="both"/>
        <w:rPr>
          <w:rFonts w:ascii="Proba Pro ExLt" w:hAnsi="Proba Pro ExLt" w:cs="Open Sans"/>
          <w:sz w:val="24"/>
          <w:szCs w:val="24"/>
        </w:rPr>
      </w:pPr>
    </w:p>
    <w:p w14:paraId="05587423" w14:textId="34173D62" w:rsidR="00683E32" w:rsidRDefault="00E17B69" w:rsidP="00E17B69">
      <w:pPr>
        <w:widowControl w:val="0"/>
        <w:adjustRightInd w:val="0"/>
        <w:jc w:val="center"/>
        <w:rPr>
          <w:rFonts w:ascii="Proba Pro ExLt" w:hAnsi="Proba Pro ExLt" w:cs="Open Sans"/>
          <w:sz w:val="24"/>
          <w:szCs w:val="24"/>
        </w:rPr>
      </w:pPr>
      <w:r w:rsidRPr="00E17B69">
        <w:rPr>
          <w:rFonts w:ascii="Proba Pro ExLt" w:hAnsi="Proba Pro ExLt" w:cs="Open Sans"/>
          <w:sz w:val="24"/>
          <w:szCs w:val="24"/>
        </w:rPr>
        <w:t>§</w:t>
      </w:r>
      <w:r>
        <w:rPr>
          <w:rFonts w:ascii="Proba Pro ExLt" w:hAnsi="Proba Pro ExLt" w:cs="Open Sans"/>
          <w:sz w:val="24"/>
          <w:szCs w:val="24"/>
        </w:rPr>
        <w:t xml:space="preserve"> </w:t>
      </w:r>
      <w:r w:rsidR="003C2DC1">
        <w:rPr>
          <w:rFonts w:ascii="Proba Pro ExLt" w:hAnsi="Proba Pro ExLt" w:cs="Open Sans"/>
          <w:sz w:val="24"/>
          <w:szCs w:val="24"/>
        </w:rPr>
        <w:t>4</w:t>
      </w:r>
      <w:r>
        <w:rPr>
          <w:rFonts w:ascii="Proba Pro ExLt" w:hAnsi="Proba Pro ExLt" w:cs="Open Sans"/>
          <w:sz w:val="24"/>
          <w:szCs w:val="24"/>
        </w:rPr>
        <w:t xml:space="preserve">. </w:t>
      </w:r>
      <w:r w:rsidR="00683E32" w:rsidRPr="002523AA">
        <w:rPr>
          <w:rFonts w:ascii="Proba Pro ExLt" w:hAnsi="Proba Pro ExLt" w:cs="Open Sans"/>
          <w:sz w:val="24"/>
          <w:szCs w:val="24"/>
        </w:rPr>
        <w:t>Проведение торгов. Заключение договора</w:t>
      </w:r>
    </w:p>
    <w:p w14:paraId="2DF96ADA" w14:textId="77777777" w:rsidR="00E17B69" w:rsidRPr="002523AA" w:rsidRDefault="00E17B69" w:rsidP="00E17B69">
      <w:pPr>
        <w:widowControl w:val="0"/>
        <w:adjustRightInd w:val="0"/>
        <w:rPr>
          <w:rFonts w:ascii="Proba Pro ExLt" w:hAnsi="Proba Pro ExLt" w:cs="Open Sans"/>
          <w:sz w:val="24"/>
          <w:szCs w:val="24"/>
        </w:rPr>
      </w:pPr>
    </w:p>
    <w:p w14:paraId="2D6C1BBD" w14:textId="77777777"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Организатор торгов проводит аукцион, в ходе которого предложения о цене имущества заявляются участниками торгов открыто в ходе проведения торгов.</w:t>
      </w:r>
    </w:p>
    <w:p w14:paraId="2770DDE8" w14:textId="41C3876E"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Аукцион проводится путём повышения начальной</w:t>
      </w:r>
      <w:r w:rsidR="00E17B69">
        <w:rPr>
          <w:rFonts w:ascii="Proba Pro ExLt" w:hAnsi="Proba Pro ExLt" w:cs="Open Sans"/>
          <w:sz w:val="24"/>
          <w:szCs w:val="24"/>
        </w:rPr>
        <w:t xml:space="preserve"> продажной</w:t>
      </w:r>
      <w:r w:rsidRPr="002523AA">
        <w:rPr>
          <w:rFonts w:ascii="Proba Pro ExLt" w:hAnsi="Proba Pro ExLt" w:cs="Open Sans"/>
          <w:sz w:val="24"/>
          <w:szCs w:val="24"/>
        </w:rPr>
        <w:t xml:space="preserve"> цены имущества на «шаг аукциона».</w:t>
      </w:r>
    </w:p>
    <w:p w14:paraId="2FFDC242" w14:textId="77777777"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Победителем аукциона признается участник, предложивший в ходе аукциона наиболее высокую цену.</w:t>
      </w:r>
    </w:p>
    <w:p w14:paraId="35122190" w14:textId="77777777"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w:t>
      </w:r>
    </w:p>
    <w:p w14:paraId="139E6503" w14:textId="5E249D49"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 xml:space="preserve">Суммы </w:t>
      </w:r>
      <w:r w:rsidR="009A5ECC" w:rsidRPr="002523AA">
        <w:rPr>
          <w:rFonts w:ascii="Proba Pro ExLt" w:hAnsi="Proba Pro ExLt" w:cs="Open Sans"/>
          <w:sz w:val="24"/>
          <w:szCs w:val="24"/>
        </w:rPr>
        <w:t>внесённых</w:t>
      </w:r>
      <w:r w:rsidRPr="002523AA">
        <w:rPr>
          <w:rFonts w:ascii="Proba Pro ExLt" w:hAnsi="Proba Pro ExLt" w:cs="Open Sans"/>
          <w:sz w:val="24"/>
          <w:szCs w:val="24"/>
        </w:rPr>
        <w:t xml:space="preserve"> заявителями задатков возвращаются всем заявителям, за исключением победителя торгов, в течение 5 (пяти) рабочих дней со дня подписания протокола о результатах проведения торгов.</w:t>
      </w:r>
    </w:p>
    <w:p w14:paraId="3E95D372" w14:textId="77777777"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Организатор торгов подписывает протокол о результатах проведения открытых торгов и направляет его оператору электронной площадки в форме электронного документа для размещения на электронной площадке. Размещение на электронной площадке протокола о результатах проведения открытых торгов означает публичное оглашение представленных участниками торгов предложения о цене имущества, а также результаты торгов.</w:t>
      </w:r>
    </w:p>
    <w:p w14:paraId="14DD8E77" w14:textId="77777777"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 xml:space="preserve">В течение </w:t>
      </w:r>
      <w:r w:rsidRPr="002523AA">
        <w:rPr>
          <w:rFonts w:ascii="Proba Pro ExLt" w:hAnsi="Proba Pro ExLt" w:cs="Open Sans"/>
          <w:iCs/>
          <w:sz w:val="24"/>
          <w:szCs w:val="24"/>
        </w:rPr>
        <w:t>15 (пятнадцати)</w:t>
      </w:r>
      <w:r w:rsidRPr="002523AA">
        <w:rPr>
          <w:rFonts w:ascii="Proba Pro ExLt" w:hAnsi="Proba Pro ExLt" w:cs="Open Sans"/>
          <w:sz w:val="24"/>
          <w:szCs w:val="24"/>
        </w:rPr>
        <w:t xml:space="preserve">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сведения о результатах проведения торгов путём их включения в ЕФРСБ.</w:t>
      </w:r>
    </w:p>
    <w:p w14:paraId="12AF1ABD" w14:textId="77777777"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lastRenderedPageBreak/>
        <w:t>В случае, если торги признаны состоявшимися, сведения о результатах проведения торгов должны содержать:</w:t>
      </w:r>
    </w:p>
    <w:p w14:paraId="62A17E47"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 сведения о победителе торгов;</w:t>
      </w:r>
    </w:p>
    <w:p w14:paraId="68765DC8"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 сведения о наличии или об отсутствии заинтересованности победителя торгов по отношению к должнику, кредиторам, финансовому управляющему и о характере этой заинтересованности;</w:t>
      </w:r>
    </w:p>
    <w:p w14:paraId="1FF8A264"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 сведения об участии в капитале победителя торгов финансового управляющего, саморегулируемой организации арбитражных управляющих, членом или руководителем которой является финансовый управляющий, а также сведения о предложенной победителем цене имущества.</w:t>
      </w:r>
    </w:p>
    <w:p w14:paraId="207A9CEA" w14:textId="77777777"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В течение 2 (двух) рабочих дней с даты подписания протокола о результатах проведения торгов организатор торгов направляет победителю торгов и финансовому управляющему копии этого протокола.</w:t>
      </w:r>
    </w:p>
    <w:p w14:paraId="1AE27488" w14:textId="77777777"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В течение 5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w:t>
      </w:r>
    </w:p>
    <w:p w14:paraId="7C9D4FBB" w14:textId="156DE808" w:rsidR="00683E32" w:rsidRPr="002523AA" w:rsidRDefault="00683E32"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 xml:space="preserve">В случае отказа или уклонения победителя торгов от подписания договора купли-продажи имущества в течение 5 (пяти) календарных дней с даты получения указанного предложения финансового управляющего </w:t>
      </w:r>
      <w:r w:rsidR="009A5ECC" w:rsidRPr="002523AA">
        <w:rPr>
          <w:rFonts w:ascii="Proba Pro ExLt" w:hAnsi="Proba Pro ExLt" w:cs="Open Sans"/>
          <w:sz w:val="24"/>
          <w:szCs w:val="24"/>
        </w:rPr>
        <w:t>внесённый</w:t>
      </w:r>
      <w:r w:rsidRPr="002523AA">
        <w:rPr>
          <w:rFonts w:ascii="Proba Pro ExLt" w:hAnsi="Proba Pro ExLt" w:cs="Open Sans"/>
          <w:sz w:val="24"/>
          <w:szCs w:val="24"/>
        </w:rPr>
        <w:t xml:space="preserve"> задаток ему не возвращается и финансовый управляющий предлагает заключить договор купли-продажи участнику торгов, которым предложена наиболее высокая цена по сравнению с ценой, предложенной другими участниками торгов, за исключением победителя торгов.</w:t>
      </w:r>
    </w:p>
    <w:p w14:paraId="3A08C054" w14:textId="77777777" w:rsidR="00683E32" w:rsidRPr="002523AA" w:rsidRDefault="00683E32"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В случае отказа или уклонения участника торгов, которым предложена наиболее высокая цена по сравнению с ценой, предложенной другими участниками торгов, за исключением победителя торгов, от подписания договора купли-продажи имущества в течение 5 (пяти) календарных дней с даты получения указанного предложения финансового управляющего финансовый управляющий предлагает заключить договор купли-продажи следующему участнику торгов, которым предложена наиболее высокая цена по сравнению с ценой, предложенной другими участниками торгов, за исключением победителя торгов и участником торгов, которым была ранее предложена более высокая цена и который отказался или уклонился от подписания договора купли-продажи имущества. Финансовый управляющий направляет предложение заключить договор купли-продажи имущества каждому следующему участнику, пока договор купли-продажи имущества не будет заключён или пока список участников, сделавших предложение о цене, не будет исчерпан.</w:t>
      </w:r>
    </w:p>
    <w:p w14:paraId="7CC7390B" w14:textId="77777777"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w:t>
      </w:r>
    </w:p>
    <w:p w14:paraId="01E455BC" w14:textId="73991CE0" w:rsidR="00683E32" w:rsidRPr="002523AA" w:rsidRDefault="00683E32"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w:t>
      </w:r>
      <w:r w:rsidR="00C044E5">
        <w:rPr>
          <w:rFonts w:ascii="Proba Pro ExLt" w:hAnsi="Proba Pro ExLt" w:cs="Open Sans"/>
          <w:sz w:val="24"/>
          <w:szCs w:val="24"/>
        </w:rPr>
        <w:t xml:space="preserve"> продажной</w:t>
      </w:r>
      <w:r w:rsidRPr="002523AA">
        <w:rPr>
          <w:rFonts w:ascii="Proba Pro ExLt" w:hAnsi="Proba Pro ExLt" w:cs="Open Sans"/>
          <w:sz w:val="24"/>
          <w:szCs w:val="24"/>
        </w:rPr>
        <w:t xml:space="preserve"> цены имущества, договор купли-продажи заключается финансовым управляющим с этим участником торгов в соответствии с представленным им предложением о цене.</w:t>
      </w:r>
    </w:p>
    <w:p w14:paraId="2FB9AECB" w14:textId="4F048A2B"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 xml:space="preserve">В случае, если открытые торги признаны несостоявшимися и договор купли-продажи не </w:t>
      </w:r>
      <w:r w:rsidR="009A5ECC" w:rsidRPr="002523AA">
        <w:rPr>
          <w:rFonts w:ascii="Proba Pro ExLt" w:hAnsi="Proba Pro ExLt" w:cs="Open Sans"/>
          <w:sz w:val="24"/>
          <w:szCs w:val="24"/>
        </w:rPr>
        <w:t>заключён</w:t>
      </w:r>
      <w:r w:rsidRPr="002523AA">
        <w:rPr>
          <w:rFonts w:ascii="Proba Pro ExLt" w:hAnsi="Proba Pro ExLt" w:cs="Open Sans"/>
          <w:sz w:val="24"/>
          <w:szCs w:val="24"/>
        </w:rPr>
        <w:t xml:space="preserve"> с единственным участником торгов, организатор торгов в течение двух дней после завершения срока, установленного федеральным законом от 26.10.2002 № 127-ФЗ «О несостоятельности (банкротстве)» для принятия решений о признании </w:t>
      </w:r>
      <w:r w:rsidRPr="002523AA">
        <w:rPr>
          <w:rFonts w:ascii="Proba Pro ExLt" w:hAnsi="Proba Pro ExLt" w:cs="Open Sans"/>
          <w:sz w:val="24"/>
          <w:szCs w:val="24"/>
        </w:rPr>
        <w:lastRenderedPageBreak/>
        <w:t xml:space="preserve">торгов несостоявшимися, для заключения договора купли-продажи с единственным участником торгов и для заключения договора купли-продажи по результатам торгов, составляет и </w:t>
      </w:r>
      <w:r w:rsidR="009A5ECC" w:rsidRPr="002523AA">
        <w:rPr>
          <w:rFonts w:ascii="Proba Pro ExLt" w:hAnsi="Proba Pro ExLt" w:cs="Open Sans"/>
          <w:sz w:val="24"/>
          <w:szCs w:val="24"/>
        </w:rPr>
        <w:t>передаёт</w:t>
      </w:r>
      <w:r w:rsidRPr="002523AA">
        <w:rPr>
          <w:rFonts w:ascii="Proba Pro ExLt" w:hAnsi="Proba Pro ExLt" w:cs="Open Sans"/>
          <w:sz w:val="24"/>
          <w:szCs w:val="24"/>
        </w:rPr>
        <w:t xml:space="preserve"> оператору электронной площадки протокол о признании открытых торгов несостоявшимся с указанием основания признания торгов несостоявшимися для размещения на электронной площадке.</w:t>
      </w:r>
    </w:p>
    <w:p w14:paraId="01735CA5" w14:textId="77777777" w:rsidR="00683E32" w:rsidRPr="002523AA" w:rsidRDefault="00683E32" w:rsidP="00C044E5">
      <w:pPr>
        <w:widowControl w:val="0"/>
        <w:adjustRightInd w:val="0"/>
        <w:jc w:val="both"/>
        <w:rPr>
          <w:rFonts w:ascii="Proba Pro ExLt" w:hAnsi="Proba Pro ExLt" w:cs="Open Sans"/>
          <w:sz w:val="24"/>
          <w:szCs w:val="24"/>
        </w:rPr>
      </w:pPr>
    </w:p>
    <w:p w14:paraId="41B5E794" w14:textId="1969657F" w:rsidR="00683E32" w:rsidRDefault="00C044E5" w:rsidP="00C044E5">
      <w:pPr>
        <w:widowControl w:val="0"/>
        <w:adjustRightInd w:val="0"/>
        <w:jc w:val="center"/>
        <w:rPr>
          <w:rFonts w:ascii="Proba Pro ExLt" w:hAnsi="Proba Pro ExLt" w:cs="Open Sans"/>
          <w:sz w:val="24"/>
          <w:szCs w:val="24"/>
        </w:rPr>
      </w:pPr>
      <w:r w:rsidRPr="00C044E5">
        <w:rPr>
          <w:rFonts w:ascii="Proba Pro ExLt" w:hAnsi="Proba Pro ExLt" w:cs="Open Sans"/>
          <w:sz w:val="24"/>
          <w:szCs w:val="24"/>
        </w:rPr>
        <w:t>§</w:t>
      </w:r>
      <w:r>
        <w:rPr>
          <w:rFonts w:ascii="Proba Pro ExLt" w:hAnsi="Proba Pro ExLt" w:cs="Open Sans"/>
          <w:sz w:val="24"/>
          <w:szCs w:val="24"/>
        </w:rPr>
        <w:t xml:space="preserve"> </w:t>
      </w:r>
      <w:r w:rsidR="003C2DC1">
        <w:rPr>
          <w:rFonts w:ascii="Proba Pro ExLt" w:hAnsi="Proba Pro ExLt" w:cs="Open Sans"/>
          <w:sz w:val="24"/>
          <w:szCs w:val="24"/>
        </w:rPr>
        <w:t>5</w:t>
      </w:r>
      <w:r>
        <w:rPr>
          <w:rFonts w:ascii="Proba Pro ExLt" w:hAnsi="Proba Pro ExLt" w:cs="Open Sans"/>
          <w:sz w:val="24"/>
          <w:szCs w:val="24"/>
        </w:rPr>
        <w:t xml:space="preserve">. </w:t>
      </w:r>
      <w:r w:rsidR="00683E32" w:rsidRPr="002523AA">
        <w:rPr>
          <w:rFonts w:ascii="Proba Pro ExLt" w:hAnsi="Proba Pro ExLt" w:cs="Open Sans"/>
          <w:sz w:val="24"/>
          <w:szCs w:val="24"/>
        </w:rPr>
        <w:t>Расчёты после проведения торгов</w:t>
      </w:r>
    </w:p>
    <w:p w14:paraId="30907A2F" w14:textId="77777777" w:rsidR="00C044E5" w:rsidRPr="002523AA" w:rsidRDefault="00C044E5" w:rsidP="00C044E5">
      <w:pPr>
        <w:widowControl w:val="0"/>
        <w:adjustRightInd w:val="0"/>
        <w:rPr>
          <w:rFonts w:ascii="Proba Pro ExLt" w:hAnsi="Proba Pro ExLt" w:cs="Open Sans"/>
          <w:sz w:val="24"/>
          <w:szCs w:val="24"/>
        </w:rPr>
      </w:pPr>
    </w:p>
    <w:p w14:paraId="7A81F719" w14:textId="77777777"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Покупатель обязан уплатить денежные средства за приобретённое имущество в течение тридцати дней со дня подписания договора купли-продажи.</w:t>
      </w:r>
    </w:p>
    <w:p w14:paraId="66F179AF" w14:textId="5F62EACD"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 xml:space="preserve">Оплата производится </w:t>
      </w:r>
      <w:r w:rsidR="00A53424" w:rsidRPr="00734E26">
        <w:rPr>
          <w:rFonts w:ascii="Proba Pro ExLt" w:hAnsi="Proba Pro ExLt" w:cs="Open Sans"/>
          <w:sz w:val="24"/>
          <w:szCs w:val="24"/>
        </w:rPr>
        <w:t>безналичным расчётом в форме расчётов платёжными поручениями, при этом моментом исполнения обязательства по уплате цены считается момент зачисления денежных средств на счёт продавца</w:t>
      </w:r>
      <w:r w:rsidRPr="002523AA">
        <w:rPr>
          <w:rFonts w:ascii="Proba Pro ExLt" w:hAnsi="Proba Pro ExLt" w:cs="Open Sans"/>
          <w:sz w:val="24"/>
          <w:szCs w:val="24"/>
        </w:rPr>
        <w:t>.</w:t>
      </w:r>
    </w:p>
    <w:p w14:paraId="58D6154D" w14:textId="77777777"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Задаток засчитывается в счёт исполнения обязательства покупателя по оплате имущества.</w:t>
      </w:r>
    </w:p>
    <w:p w14:paraId="27FC05F0" w14:textId="77777777"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Право собственности на имущество переходит к покупателю и само имущество передаётся покупателю по передаточному акту после полной оплаты имущества.</w:t>
      </w:r>
    </w:p>
    <w:p w14:paraId="0A7C8F4C" w14:textId="17457F04"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 xml:space="preserve">В случае нарушения покупателем сроков полной оплаты имущества </w:t>
      </w:r>
      <w:r w:rsidR="000A7800">
        <w:rPr>
          <w:rFonts w:ascii="Proba Pro ExLt" w:hAnsi="Proba Pro ExLt" w:cs="Open Sans"/>
          <w:sz w:val="24"/>
          <w:szCs w:val="24"/>
        </w:rPr>
        <w:t>г</w:t>
      </w:r>
      <w:r w:rsidRPr="002523AA">
        <w:rPr>
          <w:rFonts w:ascii="Proba Pro ExLt" w:hAnsi="Proba Pro ExLt" w:cs="Open Sans"/>
          <w:sz w:val="24"/>
          <w:szCs w:val="24"/>
        </w:rPr>
        <w:t>ражданин в лице финансового управляющего вправе в одностороннем порядке отказаться от исполнения соответствующего договора купли-продажи и потребовать возмещения убытков. Задаток возврату не подлежит.</w:t>
      </w:r>
    </w:p>
    <w:p w14:paraId="6792188B" w14:textId="77777777" w:rsidR="00683E32" w:rsidRPr="002523AA" w:rsidRDefault="00683E32" w:rsidP="00683E32">
      <w:pPr>
        <w:widowControl w:val="0"/>
        <w:adjustRightInd w:val="0"/>
        <w:jc w:val="both"/>
        <w:rPr>
          <w:rFonts w:ascii="Proba Pro ExLt" w:hAnsi="Proba Pro ExLt" w:cs="Open Sans"/>
          <w:sz w:val="24"/>
          <w:szCs w:val="24"/>
        </w:rPr>
      </w:pPr>
    </w:p>
    <w:p w14:paraId="6AC486B4" w14:textId="414FA4B7" w:rsidR="00683E32" w:rsidRPr="002523AA" w:rsidRDefault="00683E32" w:rsidP="00683E32">
      <w:pPr>
        <w:autoSpaceDE/>
        <w:autoSpaceDN/>
        <w:jc w:val="center"/>
        <w:rPr>
          <w:rFonts w:ascii="Proba Pro ExLt" w:hAnsi="Proba Pro ExLt" w:cs="Open Sans"/>
          <w:bCs/>
          <w:sz w:val="24"/>
          <w:szCs w:val="24"/>
          <w:u w:val="single"/>
        </w:rPr>
      </w:pPr>
      <w:r w:rsidRPr="002523AA">
        <w:rPr>
          <w:rFonts w:ascii="Proba Pro ExLt" w:hAnsi="Proba Pro ExLt" w:cs="Open Sans"/>
          <w:bCs/>
          <w:iCs/>
          <w:sz w:val="24"/>
          <w:szCs w:val="24"/>
        </w:rPr>
        <w:t xml:space="preserve">§ </w:t>
      </w:r>
      <w:r w:rsidR="000A7800">
        <w:rPr>
          <w:rFonts w:ascii="Proba Pro ExLt" w:hAnsi="Proba Pro ExLt" w:cs="Open Sans"/>
          <w:bCs/>
          <w:iCs/>
          <w:sz w:val="24"/>
          <w:szCs w:val="24"/>
        </w:rPr>
        <w:t>5</w:t>
      </w:r>
      <w:r w:rsidRPr="002523AA">
        <w:rPr>
          <w:rFonts w:ascii="Proba Pro ExLt" w:hAnsi="Proba Pro ExLt" w:cs="Open Sans"/>
          <w:bCs/>
          <w:iCs/>
          <w:sz w:val="24"/>
          <w:szCs w:val="24"/>
        </w:rPr>
        <w:t xml:space="preserve">. </w:t>
      </w:r>
      <w:r w:rsidRPr="002523AA">
        <w:rPr>
          <w:rFonts w:ascii="Proba Pro ExLt" w:hAnsi="Proba Pro ExLt" w:cs="Open Sans"/>
          <w:bCs/>
          <w:sz w:val="24"/>
          <w:szCs w:val="24"/>
        </w:rPr>
        <w:t>Повторные торги</w:t>
      </w:r>
    </w:p>
    <w:p w14:paraId="10708B0C" w14:textId="77777777" w:rsidR="00683E32" w:rsidRPr="002523AA" w:rsidRDefault="00683E32" w:rsidP="00683E32">
      <w:pPr>
        <w:widowControl w:val="0"/>
        <w:adjustRightInd w:val="0"/>
        <w:jc w:val="both"/>
        <w:rPr>
          <w:rFonts w:ascii="Proba Pro ExLt" w:hAnsi="Proba Pro ExLt" w:cs="Open Sans"/>
          <w:sz w:val="24"/>
          <w:szCs w:val="24"/>
        </w:rPr>
      </w:pPr>
    </w:p>
    <w:p w14:paraId="4893152A" w14:textId="1806FB89"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Повторные торги проводятся в случаях, если принято решение о признании первоначальных торгов несостоявшимися и договор купли-продажи с единственным участником торгов не заключён или, если по результатам перв</w:t>
      </w:r>
      <w:r w:rsidR="000A7800">
        <w:rPr>
          <w:rFonts w:ascii="Proba Pro ExLt" w:hAnsi="Proba Pro ExLt" w:cs="Open Sans"/>
          <w:sz w:val="24"/>
          <w:szCs w:val="24"/>
        </w:rPr>
        <w:t>ых</w:t>
      </w:r>
      <w:r w:rsidRPr="002523AA">
        <w:rPr>
          <w:rFonts w:ascii="Proba Pro ExLt" w:hAnsi="Proba Pro ExLt" w:cs="Open Sans"/>
          <w:sz w:val="24"/>
          <w:szCs w:val="24"/>
        </w:rPr>
        <w:t xml:space="preserve"> торгов договор купли-продажи не заключён</w:t>
      </w:r>
      <w:r w:rsidR="000A7800">
        <w:rPr>
          <w:rFonts w:ascii="Proba Pro ExLt" w:hAnsi="Proba Pro ExLt" w:cs="Open Sans"/>
          <w:sz w:val="24"/>
          <w:szCs w:val="24"/>
        </w:rPr>
        <w:t xml:space="preserve"> или заключён, но не исполнен</w:t>
      </w:r>
      <w:r w:rsidRPr="002523AA">
        <w:rPr>
          <w:rFonts w:ascii="Proba Pro ExLt" w:hAnsi="Proba Pro ExLt" w:cs="Open Sans"/>
          <w:sz w:val="24"/>
          <w:szCs w:val="24"/>
        </w:rPr>
        <w:t>.</w:t>
      </w:r>
    </w:p>
    <w:p w14:paraId="4D9FC2E0" w14:textId="4526106E"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Повторные торги проводятся в том же порядке, что и перв</w:t>
      </w:r>
      <w:r w:rsidR="000A7800">
        <w:rPr>
          <w:rFonts w:ascii="Proba Pro ExLt" w:hAnsi="Proba Pro ExLt" w:cs="Open Sans"/>
          <w:sz w:val="24"/>
          <w:szCs w:val="24"/>
        </w:rPr>
        <w:t>ые</w:t>
      </w:r>
      <w:r w:rsidRPr="002523AA">
        <w:rPr>
          <w:rFonts w:ascii="Proba Pro ExLt" w:hAnsi="Proba Pro ExLt" w:cs="Open Sans"/>
          <w:sz w:val="24"/>
          <w:szCs w:val="24"/>
        </w:rPr>
        <w:t xml:space="preserve"> торги.</w:t>
      </w:r>
    </w:p>
    <w:p w14:paraId="0503E452" w14:textId="4F274681"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 xml:space="preserve">Начальная </w:t>
      </w:r>
      <w:r w:rsidR="000A7800">
        <w:rPr>
          <w:rFonts w:ascii="Proba Pro ExLt" w:hAnsi="Proba Pro ExLt" w:cs="Open Sans"/>
          <w:sz w:val="24"/>
          <w:szCs w:val="24"/>
        </w:rPr>
        <w:t xml:space="preserve">продажная </w:t>
      </w:r>
      <w:r w:rsidRPr="002523AA">
        <w:rPr>
          <w:rFonts w:ascii="Proba Pro ExLt" w:hAnsi="Proba Pro ExLt" w:cs="Open Sans"/>
          <w:sz w:val="24"/>
          <w:szCs w:val="24"/>
        </w:rPr>
        <w:t>цена имущества, выставляемого на повторные торги, устанавливается на десять процентов ниже начальной</w:t>
      </w:r>
      <w:r w:rsidR="000A7800">
        <w:rPr>
          <w:rFonts w:ascii="Proba Pro ExLt" w:hAnsi="Proba Pro ExLt" w:cs="Open Sans"/>
          <w:sz w:val="24"/>
          <w:szCs w:val="24"/>
        </w:rPr>
        <w:t xml:space="preserve"> продажной</w:t>
      </w:r>
      <w:r w:rsidRPr="002523AA">
        <w:rPr>
          <w:rFonts w:ascii="Proba Pro ExLt" w:hAnsi="Proba Pro ExLt" w:cs="Open Sans"/>
          <w:sz w:val="24"/>
          <w:szCs w:val="24"/>
        </w:rPr>
        <w:t xml:space="preserve"> цены имущества, установленной на перв</w:t>
      </w:r>
      <w:r w:rsidR="000A7800">
        <w:rPr>
          <w:rFonts w:ascii="Proba Pro ExLt" w:hAnsi="Proba Pro ExLt" w:cs="Open Sans"/>
          <w:sz w:val="24"/>
          <w:szCs w:val="24"/>
        </w:rPr>
        <w:t>ы</w:t>
      </w:r>
      <w:r w:rsidRPr="002523AA">
        <w:rPr>
          <w:rFonts w:ascii="Proba Pro ExLt" w:hAnsi="Proba Pro ExLt" w:cs="Open Sans"/>
          <w:sz w:val="24"/>
          <w:szCs w:val="24"/>
        </w:rPr>
        <w:t>х торгах.</w:t>
      </w:r>
    </w:p>
    <w:p w14:paraId="015AC235" w14:textId="77777777" w:rsidR="00683E32" w:rsidRPr="002523AA" w:rsidRDefault="00683E32" w:rsidP="00683E32">
      <w:pPr>
        <w:autoSpaceDE/>
        <w:autoSpaceDN/>
        <w:jc w:val="both"/>
        <w:rPr>
          <w:rFonts w:ascii="Proba Pro ExLt" w:hAnsi="Proba Pro ExLt" w:cs="Open Sans"/>
          <w:sz w:val="24"/>
          <w:szCs w:val="24"/>
        </w:rPr>
      </w:pPr>
    </w:p>
    <w:p w14:paraId="11D9295F" w14:textId="3E160326" w:rsidR="00683E32" w:rsidRPr="002523AA" w:rsidRDefault="000A7800" w:rsidP="000A7800">
      <w:pPr>
        <w:widowControl w:val="0"/>
        <w:adjustRightInd w:val="0"/>
        <w:jc w:val="center"/>
        <w:rPr>
          <w:rFonts w:ascii="Proba Pro ExLt" w:hAnsi="Proba Pro ExLt" w:cs="Open Sans"/>
          <w:sz w:val="24"/>
          <w:szCs w:val="24"/>
        </w:rPr>
      </w:pPr>
      <w:r w:rsidRPr="000A7800">
        <w:rPr>
          <w:rFonts w:ascii="Proba Pro ExLt" w:hAnsi="Proba Pro ExLt" w:cs="Open Sans"/>
          <w:sz w:val="24"/>
          <w:szCs w:val="24"/>
        </w:rPr>
        <w:t>§</w:t>
      </w:r>
      <w:r>
        <w:rPr>
          <w:rFonts w:ascii="Proba Pro ExLt" w:hAnsi="Proba Pro ExLt" w:cs="Open Sans"/>
          <w:sz w:val="24"/>
          <w:szCs w:val="24"/>
        </w:rPr>
        <w:t xml:space="preserve"> 6. П</w:t>
      </w:r>
      <w:r w:rsidRPr="002523AA">
        <w:rPr>
          <w:rFonts w:ascii="Proba Pro ExLt" w:hAnsi="Proba Pro ExLt" w:cs="Open Sans"/>
          <w:sz w:val="24"/>
          <w:szCs w:val="24"/>
        </w:rPr>
        <w:t>убличное предложение</w:t>
      </w:r>
    </w:p>
    <w:p w14:paraId="5314EB3E" w14:textId="77777777" w:rsidR="00683E32" w:rsidRPr="002523AA" w:rsidRDefault="00683E32" w:rsidP="003416C2">
      <w:pPr>
        <w:widowControl w:val="0"/>
        <w:adjustRightInd w:val="0"/>
        <w:rPr>
          <w:rFonts w:ascii="Proba Pro ExLt" w:hAnsi="Proba Pro ExLt" w:cs="Open Sans"/>
          <w:sz w:val="24"/>
          <w:szCs w:val="24"/>
        </w:rPr>
      </w:pPr>
    </w:p>
    <w:p w14:paraId="649184AC" w14:textId="757E8662" w:rsidR="00683E32" w:rsidRPr="002523AA" w:rsidRDefault="00683E32" w:rsidP="003C2DC1">
      <w:pPr>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Сведения о проведении торгов по продаже имущества гражданина должны, помимо сведений, указанных в п. 2.2 настоящего положения, дополнительно содержать величину снижения начальной</w:t>
      </w:r>
      <w:r w:rsidR="00E70901">
        <w:rPr>
          <w:rFonts w:ascii="Proba Pro ExLt" w:hAnsi="Proba Pro ExLt" w:cs="Open Sans"/>
          <w:sz w:val="24"/>
          <w:szCs w:val="24"/>
        </w:rPr>
        <w:t xml:space="preserve"> продажной </w:t>
      </w:r>
      <w:r w:rsidRPr="002523AA">
        <w:rPr>
          <w:rFonts w:ascii="Proba Pro ExLt" w:hAnsi="Proba Pro ExLt" w:cs="Open Sans"/>
          <w:sz w:val="24"/>
          <w:szCs w:val="24"/>
        </w:rPr>
        <w:t xml:space="preserve">цены имущества и срок, по истечении которого последовательно снижается указанная начальная </w:t>
      </w:r>
      <w:r w:rsidR="00E70901">
        <w:rPr>
          <w:rFonts w:ascii="Proba Pro ExLt" w:hAnsi="Proba Pro ExLt" w:cs="Open Sans"/>
          <w:sz w:val="24"/>
          <w:szCs w:val="24"/>
        </w:rPr>
        <w:t xml:space="preserve">продажная </w:t>
      </w:r>
      <w:r w:rsidRPr="002523AA">
        <w:rPr>
          <w:rFonts w:ascii="Proba Pro ExLt" w:hAnsi="Proba Pro ExLt" w:cs="Open Sans"/>
          <w:sz w:val="24"/>
          <w:szCs w:val="24"/>
        </w:rPr>
        <w:t>цена имущества.</w:t>
      </w:r>
    </w:p>
    <w:p w14:paraId="3D9BA63B" w14:textId="666DDB9E" w:rsidR="00683E32" w:rsidRPr="002523AA" w:rsidRDefault="00683E32" w:rsidP="003C2DC1">
      <w:pPr>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 xml:space="preserve">Начальная </w:t>
      </w:r>
      <w:r w:rsidR="00E70901">
        <w:rPr>
          <w:rFonts w:ascii="Proba Pro ExLt" w:hAnsi="Proba Pro ExLt" w:cs="Open Sans"/>
          <w:sz w:val="24"/>
          <w:szCs w:val="24"/>
        </w:rPr>
        <w:t>продажная цена</w:t>
      </w:r>
      <w:r w:rsidRPr="002523AA">
        <w:rPr>
          <w:rFonts w:ascii="Proba Pro ExLt" w:hAnsi="Proba Pro ExLt" w:cs="Open Sans"/>
          <w:sz w:val="24"/>
          <w:szCs w:val="24"/>
        </w:rPr>
        <w:t xml:space="preserve"> имущества устанавливается в размере начальной </w:t>
      </w:r>
      <w:r w:rsidR="00E70901">
        <w:rPr>
          <w:rFonts w:ascii="Proba Pro ExLt" w:hAnsi="Proba Pro ExLt" w:cs="Open Sans"/>
          <w:sz w:val="24"/>
          <w:szCs w:val="24"/>
        </w:rPr>
        <w:t xml:space="preserve">продажной </w:t>
      </w:r>
      <w:r w:rsidRPr="002523AA">
        <w:rPr>
          <w:rFonts w:ascii="Proba Pro ExLt" w:hAnsi="Proba Pro ExLt" w:cs="Open Sans"/>
          <w:sz w:val="24"/>
          <w:szCs w:val="24"/>
        </w:rPr>
        <w:t>цены, указанной в сообщении о проведении торгов по продаже имущества гражданина на повторных торгах.</w:t>
      </w:r>
    </w:p>
    <w:p w14:paraId="174506EB" w14:textId="4FD11157" w:rsidR="00683E32" w:rsidRPr="002523AA" w:rsidRDefault="00683E32" w:rsidP="003C2DC1">
      <w:pPr>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Величина снижения начальной</w:t>
      </w:r>
      <w:r w:rsidR="00E70901">
        <w:rPr>
          <w:rFonts w:ascii="Proba Pro ExLt" w:hAnsi="Proba Pro ExLt" w:cs="Open Sans"/>
          <w:sz w:val="24"/>
          <w:szCs w:val="24"/>
        </w:rPr>
        <w:t xml:space="preserve"> продажной</w:t>
      </w:r>
      <w:r w:rsidRPr="002523AA">
        <w:rPr>
          <w:rFonts w:ascii="Proba Pro ExLt" w:hAnsi="Proba Pro ExLt" w:cs="Open Sans"/>
          <w:sz w:val="24"/>
          <w:szCs w:val="24"/>
        </w:rPr>
        <w:t xml:space="preserve"> цены имущества – 10% (десять процентов) начальной</w:t>
      </w:r>
      <w:r w:rsidR="00E70901">
        <w:rPr>
          <w:rFonts w:ascii="Proba Pro ExLt" w:hAnsi="Proba Pro ExLt" w:cs="Open Sans"/>
          <w:sz w:val="24"/>
          <w:szCs w:val="24"/>
        </w:rPr>
        <w:t xml:space="preserve"> продажной</w:t>
      </w:r>
      <w:r w:rsidRPr="002523AA">
        <w:rPr>
          <w:rFonts w:ascii="Proba Pro ExLt" w:hAnsi="Proba Pro ExLt" w:cs="Open Sans"/>
          <w:sz w:val="24"/>
          <w:szCs w:val="24"/>
        </w:rPr>
        <w:t xml:space="preserve"> цены</w:t>
      </w:r>
      <w:r w:rsidR="00E70901">
        <w:rPr>
          <w:rFonts w:ascii="Proba Pro ExLt" w:hAnsi="Proba Pro ExLt" w:cs="Open Sans"/>
          <w:sz w:val="24"/>
          <w:szCs w:val="24"/>
        </w:rPr>
        <w:t xml:space="preserve"> имущества</w:t>
      </w:r>
      <w:r w:rsidRPr="002523AA">
        <w:rPr>
          <w:rFonts w:ascii="Proba Pro ExLt" w:hAnsi="Proba Pro ExLt" w:cs="Open Sans"/>
          <w:sz w:val="24"/>
          <w:szCs w:val="24"/>
        </w:rPr>
        <w:t>, реализуемого посредством публичного предложения.</w:t>
      </w:r>
    </w:p>
    <w:p w14:paraId="4E2724E9" w14:textId="2B9D6001" w:rsidR="00683E32" w:rsidRPr="002523AA" w:rsidRDefault="00683E32" w:rsidP="003C2DC1">
      <w:pPr>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Срок, по истечении которого последовательно снижается указанная начальная</w:t>
      </w:r>
      <w:r w:rsidR="00E70901">
        <w:rPr>
          <w:rFonts w:ascii="Proba Pro ExLt" w:hAnsi="Proba Pro ExLt" w:cs="Open Sans"/>
          <w:sz w:val="24"/>
          <w:szCs w:val="24"/>
        </w:rPr>
        <w:t xml:space="preserve"> продажная</w:t>
      </w:r>
      <w:r w:rsidRPr="002523AA">
        <w:rPr>
          <w:rFonts w:ascii="Proba Pro ExLt" w:hAnsi="Proba Pro ExLt" w:cs="Open Sans"/>
          <w:sz w:val="24"/>
          <w:szCs w:val="24"/>
        </w:rPr>
        <w:t xml:space="preserve"> цена имущества – </w:t>
      </w:r>
      <w:r w:rsidR="0013758C">
        <w:rPr>
          <w:rFonts w:ascii="Proba Pro ExLt" w:hAnsi="Proba Pro ExLt" w:cs="Open Sans"/>
          <w:sz w:val="24"/>
          <w:szCs w:val="24"/>
        </w:rPr>
        <w:t>7</w:t>
      </w:r>
      <w:r w:rsidRPr="002523AA">
        <w:rPr>
          <w:rFonts w:ascii="Proba Pro ExLt" w:hAnsi="Proba Pro ExLt" w:cs="Open Sans"/>
          <w:sz w:val="24"/>
          <w:szCs w:val="24"/>
        </w:rPr>
        <w:t xml:space="preserve"> (</w:t>
      </w:r>
      <w:r w:rsidR="000A7EB7">
        <w:rPr>
          <w:rFonts w:ascii="Proba Pro ExLt" w:hAnsi="Proba Pro ExLt" w:cs="Open Sans"/>
          <w:sz w:val="24"/>
          <w:szCs w:val="24"/>
        </w:rPr>
        <w:t>семь</w:t>
      </w:r>
      <w:r w:rsidRPr="002523AA">
        <w:rPr>
          <w:rFonts w:ascii="Proba Pro ExLt" w:hAnsi="Proba Pro ExLt" w:cs="Open Sans"/>
          <w:sz w:val="24"/>
          <w:szCs w:val="24"/>
        </w:rPr>
        <w:t>) календарных дней.</w:t>
      </w:r>
    </w:p>
    <w:p w14:paraId="4EBFD9AF" w14:textId="2A8271C5" w:rsidR="00683E32" w:rsidRPr="002523AA" w:rsidRDefault="00683E32" w:rsidP="003C2DC1">
      <w:pPr>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lastRenderedPageBreak/>
        <w:t>Минимальная цена предложения, по которой может быть продано имущество, составляет 10% начальной</w:t>
      </w:r>
      <w:r w:rsidR="00E70901">
        <w:rPr>
          <w:rFonts w:ascii="Proba Pro ExLt" w:hAnsi="Proba Pro ExLt" w:cs="Open Sans"/>
          <w:sz w:val="24"/>
          <w:szCs w:val="24"/>
        </w:rPr>
        <w:t xml:space="preserve"> продажной</w:t>
      </w:r>
      <w:r w:rsidRPr="002523AA">
        <w:rPr>
          <w:rFonts w:ascii="Proba Pro ExLt" w:hAnsi="Proba Pro ExLt" w:cs="Open Sans"/>
          <w:sz w:val="24"/>
          <w:szCs w:val="24"/>
        </w:rPr>
        <w:t xml:space="preserve"> цены имущества, реализуемого посредством публичного предложения.</w:t>
      </w:r>
    </w:p>
    <w:p w14:paraId="310EDCA7" w14:textId="739A148E" w:rsidR="00683E32" w:rsidRPr="002523AA" w:rsidRDefault="00683E32" w:rsidP="003C2DC1">
      <w:pPr>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 установленном для перв</w:t>
      </w:r>
      <w:r w:rsidR="0013758C">
        <w:rPr>
          <w:rFonts w:ascii="Proba Pro ExLt" w:hAnsi="Proba Pro ExLt" w:cs="Open Sans"/>
          <w:sz w:val="24"/>
          <w:szCs w:val="24"/>
        </w:rPr>
        <w:t>ых</w:t>
      </w:r>
      <w:r w:rsidRPr="002523AA">
        <w:rPr>
          <w:rFonts w:ascii="Proba Pro ExLt" w:hAnsi="Proba Pro ExLt" w:cs="Open Sans"/>
          <w:sz w:val="24"/>
          <w:szCs w:val="24"/>
        </w:rPr>
        <w:t xml:space="preserve"> торгов.</w:t>
      </w:r>
    </w:p>
    <w:p w14:paraId="2233B07C" w14:textId="77777777" w:rsidR="00683E32" w:rsidRPr="002523AA" w:rsidRDefault="00683E32" w:rsidP="003C2DC1">
      <w:pPr>
        <w:numPr>
          <w:ilvl w:val="0"/>
          <w:numId w:val="1"/>
        </w:numPr>
        <w:adjustRightInd w:val="0"/>
        <w:ind w:left="0" w:firstLine="851"/>
        <w:jc w:val="both"/>
        <w:rPr>
          <w:rFonts w:ascii="Proba Pro ExLt" w:hAnsi="Proba Pro ExLt" w:cs="Open Sans"/>
          <w:bCs/>
          <w:sz w:val="24"/>
          <w:szCs w:val="24"/>
        </w:rPr>
      </w:pPr>
      <w:r w:rsidRPr="002523AA">
        <w:rPr>
          <w:rFonts w:ascii="Proba Pro ExLt" w:hAnsi="Proba Pro ExLt" w:cs="Open Sans"/>
          <w:bCs/>
          <w:sz w:val="24"/>
          <w:szCs w:val="24"/>
        </w:rPr>
        <w:t>Право приобретения имущества принадлежит участнику торгов по продаже имущества посредством публичного предложения,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
    <w:p w14:paraId="34065944" w14:textId="77777777" w:rsidR="00683E32" w:rsidRPr="002523AA" w:rsidRDefault="00683E32" w:rsidP="003C2DC1">
      <w:pPr>
        <w:numPr>
          <w:ilvl w:val="0"/>
          <w:numId w:val="1"/>
        </w:numPr>
        <w:adjustRightInd w:val="0"/>
        <w:ind w:left="0" w:firstLine="851"/>
        <w:jc w:val="both"/>
        <w:rPr>
          <w:rFonts w:ascii="Proba Pro ExLt" w:hAnsi="Proba Pro ExLt" w:cs="Open Sans"/>
          <w:bCs/>
          <w:sz w:val="24"/>
          <w:szCs w:val="24"/>
        </w:rPr>
      </w:pPr>
      <w:r w:rsidRPr="002523AA">
        <w:rPr>
          <w:rFonts w:ascii="Proba Pro ExLt" w:hAnsi="Proba Pro ExLt" w:cs="Open Sans"/>
          <w:bCs/>
          <w:sz w:val="24"/>
          <w:szCs w:val="24"/>
        </w:rPr>
        <w:t>В случае, если несколько участников торгов по продаже имущества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w:t>
      </w:r>
    </w:p>
    <w:p w14:paraId="729B65D5" w14:textId="77777777" w:rsidR="00683E32" w:rsidRPr="002523AA" w:rsidRDefault="00683E32" w:rsidP="003C2DC1">
      <w:pPr>
        <w:numPr>
          <w:ilvl w:val="0"/>
          <w:numId w:val="1"/>
        </w:numPr>
        <w:adjustRightInd w:val="0"/>
        <w:ind w:left="0" w:firstLine="851"/>
        <w:jc w:val="both"/>
        <w:rPr>
          <w:rFonts w:ascii="Proba Pro ExLt" w:hAnsi="Proba Pro ExLt" w:cs="Open Sans"/>
          <w:bCs/>
          <w:sz w:val="24"/>
          <w:szCs w:val="24"/>
        </w:rPr>
      </w:pPr>
      <w:r w:rsidRPr="002523AA">
        <w:rPr>
          <w:rFonts w:ascii="Proba Pro ExLt" w:hAnsi="Proba Pro ExLt" w:cs="Open Sans"/>
          <w:bCs/>
          <w:sz w:val="24"/>
          <w:szCs w:val="24"/>
        </w:rPr>
        <w:t>В случае, если несколько участников торгов по продаже имущества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который первым представил в установленный срок заявку на участие в торгах по продаже имущества посредством публичного предложения.</w:t>
      </w:r>
    </w:p>
    <w:p w14:paraId="4E9E9E4E" w14:textId="637C4237" w:rsidR="00683E32" w:rsidRPr="002523AA" w:rsidRDefault="00683E32" w:rsidP="003C2DC1">
      <w:pPr>
        <w:numPr>
          <w:ilvl w:val="0"/>
          <w:numId w:val="1"/>
        </w:numPr>
        <w:adjustRightInd w:val="0"/>
        <w:ind w:left="0" w:firstLine="851"/>
        <w:jc w:val="both"/>
        <w:rPr>
          <w:rFonts w:ascii="Proba Pro ExLt" w:hAnsi="Proba Pro ExLt" w:cs="Open Sans"/>
          <w:bCs/>
          <w:sz w:val="24"/>
          <w:szCs w:val="24"/>
        </w:rPr>
      </w:pPr>
      <w:r w:rsidRPr="002523AA">
        <w:rPr>
          <w:rFonts w:ascii="Proba Pro ExLt" w:hAnsi="Proba Pro ExLt" w:cs="Open Sans"/>
          <w:bCs/>
          <w:sz w:val="24"/>
          <w:szCs w:val="24"/>
        </w:rPr>
        <w:t xml:space="preserve">С даты определения </w:t>
      </w:r>
      <w:r w:rsidR="0013758C">
        <w:rPr>
          <w:rFonts w:ascii="Proba Pro ExLt" w:hAnsi="Proba Pro ExLt" w:cs="Open Sans"/>
          <w:bCs/>
          <w:sz w:val="24"/>
          <w:szCs w:val="24"/>
        </w:rPr>
        <w:t>лица, которому принадлежит п</w:t>
      </w:r>
      <w:r w:rsidR="0013758C" w:rsidRPr="0013758C">
        <w:rPr>
          <w:rFonts w:ascii="Proba Pro ExLt" w:hAnsi="Proba Pro ExLt" w:cs="Open Sans"/>
          <w:bCs/>
          <w:sz w:val="24"/>
          <w:szCs w:val="24"/>
        </w:rPr>
        <w:t>раво приобретения имущества</w:t>
      </w:r>
      <w:r w:rsidR="0013758C">
        <w:rPr>
          <w:rFonts w:ascii="Proba Pro ExLt" w:hAnsi="Proba Pro ExLt" w:cs="Open Sans"/>
          <w:bCs/>
          <w:sz w:val="24"/>
          <w:szCs w:val="24"/>
        </w:rPr>
        <w:t>,</w:t>
      </w:r>
      <w:r w:rsidRPr="002523AA">
        <w:rPr>
          <w:rFonts w:ascii="Proba Pro ExLt" w:hAnsi="Proba Pro ExLt" w:cs="Open Sans"/>
          <w:bCs/>
          <w:sz w:val="24"/>
          <w:szCs w:val="24"/>
        </w:rPr>
        <w:t xml:space="preserve"> приём заявок прекращается.</w:t>
      </w:r>
    </w:p>
    <w:p w14:paraId="362BEEFA" w14:textId="77777777" w:rsidR="00683E32" w:rsidRPr="002523AA" w:rsidRDefault="00683E32" w:rsidP="00683E32">
      <w:pPr>
        <w:rPr>
          <w:rFonts w:ascii="Proba Pro ExLt" w:hAnsi="Proba Pro ExLt" w:cs="Open Sans"/>
          <w:sz w:val="24"/>
          <w:szCs w:val="24"/>
        </w:rPr>
        <w:sectPr w:rsidR="00683E32" w:rsidRPr="002523AA" w:rsidSect="00134C23">
          <w:footerReference w:type="even" r:id="rId8"/>
          <w:headerReference w:type="first" r:id="rId9"/>
          <w:footerReference w:type="first" r:id="rId10"/>
          <w:pgSz w:w="11906" w:h="16838"/>
          <w:pgMar w:top="1134" w:right="850" w:bottom="1134" w:left="1701" w:header="709" w:footer="709" w:gutter="0"/>
          <w:cols w:space="708"/>
          <w:titlePg/>
          <w:docGrid w:linePitch="360"/>
        </w:sectPr>
      </w:pPr>
    </w:p>
    <w:p w14:paraId="0739DDDC" w14:textId="77777777" w:rsidR="00683E32" w:rsidRPr="002523AA" w:rsidRDefault="00683E32" w:rsidP="00683E32">
      <w:pPr>
        <w:rPr>
          <w:rFonts w:ascii="Proba Pro ExLt" w:hAnsi="Proba Pro ExLt" w:cs="Open Sans"/>
          <w:sz w:val="24"/>
          <w:szCs w:val="24"/>
        </w:rPr>
      </w:pPr>
    </w:p>
    <w:p w14:paraId="67FF9093" w14:textId="77777777" w:rsidR="00393349" w:rsidRPr="002523AA" w:rsidRDefault="007E5B9E" w:rsidP="00DA1830">
      <w:pPr>
        <w:jc w:val="right"/>
        <w:rPr>
          <w:rFonts w:ascii="Proba Pro ExLt" w:hAnsi="Proba Pro ExLt" w:cs="Open Sans"/>
          <w:sz w:val="24"/>
          <w:szCs w:val="24"/>
        </w:rPr>
      </w:pPr>
      <w:r w:rsidRPr="002523AA">
        <w:rPr>
          <w:rFonts w:ascii="Proba Pro ExLt" w:hAnsi="Proba Pro ExLt" w:cs="Open Sans"/>
          <w:sz w:val="24"/>
          <w:szCs w:val="24"/>
        </w:rPr>
        <w:t>Приложение № 1</w:t>
      </w:r>
    </w:p>
    <w:p w14:paraId="525A330A" w14:textId="10926226" w:rsidR="00393349" w:rsidRPr="002523AA" w:rsidRDefault="007E5B9E" w:rsidP="00DA1830">
      <w:pPr>
        <w:jc w:val="right"/>
        <w:rPr>
          <w:rFonts w:ascii="Proba Pro ExLt" w:hAnsi="Proba Pro ExLt" w:cs="Open Sans"/>
          <w:sz w:val="24"/>
          <w:szCs w:val="24"/>
        </w:rPr>
      </w:pPr>
      <w:r w:rsidRPr="002523AA">
        <w:rPr>
          <w:rFonts w:ascii="Proba Pro ExLt" w:hAnsi="Proba Pro ExLt" w:cs="Open Sans"/>
          <w:sz w:val="24"/>
          <w:szCs w:val="24"/>
        </w:rPr>
        <w:t xml:space="preserve">к положению о порядке, </w:t>
      </w:r>
      <w:r w:rsidR="0094573A" w:rsidRPr="002523AA">
        <w:rPr>
          <w:rFonts w:ascii="Proba Pro ExLt" w:hAnsi="Proba Pro ExLt" w:cs="Open Sans"/>
          <w:sz w:val="24"/>
          <w:szCs w:val="24"/>
        </w:rPr>
        <w:t>об условиях</w:t>
      </w:r>
      <w:r w:rsidRPr="002523AA">
        <w:rPr>
          <w:rFonts w:ascii="Proba Pro ExLt" w:hAnsi="Proba Pro ExLt" w:cs="Open Sans"/>
          <w:sz w:val="24"/>
          <w:szCs w:val="24"/>
        </w:rPr>
        <w:t xml:space="preserve"> и </w:t>
      </w:r>
      <w:r w:rsidR="0094573A" w:rsidRPr="002523AA">
        <w:rPr>
          <w:rFonts w:ascii="Proba Pro ExLt" w:hAnsi="Proba Pro ExLt" w:cs="Open Sans"/>
          <w:sz w:val="24"/>
          <w:szCs w:val="24"/>
        </w:rPr>
        <w:t>о сроках реализации</w:t>
      </w:r>
      <w:r w:rsidR="00D942CB" w:rsidRPr="002523AA">
        <w:rPr>
          <w:rFonts w:ascii="Proba Pro ExLt" w:hAnsi="Proba Pro ExLt" w:cs="Open Sans"/>
          <w:sz w:val="24"/>
          <w:szCs w:val="24"/>
        </w:rPr>
        <w:t xml:space="preserve"> имущества </w:t>
      </w:r>
      <w:r w:rsidR="0094573A" w:rsidRPr="002523AA">
        <w:rPr>
          <w:rFonts w:ascii="Proba Pro ExLt" w:hAnsi="Proba Pro ExLt" w:cs="Open Sans"/>
          <w:sz w:val="24"/>
          <w:szCs w:val="24"/>
        </w:rPr>
        <w:t>гражданина</w:t>
      </w:r>
    </w:p>
    <w:p w14:paraId="6964F3BA" w14:textId="77777777" w:rsidR="00615055" w:rsidRPr="002523AA" w:rsidRDefault="00615055" w:rsidP="00DA1830">
      <w:pPr>
        <w:rPr>
          <w:rFonts w:ascii="Proba Pro ExLt" w:hAnsi="Proba Pro ExLt" w:cs="Open Sans"/>
          <w:sz w:val="24"/>
          <w:szCs w:val="24"/>
        </w:rPr>
      </w:pPr>
    </w:p>
    <w:p w14:paraId="60E71264" w14:textId="77777777" w:rsidR="00615055" w:rsidRPr="002523AA" w:rsidRDefault="00615055" w:rsidP="00DA1830">
      <w:pPr>
        <w:rPr>
          <w:rFonts w:ascii="Proba Pro ExLt" w:hAnsi="Proba Pro ExLt" w:cs="Open Sans"/>
          <w:sz w:val="24"/>
          <w:szCs w:val="24"/>
        </w:rPr>
      </w:pPr>
    </w:p>
    <w:p w14:paraId="1BB96EC8" w14:textId="77777777" w:rsidR="00615055" w:rsidRPr="002523AA" w:rsidRDefault="00615055" w:rsidP="00DA1830">
      <w:pPr>
        <w:rPr>
          <w:rFonts w:ascii="Proba Pro ExLt" w:hAnsi="Proba Pro ExLt" w:cs="Open Sans"/>
          <w:sz w:val="24"/>
          <w:szCs w:val="24"/>
        </w:rPr>
      </w:pPr>
    </w:p>
    <w:p w14:paraId="33DBAA13" w14:textId="38F83F92" w:rsidR="00615055" w:rsidRPr="002523AA" w:rsidRDefault="00615055" w:rsidP="00DA1830">
      <w:pPr>
        <w:jc w:val="center"/>
        <w:rPr>
          <w:rFonts w:ascii="Proba Pro ExLt" w:hAnsi="Proba Pro ExLt" w:cs="Open Sans"/>
          <w:sz w:val="24"/>
          <w:szCs w:val="24"/>
        </w:rPr>
      </w:pPr>
      <w:r w:rsidRPr="002523AA">
        <w:rPr>
          <w:rFonts w:ascii="Proba Pro ExLt" w:hAnsi="Proba Pro ExLt" w:cs="Open Sans"/>
          <w:sz w:val="24"/>
          <w:szCs w:val="24"/>
        </w:rPr>
        <w:t>ИМУЩЕСТВ</w:t>
      </w:r>
      <w:r w:rsidR="0094573A" w:rsidRPr="002523AA">
        <w:rPr>
          <w:rFonts w:ascii="Proba Pro ExLt" w:hAnsi="Proba Pro ExLt" w:cs="Open Sans"/>
          <w:sz w:val="24"/>
          <w:szCs w:val="24"/>
        </w:rPr>
        <w:t>О</w:t>
      </w:r>
      <w:r w:rsidRPr="002523AA">
        <w:rPr>
          <w:rFonts w:ascii="Proba Pro ExLt" w:hAnsi="Proba Pro ExLt" w:cs="Open Sans"/>
          <w:sz w:val="24"/>
          <w:szCs w:val="24"/>
        </w:rPr>
        <w:t>, ПОДЛЕЖАЩЕ</w:t>
      </w:r>
      <w:r w:rsidR="0094573A" w:rsidRPr="002523AA">
        <w:rPr>
          <w:rFonts w:ascii="Proba Pro ExLt" w:hAnsi="Proba Pro ExLt" w:cs="Open Sans"/>
          <w:sz w:val="24"/>
          <w:szCs w:val="24"/>
        </w:rPr>
        <w:t>Е РЕАЛИЗАЦИИ</w:t>
      </w:r>
    </w:p>
    <w:p w14:paraId="0D187651" w14:textId="77777777" w:rsidR="008531C0" w:rsidRPr="002523AA" w:rsidRDefault="008531C0" w:rsidP="00DA1830">
      <w:pPr>
        <w:jc w:val="center"/>
        <w:rPr>
          <w:rFonts w:ascii="Proba Pro ExLt" w:hAnsi="Proba Pro ExLt" w:cs="Open San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173"/>
        <w:gridCol w:w="4326"/>
      </w:tblGrid>
      <w:tr w:rsidR="00151744" w:rsidRPr="002523AA" w14:paraId="729931BD" w14:textId="77777777" w:rsidTr="007D249D">
        <w:tc>
          <w:tcPr>
            <w:tcW w:w="0" w:type="auto"/>
            <w:vAlign w:val="center"/>
          </w:tcPr>
          <w:p w14:paraId="11350399" w14:textId="0181B060" w:rsidR="007D249D" w:rsidRPr="002523AA" w:rsidRDefault="007D249D" w:rsidP="00DA1830">
            <w:pPr>
              <w:jc w:val="center"/>
              <w:rPr>
                <w:rFonts w:ascii="Proba Pro ExLt" w:hAnsi="Proba Pro ExLt" w:cs="Open Sans"/>
                <w:sz w:val="24"/>
                <w:szCs w:val="24"/>
              </w:rPr>
            </w:pPr>
            <w:r w:rsidRPr="002523AA">
              <w:rPr>
                <w:rFonts w:ascii="Proba Pro ExLt" w:hAnsi="Proba Pro ExLt" w:cs="Open Sans"/>
                <w:sz w:val="24"/>
                <w:szCs w:val="24"/>
              </w:rPr>
              <w:t>№ лота</w:t>
            </w:r>
          </w:p>
        </w:tc>
        <w:tc>
          <w:tcPr>
            <w:tcW w:w="0" w:type="auto"/>
            <w:shd w:val="clear" w:color="auto" w:fill="auto"/>
            <w:vAlign w:val="center"/>
          </w:tcPr>
          <w:p w14:paraId="7A3B7A4D" w14:textId="24FCF1E3" w:rsidR="007D249D" w:rsidRPr="002523AA" w:rsidRDefault="007D249D" w:rsidP="00DA1830">
            <w:pPr>
              <w:jc w:val="center"/>
              <w:rPr>
                <w:rFonts w:ascii="Proba Pro ExLt" w:hAnsi="Proba Pro ExLt" w:cs="Open Sans"/>
                <w:sz w:val="24"/>
                <w:szCs w:val="24"/>
              </w:rPr>
            </w:pPr>
            <w:r w:rsidRPr="002523AA">
              <w:rPr>
                <w:rFonts w:ascii="Proba Pro ExLt" w:hAnsi="Proba Pro ExLt" w:cs="Open Sans"/>
                <w:sz w:val="24"/>
                <w:szCs w:val="24"/>
              </w:rPr>
              <w:t>Вид и наименование имущества</w:t>
            </w:r>
          </w:p>
        </w:tc>
        <w:tc>
          <w:tcPr>
            <w:tcW w:w="0" w:type="auto"/>
            <w:shd w:val="clear" w:color="auto" w:fill="auto"/>
            <w:vAlign w:val="center"/>
          </w:tcPr>
          <w:p w14:paraId="6B500D71" w14:textId="7ED7AEA1" w:rsidR="007D249D" w:rsidRPr="002523AA" w:rsidRDefault="007D249D" w:rsidP="00DA1830">
            <w:pPr>
              <w:jc w:val="center"/>
              <w:rPr>
                <w:rFonts w:ascii="Proba Pro ExLt" w:hAnsi="Proba Pro ExLt" w:cs="Open Sans"/>
                <w:sz w:val="24"/>
                <w:szCs w:val="24"/>
              </w:rPr>
            </w:pPr>
            <w:r w:rsidRPr="002523AA">
              <w:rPr>
                <w:rFonts w:ascii="Proba Pro ExLt" w:hAnsi="Proba Pro ExLt" w:cs="Open Sans"/>
                <w:sz w:val="24"/>
                <w:szCs w:val="24"/>
              </w:rPr>
              <w:t>Стоимость в результате оценки финансовым управляющим</w:t>
            </w:r>
          </w:p>
        </w:tc>
      </w:tr>
      <w:tr w:rsidR="00151744" w:rsidRPr="002523AA" w14:paraId="7449D339" w14:textId="77777777" w:rsidTr="007D249D">
        <w:tc>
          <w:tcPr>
            <w:tcW w:w="0" w:type="auto"/>
            <w:vAlign w:val="center"/>
          </w:tcPr>
          <w:p w14:paraId="262CAD0F" w14:textId="6757F5CA" w:rsidR="007D249D" w:rsidRPr="002523AA" w:rsidRDefault="007D249D" w:rsidP="00DA1830">
            <w:pPr>
              <w:jc w:val="center"/>
              <w:rPr>
                <w:rFonts w:ascii="Proba Pro ExLt" w:hAnsi="Proba Pro ExLt" w:cs="Open Sans"/>
                <w:sz w:val="24"/>
                <w:szCs w:val="24"/>
              </w:rPr>
            </w:pPr>
            <w:r w:rsidRPr="002523AA">
              <w:rPr>
                <w:rFonts w:ascii="Proba Pro ExLt" w:hAnsi="Proba Pro ExLt" w:cs="Open Sans"/>
                <w:sz w:val="24"/>
                <w:szCs w:val="24"/>
              </w:rPr>
              <w:t>1</w:t>
            </w:r>
          </w:p>
        </w:tc>
        <w:tc>
          <w:tcPr>
            <w:tcW w:w="0" w:type="auto"/>
            <w:shd w:val="clear" w:color="auto" w:fill="auto"/>
            <w:vAlign w:val="center"/>
          </w:tcPr>
          <w:p w14:paraId="3A571056" w14:textId="77777777" w:rsidR="00A53424" w:rsidRDefault="00A53424" w:rsidP="00DA1830">
            <w:pPr>
              <w:jc w:val="center"/>
              <w:rPr>
                <w:rFonts w:ascii="Proba Pro ExLt" w:hAnsi="Proba Pro ExLt" w:cs="Open Sans"/>
                <w:sz w:val="24"/>
                <w:szCs w:val="24"/>
              </w:rPr>
            </w:pPr>
            <w:r w:rsidRPr="00A53424">
              <w:rPr>
                <w:rFonts w:ascii="Proba Pro ExLt" w:hAnsi="Proba Pro ExLt" w:cs="Open Sans"/>
                <w:sz w:val="24"/>
                <w:szCs w:val="24"/>
              </w:rPr>
              <w:t>Нежилое помещение</w:t>
            </w:r>
          </w:p>
          <w:p w14:paraId="274815CE" w14:textId="572C20A9" w:rsidR="00151744" w:rsidRPr="002523AA" w:rsidRDefault="00151744" w:rsidP="00DA1830">
            <w:pPr>
              <w:jc w:val="center"/>
              <w:rPr>
                <w:rFonts w:ascii="Proba Pro ExLt" w:hAnsi="Proba Pro ExLt" w:cs="Open Sans"/>
                <w:sz w:val="24"/>
                <w:szCs w:val="24"/>
              </w:rPr>
            </w:pPr>
            <w:r w:rsidRPr="002523AA">
              <w:rPr>
                <w:rFonts w:ascii="Proba Pro ExLt" w:hAnsi="Proba Pro ExLt" w:cs="Open Sans"/>
                <w:sz w:val="24"/>
                <w:szCs w:val="24"/>
              </w:rPr>
              <w:t>П</w:t>
            </w:r>
            <w:r w:rsidR="00FE7909" w:rsidRPr="002523AA">
              <w:rPr>
                <w:rFonts w:ascii="Proba Pro ExLt" w:hAnsi="Proba Pro ExLt" w:cs="Open Sans"/>
                <w:sz w:val="24"/>
                <w:szCs w:val="24"/>
              </w:rPr>
              <w:t xml:space="preserve">лощадь </w:t>
            </w:r>
            <w:r w:rsidR="00A53424">
              <w:rPr>
                <w:rFonts w:ascii="Proba Pro ExLt" w:hAnsi="Proba Pro ExLt" w:cs="Open Sans"/>
                <w:sz w:val="24"/>
                <w:szCs w:val="24"/>
              </w:rPr>
              <w:t>2,9</w:t>
            </w:r>
            <w:r w:rsidRPr="002523AA">
              <w:rPr>
                <w:rFonts w:ascii="Proba Pro ExLt" w:hAnsi="Proba Pro ExLt" w:cs="Open Sans"/>
                <w:sz w:val="24"/>
                <w:szCs w:val="24"/>
              </w:rPr>
              <w:t xml:space="preserve"> кв.м.</w:t>
            </w:r>
          </w:p>
          <w:p w14:paraId="685C11C3" w14:textId="087C6945" w:rsidR="00151744" w:rsidRPr="002523AA" w:rsidRDefault="00151744" w:rsidP="00DA1830">
            <w:pPr>
              <w:jc w:val="center"/>
              <w:rPr>
                <w:rFonts w:ascii="Proba Pro ExLt" w:hAnsi="Proba Pro ExLt" w:cs="Open Sans"/>
                <w:sz w:val="24"/>
                <w:szCs w:val="24"/>
              </w:rPr>
            </w:pPr>
            <w:r w:rsidRPr="002523AA">
              <w:rPr>
                <w:rFonts w:ascii="Proba Pro ExLt" w:hAnsi="Proba Pro ExLt" w:cs="Open Sans"/>
                <w:sz w:val="24"/>
                <w:szCs w:val="24"/>
              </w:rPr>
              <w:t xml:space="preserve">Кадастровый номер </w:t>
            </w:r>
            <w:r w:rsidR="00A53424" w:rsidRPr="00A53424">
              <w:rPr>
                <w:rFonts w:ascii="Proba Pro ExLt" w:hAnsi="Proba Pro ExLt" w:cs="Open Sans"/>
                <w:sz w:val="24"/>
                <w:szCs w:val="24"/>
              </w:rPr>
              <w:t>27:23:</w:t>
            </w:r>
            <w:r w:rsidR="001218AF">
              <w:t xml:space="preserve"> </w:t>
            </w:r>
            <w:r w:rsidR="001218AF" w:rsidRPr="001218AF">
              <w:rPr>
                <w:rFonts w:ascii="Proba Pro ExLt" w:hAnsi="Proba Pro ExLt" w:cs="Open Sans"/>
                <w:sz w:val="24"/>
                <w:szCs w:val="24"/>
              </w:rPr>
              <w:t>0030118</w:t>
            </w:r>
            <w:r w:rsidR="00A53424" w:rsidRPr="00A53424">
              <w:rPr>
                <w:rFonts w:ascii="Proba Pro ExLt" w:hAnsi="Proba Pro ExLt" w:cs="Open Sans"/>
                <w:sz w:val="24"/>
                <w:szCs w:val="24"/>
              </w:rPr>
              <w:t>:</w:t>
            </w:r>
            <w:r w:rsidR="001218AF">
              <w:rPr>
                <w:rFonts w:ascii="Proba Pro ExLt" w:hAnsi="Proba Pro ExLt" w:cs="Open Sans"/>
                <w:sz w:val="24"/>
                <w:szCs w:val="24"/>
              </w:rPr>
              <w:t>1398</w:t>
            </w:r>
          </w:p>
          <w:p w14:paraId="0356D45A" w14:textId="77777777" w:rsidR="001218AF" w:rsidRDefault="00151744" w:rsidP="00DA1830">
            <w:pPr>
              <w:jc w:val="center"/>
              <w:rPr>
                <w:rFonts w:ascii="Proba Pro ExLt" w:hAnsi="Proba Pro ExLt" w:cs="Open Sans"/>
                <w:sz w:val="24"/>
                <w:szCs w:val="24"/>
              </w:rPr>
            </w:pPr>
            <w:r w:rsidRPr="002523AA">
              <w:rPr>
                <w:rFonts w:ascii="Proba Pro ExLt" w:hAnsi="Proba Pro ExLt" w:cs="Open Sans"/>
                <w:sz w:val="24"/>
                <w:szCs w:val="24"/>
              </w:rPr>
              <w:t xml:space="preserve">Адрес: </w:t>
            </w:r>
            <w:r w:rsidR="001218AF" w:rsidRPr="001218AF">
              <w:rPr>
                <w:rFonts w:ascii="Proba Pro ExLt" w:hAnsi="Proba Pro ExLt" w:cs="Open Sans"/>
                <w:sz w:val="24"/>
                <w:szCs w:val="24"/>
              </w:rPr>
              <w:t>Хабаровский край, г. Хабаровск,</w:t>
            </w:r>
          </w:p>
          <w:p w14:paraId="3E4FAD58" w14:textId="17A07FE3" w:rsidR="007D249D" w:rsidRPr="002523AA" w:rsidRDefault="001218AF" w:rsidP="00DA1830">
            <w:pPr>
              <w:jc w:val="center"/>
              <w:rPr>
                <w:rFonts w:ascii="Proba Pro ExLt" w:hAnsi="Proba Pro ExLt" w:cs="Open Sans"/>
                <w:sz w:val="24"/>
                <w:szCs w:val="24"/>
              </w:rPr>
            </w:pPr>
            <w:r w:rsidRPr="001218AF">
              <w:rPr>
                <w:rFonts w:ascii="Proba Pro ExLt" w:hAnsi="Proba Pro ExLt" w:cs="Open Sans"/>
                <w:sz w:val="24"/>
                <w:szCs w:val="24"/>
              </w:rPr>
              <w:t>ул. Дзержинского, д. 56, пом. III (1-33), в том числе III (33)</w:t>
            </w:r>
          </w:p>
        </w:tc>
        <w:tc>
          <w:tcPr>
            <w:tcW w:w="0" w:type="auto"/>
            <w:shd w:val="clear" w:color="auto" w:fill="auto"/>
            <w:vAlign w:val="center"/>
          </w:tcPr>
          <w:p w14:paraId="2F42B937" w14:textId="4271A0B6" w:rsidR="007D249D" w:rsidRPr="002523AA" w:rsidRDefault="00A53424" w:rsidP="00DA1830">
            <w:pPr>
              <w:jc w:val="center"/>
              <w:rPr>
                <w:rFonts w:ascii="Proba Pro ExLt" w:hAnsi="Proba Pro ExLt" w:cs="Open Sans"/>
                <w:sz w:val="24"/>
                <w:szCs w:val="24"/>
              </w:rPr>
            </w:pPr>
            <w:r>
              <w:rPr>
                <w:rFonts w:ascii="Proba Pro ExLt" w:hAnsi="Proba Pro ExLt" w:cs="Open Sans"/>
                <w:sz w:val="24"/>
                <w:szCs w:val="24"/>
              </w:rPr>
              <w:t>2</w:t>
            </w:r>
            <w:r w:rsidR="007D249D" w:rsidRPr="002523AA">
              <w:rPr>
                <w:rFonts w:ascii="Calibri" w:hAnsi="Calibri" w:cs="Calibri"/>
                <w:sz w:val="24"/>
                <w:szCs w:val="24"/>
              </w:rPr>
              <w:t> </w:t>
            </w:r>
            <w:r w:rsidR="007D249D" w:rsidRPr="002523AA">
              <w:rPr>
                <w:rFonts w:ascii="Proba Pro ExLt" w:hAnsi="Proba Pro ExLt" w:cs="Open Sans"/>
                <w:sz w:val="24"/>
                <w:szCs w:val="24"/>
              </w:rPr>
              <w:t>000,00</w:t>
            </w:r>
          </w:p>
        </w:tc>
      </w:tr>
    </w:tbl>
    <w:p w14:paraId="4D55EA31" w14:textId="3040394C" w:rsidR="008531C0" w:rsidRDefault="008531C0" w:rsidP="00A53424">
      <w:pPr>
        <w:rPr>
          <w:rFonts w:ascii="Proba Pro ExLt" w:hAnsi="Proba Pro ExLt" w:cs="Open Sans"/>
          <w:sz w:val="24"/>
          <w:szCs w:val="24"/>
        </w:rPr>
      </w:pPr>
    </w:p>
    <w:sectPr w:rsidR="008531C0" w:rsidSect="00134C23">
      <w:footerReference w:type="even" r:id="rId11"/>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DDD13" w14:textId="77777777" w:rsidR="00330D45" w:rsidRDefault="00330D45" w:rsidP="00857ECF">
      <w:r>
        <w:separator/>
      </w:r>
    </w:p>
  </w:endnote>
  <w:endnote w:type="continuationSeparator" w:id="0">
    <w:p w14:paraId="14A99BF4" w14:textId="77777777" w:rsidR="00330D45" w:rsidRDefault="00330D45" w:rsidP="00857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roba Pro ExLt">
    <w:panose1 w:val="020D0003030200000000"/>
    <w:charset w:val="CC"/>
    <w:family w:val="swiss"/>
    <w:pitch w:val="variable"/>
    <w:sig w:usb0="A000022F" w:usb1="0000002A" w:usb2="00000000" w:usb3="00000000" w:csb0="00000097" w:csb1="00000000"/>
  </w:font>
  <w:font w:name="Open Sans">
    <w:panose1 w:val="020B0606030504020204"/>
    <w:charset w:val="CC"/>
    <w:family w:val="swiss"/>
    <w:pitch w:val="variable"/>
    <w:sig w:usb0="E00002EF" w:usb1="4000205B" w:usb2="00000028" w:usb3="00000000" w:csb0="0000019F" w:csb1="00000000"/>
  </w:font>
  <w:font w:name="Golos Text">
    <w:charset w:val="CC"/>
    <w:family w:val="swiss"/>
    <w:pitch w:val="variable"/>
    <w:sig w:usb0="8000022F" w:usb1="100000EB" w:usb2="00000008"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0FEB3" w14:textId="77777777" w:rsidR="00683E32" w:rsidRDefault="00683E32" w:rsidP="00B2636D">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0B37FCF3" w14:textId="77777777" w:rsidR="00683E32" w:rsidRDefault="00683E32" w:rsidP="00B2636D">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roba Pro ExLt" w:hAnsi="Proba Pro ExLt"/>
        <w:sz w:val="16"/>
        <w:szCs w:val="16"/>
      </w:rPr>
      <w:id w:val="502856685"/>
      <w:docPartObj>
        <w:docPartGallery w:val="Page Numbers (Bottom of Page)"/>
        <w:docPartUnique/>
      </w:docPartObj>
    </w:sdtPr>
    <w:sdtEndPr/>
    <w:sdtContent>
      <w:sdt>
        <w:sdtPr>
          <w:rPr>
            <w:rFonts w:ascii="Proba Pro ExLt" w:hAnsi="Proba Pro ExLt"/>
            <w:sz w:val="16"/>
            <w:szCs w:val="16"/>
          </w:rPr>
          <w:id w:val="-1769616900"/>
          <w:docPartObj>
            <w:docPartGallery w:val="Page Numbers (Top of Page)"/>
            <w:docPartUnique/>
          </w:docPartObj>
        </w:sdtPr>
        <w:sdtEndPr/>
        <w:sdtContent>
          <w:p w14:paraId="699D6230" w14:textId="289C9311" w:rsidR="002523AA" w:rsidRPr="002523AA" w:rsidRDefault="002523AA">
            <w:pPr>
              <w:pStyle w:val="ab"/>
              <w:jc w:val="right"/>
              <w:rPr>
                <w:rFonts w:ascii="Proba Pro ExLt" w:hAnsi="Proba Pro ExLt"/>
                <w:sz w:val="16"/>
                <w:szCs w:val="16"/>
              </w:rPr>
            </w:pPr>
            <w:r w:rsidRPr="002523AA">
              <w:rPr>
                <w:rFonts w:ascii="Proba Pro ExLt" w:hAnsi="Proba Pro ExLt"/>
                <w:sz w:val="16"/>
                <w:szCs w:val="16"/>
              </w:rPr>
              <w:t xml:space="preserve">Страница </w:t>
            </w:r>
            <w:r w:rsidRPr="002523AA">
              <w:rPr>
                <w:rFonts w:ascii="Proba Pro ExLt" w:hAnsi="Proba Pro ExLt"/>
                <w:b/>
                <w:bCs/>
                <w:sz w:val="16"/>
                <w:szCs w:val="16"/>
              </w:rPr>
              <w:fldChar w:fldCharType="begin"/>
            </w:r>
            <w:r w:rsidRPr="002523AA">
              <w:rPr>
                <w:rFonts w:ascii="Proba Pro ExLt" w:hAnsi="Proba Pro ExLt"/>
                <w:b/>
                <w:bCs/>
                <w:sz w:val="16"/>
                <w:szCs w:val="16"/>
              </w:rPr>
              <w:instrText>PAGE</w:instrText>
            </w:r>
            <w:r w:rsidRPr="002523AA">
              <w:rPr>
                <w:rFonts w:ascii="Proba Pro ExLt" w:hAnsi="Proba Pro ExLt"/>
                <w:b/>
                <w:bCs/>
                <w:sz w:val="16"/>
                <w:szCs w:val="16"/>
              </w:rPr>
              <w:fldChar w:fldCharType="separate"/>
            </w:r>
            <w:r w:rsidRPr="002523AA">
              <w:rPr>
                <w:rFonts w:ascii="Proba Pro ExLt" w:hAnsi="Proba Pro ExLt"/>
                <w:b/>
                <w:bCs/>
                <w:sz w:val="16"/>
                <w:szCs w:val="16"/>
              </w:rPr>
              <w:t>2</w:t>
            </w:r>
            <w:r w:rsidRPr="002523AA">
              <w:rPr>
                <w:rFonts w:ascii="Proba Pro ExLt" w:hAnsi="Proba Pro ExLt"/>
                <w:b/>
                <w:bCs/>
                <w:sz w:val="16"/>
                <w:szCs w:val="16"/>
              </w:rPr>
              <w:fldChar w:fldCharType="end"/>
            </w:r>
            <w:r w:rsidRPr="002523AA">
              <w:rPr>
                <w:rFonts w:ascii="Proba Pro ExLt" w:hAnsi="Proba Pro ExLt"/>
                <w:sz w:val="16"/>
                <w:szCs w:val="16"/>
              </w:rPr>
              <w:t xml:space="preserve"> из </w:t>
            </w:r>
            <w:r w:rsidRPr="002523AA">
              <w:rPr>
                <w:rFonts w:ascii="Proba Pro ExLt" w:hAnsi="Proba Pro ExLt"/>
                <w:b/>
                <w:bCs/>
                <w:sz w:val="16"/>
                <w:szCs w:val="16"/>
              </w:rPr>
              <w:fldChar w:fldCharType="begin"/>
            </w:r>
            <w:r w:rsidRPr="002523AA">
              <w:rPr>
                <w:rFonts w:ascii="Proba Pro ExLt" w:hAnsi="Proba Pro ExLt"/>
                <w:b/>
                <w:bCs/>
                <w:sz w:val="16"/>
                <w:szCs w:val="16"/>
              </w:rPr>
              <w:instrText>NUMPAGES</w:instrText>
            </w:r>
            <w:r w:rsidRPr="002523AA">
              <w:rPr>
                <w:rFonts w:ascii="Proba Pro ExLt" w:hAnsi="Proba Pro ExLt"/>
                <w:b/>
                <w:bCs/>
                <w:sz w:val="16"/>
                <w:szCs w:val="16"/>
              </w:rPr>
              <w:fldChar w:fldCharType="separate"/>
            </w:r>
            <w:r w:rsidRPr="002523AA">
              <w:rPr>
                <w:rFonts w:ascii="Proba Pro ExLt" w:hAnsi="Proba Pro ExLt"/>
                <w:b/>
                <w:bCs/>
                <w:sz w:val="16"/>
                <w:szCs w:val="16"/>
              </w:rPr>
              <w:t>2</w:t>
            </w:r>
            <w:r w:rsidRPr="002523AA">
              <w:rPr>
                <w:rFonts w:ascii="Proba Pro ExLt" w:hAnsi="Proba Pro ExLt"/>
                <w:b/>
                <w:b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A47FE" w14:textId="77777777" w:rsidR="002204A6" w:rsidRDefault="002204A6" w:rsidP="00B2636D">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48E8AB39" w14:textId="77777777" w:rsidR="002204A6" w:rsidRDefault="002204A6" w:rsidP="00B2636D">
    <w:pPr>
      <w:pStyle w:val="ab"/>
      <w:ind w:right="360"/>
    </w:pPr>
  </w:p>
  <w:p w14:paraId="35E6AB6D" w14:textId="77777777" w:rsidR="005E1046" w:rsidRDefault="005E104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2D0AF" w14:textId="77777777" w:rsidR="00330D45" w:rsidRDefault="00330D45" w:rsidP="00857ECF">
      <w:r>
        <w:separator/>
      </w:r>
    </w:p>
  </w:footnote>
  <w:footnote w:type="continuationSeparator" w:id="0">
    <w:p w14:paraId="5AABAAEB" w14:textId="77777777" w:rsidR="00330D45" w:rsidRDefault="00330D45" w:rsidP="00857E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408A2" w14:textId="6CBD6BA9" w:rsidR="002523AA" w:rsidRPr="002523AA" w:rsidRDefault="002523AA" w:rsidP="002523AA">
    <w:pPr>
      <w:pStyle w:val="af3"/>
      <w:jc w:val="right"/>
      <w:rPr>
        <w:rFonts w:ascii="Proba Pro ExLt" w:hAnsi="Proba Pro ExLt"/>
        <w:sz w:val="16"/>
        <w:szCs w:val="16"/>
      </w:rPr>
    </w:pPr>
    <w:r w:rsidRPr="002523AA">
      <w:rPr>
        <w:rFonts w:ascii="Proba Pro ExLt" w:hAnsi="Proba Pro ExLt"/>
        <w:sz w:val="16"/>
        <w:szCs w:val="16"/>
      </w:rPr>
      <w:t>КОНФИДЕНЦИАЛЬНО</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BF06D7B4"/>
    <w:name w:val="RTF_Num 2"/>
    <w:lvl w:ilvl="0">
      <w:start w:val="1"/>
      <w:numFmt w:val="decimal"/>
      <w:lvlText w:val="%1."/>
      <w:lvlJc w:val="left"/>
      <w:pPr>
        <w:tabs>
          <w:tab w:val="num" w:pos="0"/>
        </w:tabs>
        <w:ind w:hanging="360"/>
      </w:pPr>
      <w:rPr>
        <w:rFonts w:cs="Times New Roman" w:hint="default"/>
      </w:rPr>
    </w:lvl>
    <w:lvl w:ilvl="1">
      <w:start w:val="1"/>
      <w:numFmt w:val="decimal"/>
      <w:lvlText w:val="4.%2."/>
      <w:lvlJc w:val="left"/>
      <w:pPr>
        <w:tabs>
          <w:tab w:val="num" w:pos="0"/>
        </w:tabs>
        <w:ind w:left="360" w:hanging="360"/>
      </w:pPr>
      <w:rPr>
        <w:rFonts w:cs="Times New Roman" w:hint="default"/>
        <w:sz w:val="20"/>
        <w:szCs w:val="20"/>
      </w:rPr>
    </w:lvl>
    <w:lvl w:ilvl="2">
      <w:start w:val="1"/>
      <w:numFmt w:val="decimal"/>
      <w:lvlText w:val="3.3.%3."/>
      <w:lvlJc w:val="left"/>
      <w:pPr>
        <w:tabs>
          <w:tab w:val="num" w:pos="0"/>
        </w:tabs>
        <w:ind w:left="104" w:hanging="360"/>
      </w:pPr>
      <w:rPr>
        <w:rFonts w:cs="Times New Roman" w:hint="default"/>
        <w:i/>
        <w:iCs/>
        <w:sz w:val="20"/>
        <w:szCs w:val="20"/>
      </w:rPr>
    </w:lvl>
    <w:lvl w:ilvl="3">
      <w:start w:val="1"/>
      <w:numFmt w:val="decimal"/>
      <w:lvlText w:val="%1.%2.%3.%4."/>
      <w:lvlJc w:val="left"/>
      <w:pPr>
        <w:tabs>
          <w:tab w:val="num" w:pos="0"/>
        </w:tabs>
        <w:ind w:left="156" w:hanging="360"/>
      </w:pPr>
      <w:rPr>
        <w:rFonts w:cs="Times New Roman" w:hint="default"/>
        <w:sz w:val="20"/>
        <w:szCs w:val="20"/>
      </w:rPr>
    </w:lvl>
    <w:lvl w:ilvl="4">
      <w:start w:val="1"/>
      <w:numFmt w:val="decimal"/>
      <w:lvlText w:val="%1.%2.%3.%4.%5."/>
      <w:lvlJc w:val="left"/>
      <w:pPr>
        <w:tabs>
          <w:tab w:val="num" w:pos="0"/>
        </w:tabs>
        <w:ind w:left="208" w:hanging="360"/>
      </w:pPr>
      <w:rPr>
        <w:rFonts w:cs="Times New Roman" w:hint="default"/>
        <w:sz w:val="20"/>
        <w:szCs w:val="20"/>
      </w:rPr>
    </w:lvl>
    <w:lvl w:ilvl="5">
      <w:start w:val="1"/>
      <w:numFmt w:val="decimal"/>
      <w:lvlText w:val="%1.%2.%3.%4.%5.%6."/>
      <w:lvlJc w:val="left"/>
      <w:pPr>
        <w:tabs>
          <w:tab w:val="num" w:pos="0"/>
        </w:tabs>
        <w:ind w:left="260" w:hanging="360"/>
      </w:pPr>
      <w:rPr>
        <w:rFonts w:cs="Times New Roman" w:hint="default"/>
        <w:sz w:val="20"/>
        <w:szCs w:val="20"/>
      </w:rPr>
    </w:lvl>
    <w:lvl w:ilvl="6">
      <w:start w:val="1"/>
      <w:numFmt w:val="decimal"/>
      <w:lvlText w:val="%1.%2.%3.%4.%5.%6.%7."/>
      <w:lvlJc w:val="left"/>
      <w:pPr>
        <w:tabs>
          <w:tab w:val="num" w:pos="0"/>
        </w:tabs>
        <w:ind w:left="312" w:hanging="360"/>
      </w:pPr>
      <w:rPr>
        <w:rFonts w:cs="Times New Roman" w:hint="default"/>
        <w:sz w:val="20"/>
        <w:szCs w:val="20"/>
      </w:rPr>
    </w:lvl>
    <w:lvl w:ilvl="7">
      <w:start w:val="1"/>
      <w:numFmt w:val="decimal"/>
      <w:lvlText w:val="%1.%2.%3.%4.%5.%6.%7.%8."/>
      <w:lvlJc w:val="left"/>
      <w:pPr>
        <w:tabs>
          <w:tab w:val="num" w:pos="0"/>
        </w:tabs>
        <w:ind w:left="364" w:hanging="360"/>
      </w:pPr>
      <w:rPr>
        <w:rFonts w:cs="Times New Roman" w:hint="default"/>
        <w:sz w:val="20"/>
        <w:szCs w:val="20"/>
      </w:rPr>
    </w:lvl>
    <w:lvl w:ilvl="8">
      <w:start w:val="1"/>
      <w:numFmt w:val="decimal"/>
      <w:lvlText w:val="%1.%2.%3.%4.%5.%6.%7.%8.%9."/>
      <w:lvlJc w:val="left"/>
      <w:pPr>
        <w:tabs>
          <w:tab w:val="num" w:pos="0"/>
        </w:tabs>
        <w:ind w:left="416" w:hanging="360"/>
      </w:pPr>
      <w:rPr>
        <w:rFonts w:cs="Times New Roman" w:hint="default"/>
        <w:sz w:val="20"/>
        <w:szCs w:val="20"/>
      </w:rPr>
    </w:lvl>
  </w:abstractNum>
  <w:abstractNum w:abstractNumId="1" w15:restartNumberingAfterBreak="0">
    <w:nsid w:val="002379C8"/>
    <w:multiLevelType w:val="multilevel"/>
    <w:tmpl w:val="B3BA52EE"/>
    <w:lvl w:ilvl="0">
      <w:start w:val="3"/>
      <w:numFmt w:val="decimal"/>
      <w:lvlText w:val="%1."/>
      <w:lvlJc w:val="left"/>
      <w:pPr>
        <w:ind w:left="1421" w:hanging="570"/>
      </w:pPr>
      <w:rPr>
        <w:rFonts w:hint="default"/>
      </w:rPr>
    </w:lvl>
    <w:lvl w:ilvl="1">
      <w:start w:val="1"/>
      <w:numFmt w:val="decimal"/>
      <w:isLgl/>
      <w:lvlText w:val="%1.%2"/>
      <w:lvlJc w:val="left"/>
      <w:pPr>
        <w:ind w:left="1556" w:hanging="705"/>
      </w:pPr>
      <w:rPr>
        <w:rFonts w:hint="default"/>
        <w:b/>
        <w:b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 w15:restartNumberingAfterBreak="0">
    <w:nsid w:val="0B4B6C38"/>
    <w:multiLevelType w:val="hybridMultilevel"/>
    <w:tmpl w:val="F55A109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15:restartNumberingAfterBreak="0">
    <w:nsid w:val="0B5E3FE1"/>
    <w:multiLevelType w:val="multilevel"/>
    <w:tmpl w:val="507625D0"/>
    <w:lvl w:ilvl="0">
      <w:start w:val="2"/>
      <w:numFmt w:val="decimal"/>
      <w:lvlText w:val="%1."/>
      <w:lvlJc w:val="left"/>
      <w:pPr>
        <w:ind w:left="450" w:hanging="450"/>
      </w:pPr>
      <w:rPr>
        <w:rFonts w:hint="default"/>
        <w:b/>
      </w:rPr>
    </w:lvl>
    <w:lvl w:ilvl="1">
      <w:start w:val="2"/>
      <w:numFmt w:val="decimal"/>
      <w:lvlText w:val="%1.%2."/>
      <w:lvlJc w:val="left"/>
      <w:pPr>
        <w:ind w:left="2422" w:hanging="72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757" w:hanging="1800"/>
      </w:pPr>
      <w:rPr>
        <w:rFonts w:hint="default"/>
        <w:b/>
      </w:rPr>
    </w:lvl>
    <w:lvl w:ilvl="8">
      <w:start w:val="1"/>
      <w:numFmt w:val="decimal"/>
      <w:lvlText w:val="%1.%2.%3.%4.%5.%6.%7.%8.%9."/>
      <w:lvlJc w:val="left"/>
      <w:pPr>
        <w:ind w:left="8608" w:hanging="1800"/>
      </w:pPr>
      <w:rPr>
        <w:rFonts w:hint="default"/>
        <w:b/>
      </w:rPr>
    </w:lvl>
  </w:abstractNum>
  <w:abstractNum w:abstractNumId="4" w15:restartNumberingAfterBreak="0">
    <w:nsid w:val="11761503"/>
    <w:multiLevelType w:val="multilevel"/>
    <w:tmpl w:val="507625D0"/>
    <w:lvl w:ilvl="0">
      <w:start w:val="2"/>
      <w:numFmt w:val="decimal"/>
      <w:lvlText w:val="%1."/>
      <w:lvlJc w:val="left"/>
      <w:pPr>
        <w:ind w:left="450" w:hanging="450"/>
      </w:pPr>
      <w:rPr>
        <w:rFonts w:hint="default"/>
        <w:b/>
      </w:rPr>
    </w:lvl>
    <w:lvl w:ilvl="1">
      <w:start w:val="2"/>
      <w:numFmt w:val="decimal"/>
      <w:lvlText w:val="%1.%2."/>
      <w:lvlJc w:val="left"/>
      <w:pPr>
        <w:ind w:left="1571" w:hanging="72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757" w:hanging="1800"/>
      </w:pPr>
      <w:rPr>
        <w:rFonts w:hint="default"/>
        <w:b/>
      </w:rPr>
    </w:lvl>
    <w:lvl w:ilvl="8">
      <w:start w:val="1"/>
      <w:numFmt w:val="decimal"/>
      <w:lvlText w:val="%1.%2.%3.%4.%5.%6.%7.%8.%9."/>
      <w:lvlJc w:val="left"/>
      <w:pPr>
        <w:ind w:left="8608" w:hanging="1800"/>
      </w:pPr>
      <w:rPr>
        <w:rFonts w:hint="default"/>
        <w:b/>
      </w:rPr>
    </w:lvl>
  </w:abstractNum>
  <w:abstractNum w:abstractNumId="5" w15:restartNumberingAfterBreak="0">
    <w:nsid w:val="12422B4E"/>
    <w:multiLevelType w:val="multilevel"/>
    <w:tmpl w:val="FC64359A"/>
    <w:name w:val="RTF_Num 22"/>
    <w:lvl w:ilvl="0">
      <w:start w:val="1"/>
      <w:numFmt w:val="decimal"/>
      <w:lvlText w:val="%1."/>
      <w:lvlJc w:val="left"/>
      <w:pPr>
        <w:tabs>
          <w:tab w:val="num" w:pos="0"/>
        </w:tabs>
        <w:ind w:hanging="360"/>
      </w:pPr>
      <w:rPr>
        <w:rFonts w:cs="Times New Roman" w:hint="default"/>
      </w:rPr>
    </w:lvl>
    <w:lvl w:ilvl="1">
      <w:start w:val="1"/>
      <w:numFmt w:val="decimal"/>
      <w:lvlText w:val="4.%2."/>
      <w:lvlJc w:val="left"/>
      <w:pPr>
        <w:tabs>
          <w:tab w:val="num" w:pos="0"/>
        </w:tabs>
        <w:ind w:left="360" w:hanging="360"/>
      </w:pPr>
      <w:rPr>
        <w:rFonts w:cs="Times New Roman" w:hint="default"/>
        <w:sz w:val="20"/>
        <w:szCs w:val="20"/>
      </w:rPr>
    </w:lvl>
    <w:lvl w:ilvl="2">
      <w:start w:val="1"/>
      <w:numFmt w:val="decimal"/>
      <w:lvlText w:val="3.4.%3."/>
      <w:lvlJc w:val="left"/>
      <w:pPr>
        <w:tabs>
          <w:tab w:val="num" w:pos="0"/>
        </w:tabs>
        <w:ind w:left="104" w:hanging="360"/>
      </w:pPr>
      <w:rPr>
        <w:rFonts w:cs="Times New Roman" w:hint="default"/>
        <w:i/>
        <w:iCs/>
        <w:sz w:val="20"/>
        <w:szCs w:val="20"/>
      </w:rPr>
    </w:lvl>
    <w:lvl w:ilvl="3">
      <w:start w:val="1"/>
      <w:numFmt w:val="decimal"/>
      <w:lvlText w:val="%1.%2.%3.%4."/>
      <w:lvlJc w:val="left"/>
      <w:pPr>
        <w:tabs>
          <w:tab w:val="num" w:pos="0"/>
        </w:tabs>
        <w:ind w:left="156" w:hanging="360"/>
      </w:pPr>
      <w:rPr>
        <w:rFonts w:cs="Times New Roman" w:hint="default"/>
        <w:sz w:val="20"/>
        <w:szCs w:val="20"/>
      </w:rPr>
    </w:lvl>
    <w:lvl w:ilvl="4">
      <w:start w:val="1"/>
      <w:numFmt w:val="decimal"/>
      <w:lvlText w:val="%1.%2.%3.%4.%5."/>
      <w:lvlJc w:val="left"/>
      <w:pPr>
        <w:tabs>
          <w:tab w:val="num" w:pos="0"/>
        </w:tabs>
        <w:ind w:left="208" w:hanging="360"/>
      </w:pPr>
      <w:rPr>
        <w:rFonts w:cs="Times New Roman" w:hint="default"/>
        <w:sz w:val="20"/>
        <w:szCs w:val="20"/>
      </w:rPr>
    </w:lvl>
    <w:lvl w:ilvl="5">
      <w:start w:val="1"/>
      <w:numFmt w:val="decimal"/>
      <w:lvlText w:val="%1.%2.%3.%4.%5.%6."/>
      <w:lvlJc w:val="left"/>
      <w:pPr>
        <w:tabs>
          <w:tab w:val="num" w:pos="0"/>
        </w:tabs>
        <w:ind w:left="260" w:hanging="360"/>
      </w:pPr>
      <w:rPr>
        <w:rFonts w:cs="Times New Roman" w:hint="default"/>
        <w:sz w:val="20"/>
        <w:szCs w:val="20"/>
      </w:rPr>
    </w:lvl>
    <w:lvl w:ilvl="6">
      <w:start w:val="1"/>
      <w:numFmt w:val="decimal"/>
      <w:lvlText w:val="%1.%2.%3.%4.%5.%6.%7."/>
      <w:lvlJc w:val="left"/>
      <w:pPr>
        <w:tabs>
          <w:tab w:val="num" w:pos="0"/>
        </w:tabs>
        <w:ind w:left="312" w:hanging="360"/>
      </w:pPr>
      <w:rPr>
        <w:rFonts w:cs="Times New Roman" w:hint="default"/>
        <w:sz w:val="20"/>
        <w:szCs w:val="20"/>
      </w:rPr>
    </w:lvl>
    <w:lvl w:ilvl="7">
      <w:start w:val="1"/>
      <w:numFmt w:val="decimal"/>
      <w:lvlText w:val="%1.%2.%3.%4.%5.%6.%7.%8."/>
      <w:lvlJc w:val="left"/>
      <w:pPr>
        <w:tabs>
          <w:tab w:val="num" w:pos="0"/>
        </w:tabs>
        <w:ind w:left="364" w:hanging="360"/>
      </w:pPr>
      <w:rPr>
        <w:rFonts w:cs="Times New Roman" w:hint="default"/>
        <w:sz w:val="20"/>
        <w:szCs w:val="20"/>
      </w:rPr>
    </w:lvl>
    <w:lvl w:ilvl="8">
      <w:start w:val="1"/>
      <w:numFmt w:val="decimal"/>
      <w:lvlText w:val="%1.%2.%3.%4.%5.%6.%7.%8.%9."/>
      <w:lvlJc w:val="left"/>
      <w:pPr>
        <w:tabs>
          <w:tab w:val="num" w:pos="0"/>
        </w:tabs>
        <w:ind w:left="416" w:hanging="360"/>
      </w:pPr>
      <w:rPr>
        <w:rFonts w:cs="Times New Roman" w:hint="default"/>
        <w:sz w:val="20"/>
        <w:szCs w:val="20"/>
      </w:rPr>
    </w:lvl>
  </w:abstractNum>
  <w:abstractNum w:abstractNumId="6" w15:restartNumberingAfterBreak="0">
    <w:nsid w:val="135963AE"/>
    <w:multiLevelType w:val="hybridMultilevel"/>
    <w:tmpl w:val="BFFA929C"/>
    <w:lvl w:ilvl="0" w:tplc="5B5C5972">
      <w:start w:val="1"/>
      <w:numFmt w:val="decimal"/>
      <w:lvlText w:val="%1)"/>
      <w:lvlJc w:val="left"/>
      <w:pPr>
        <w:ind w:left="1421" w:hanging="5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151F7C91"/>
    <w:multiLevelType w:val="hybridMultilevel"/>
    <w:tmpl w:val="146841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922147"/>
    <w:multiLevelType w:val="hybridMultilevel"/>
    <w:tmpl w:val="A9C8DE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905993"/>
    <w:multiLevelType w:val="multilevel"/>
    <w:tmpl w:val="B3BA52EE"/>
    <w:lvl w:ilvl="0">
      <w:start w:val="3"/>
      <w:numFmt w:val="decimal"/>
      <w:lvlText w:val="%1."/>
      <w:lvlJc w:val="left"/>
      <w:pPr>
        <w:ind w:left="1421" w:hanging="570"/>
      </w:pPr>
      <w:rPr>
        <w:rFonts w:hint="default"/>
      </w:rPr>
    </w:lvl>
    <w:lvl w:ilvl="1">
      <w:start w:val="1"/>
      <w:numFmt w:val="decimal"/>
      <w:isLgl/>
      <w:lvlText w:val="%1.%2"/>
      <w:lvlJc w:val="left"/>
      <w:pPr>
        <w:ind w:left="1556" w:hanging="705"/>
      </w:pPr>
      <w:rPr>
        <w:rFonts w:hint="default"/>
        <w:b/>
        <w:b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0" w15:restartNumberingAfterBreak="0">
    <w:nsid w:val="323D7EAF"/>
    <w:multiLevelType w:val="hybridMultilevel"/>
    <w:tmpl w:val="83D4FF58"/>
    <w:lvl w:ilvl="0" w:tplc="169CD2E2">
      <w:start w:val="1"/>
      <w:numFmt w:val="decimal"/>
      <w:lvlText w:val="%1)"/>
      <w:lvlJc w:val="left"/>
      <w:pPr>
        <w:ind w:left="1421"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423319A"/>
    <w:multiLevelType w:val="multilevel"/>
    <w:tmpl w:val="B3BA52EE"/>
    <w:lvl w:ilvl="0">
      <w:start w:val="3"/>
      <w:numFmt w:val="decimal"/>
      <w:lvlText w:val="%1."/>
      <w:lvlJc w:val="left"/>
      <w:pPr>
        <w:ind w:left="1421" w:hanging="570"/>
      </w:pPr>
      <w:rPr>
        <w:rFonts w:hint="default"/>
      </w:rPr>
    </w:lvl>
    <w:lvl w:ilvl="1">
      <w:start w:val="1"/>
      <w:numFmt w:val="decimal"/>
      <w:isLgl/>
      <w:lvlText w:val="%1.%2"/>
      <w:lvlJc w:val="left"/>
      <w:pPr>
        <w:ind w:left="1556" w:hanging="705"/>
      </w:pPr>
      <w:rPr>
        <w:rFonts w:hint="default"/>
        <w:b/>
        <w:b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2" w15:restartNumberingAfterBreak="0">
    <w:nsid w:val="47A71B72"/>
    <w:multiLevelType w:val="multilevel"/>
    <w:tmpl w:val="B3BA52EE"/>
    <w:lvl w:ilvl="0">
      <w:start w:val="3"/>
      <w:numFmt w:val="decimal"/>
      <w:lvlText w:val="%1."/>
      <w:lvlJc w:val="left"/>
      <w:pPr>
        <w:ind w:left="1421" w:hanging="570"/>
      </w:pPr>
      <w:rPr>
        <w:rFonts w:hint="default"/>
      </w:rPr>
    </w:lvl>
    <w:lvl w:ilvl="1">
      <w:start w:val="1"/>
      <w:numFmt w:val="decimal"/>
      <w:isLgl/>
      <w:lvlText w:val="%1.%2"/>
      <w:lvlJc w:val="left"/>
      <w:pPr>
        <w:ind w:left="1556" w:hanging="705"/>
      </w:pPr>
      <w:rPr>
        <w:rFonts w:hint="default"/>
        <w:b/>
        <w:b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3" w15:restartNumberingAfterBreak="0">
    <w:nsid w:val="4BC32FAE"/>
    <w:multiLevelType w:val="multilevel"/>
    <w:tmpl w:val="507625D0"/>
    <w:lvl w:ilvl="0">
      <w:start w:val="2"/>
      <w:numFmt w:val="decimal"/>
      <w:lvlText w:val="%1."/>
      <w:lvlJc w:val="left"/>
      <w:pPr>
        <w:ind w:left="450" w:hanging="450"/>
      </w:pPr>
      <w:rPr>
        <w:rFonts w:hint="default"/>
        <w:b/>
      </w:rPr>
    </w:lvl>
    <w:lvl w:ilvl="1">
      <w:start w:val="2"/>
      <w:numFmt w:val="decimal"/>
      <w:lvlText w:val="%1.%2."/>
      <w:lvlJc w:val="left"/>
      <w:pPr>
        <w:ind w:left="1571" w:hanging="72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757" w:hanging="1800"/>
      </w:pPr>
      <w:rPr>
        <w:rFonts w:hint="default"/>
        <w:b/>
      </w:rPr>
    </w:lvl>
    <w:lvl w:ilvl="8">
      <w:start w:val="1"/>
      <w:numFmt w:val="decimal"/>
      <w:lvlText w:val="%1.%2.%3.%4.%5.%6.%7.%8.%9."/>
      <w:lvlJc w:val="left"/>
      <w:pPr>
        <w:ind w:left="8608" w:hanging="1800"/>
      </w:pPr>
      <w:rPr>
        <w:rFonts w:hint="default"/>
        <w:b/>
      </w:rPr>
    </w:lvl>
  </w:abstractNum>
  <w:abstractNum w:abstractNumId="14" w15:restartNumberingAfterBreak="0">
    <w:nsid w:val="4C5E68BD"/>
    <w:multiLevelType w:val="multilevel"/>
    <w:tmpl w:val="E00E10FA"/>
    <w:lvl w:ilvl="0">
      <w:start w:val="1"/>
      <w:numFmt w:val="decimal"/>
      <w:lvlText w:val="%1."/>
      <w:lvlJc w:val="left"/>
      <w:pPr>
        <w:ind w:left="450" w:hanging="450"/>
      </w:pPr>
      <w:rPr>
        <w:rFonts w:hint="default"/>
        <w:b/>
      </w:rPr>
    </w:lvl>
    <w:lvl w:ilvl="1">
      <w:start w:val="1"/>
      <w:numFmt w:val="decimal"/>
      <w:lvlText w:val="%1.%2."/>
      <w:lvlJc w:val="left"/>
      <w:pPr>
        <w:ind w:left="1571" w:hanging="72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757" w:hanging="1800"/>
      </w:pPr>
      <w:rPr>
        <w:rFonts w:hint="default"/>
        <w:b/>
      </w:rPr>
    </w:lvl>
    <w:lvl w:ilvl="8">
      <w:start w:val="1"/>
      <w:numFmt w:val="decimal"/>
      <w:lvlText w:val="%1.%2.%3.%4.%5.%6.%7.%8.%9."/>
      <w:lvlJc w:val="left"/>
      <w:pPr>
        <w:ind w:left="8608" w:hanging="1800"/>
      </w:pPr>
      <w:rPr>
        <w:rFonts w:hint="default"/>
        <w:b/>
      </w:rPr>
    </w:lvl>
  </w:abstractNum>
  <w:abstractNum w:abstractNumId="15" w15:restartNumberingAfterBreak="0">
    <w:nsid w:val="4DD07A57"/>
    <w:multiLevelType w:val="hybridMultilevel"/>
    <w:tmpl w:val="B5368F96"/>
    <w:lvl w:ilvl="0" w:tplc="0419000F">
      <w:start w:val="1"/>
      <w:numFmt w:val="decimal"/>
      <w:lvlText w:val="%1."/>
      <w:lvlJc w:val="left"/>
      <w:pPr>
        <w:ind w:left="1421"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EB366B5"/>
    <w:multiLevelType w:val="multilevel"/>
    <w:tmpl w:val="B0A43596"/>
    <w:lvl w:ilvl="0">
      <w:start w:val="1"/>
      <w:numFmt w:val="decimal"/>
      <w:lvlText w:val="%1."/>
      <w:lvlJc w:val="left"/>
      <w:pPr>
        <w:ind w:left="450" w:hanging="450"/>
      </w:pPr>
      <w:rPr>
        <w:rFonts w:hint="default"/>
        <w:b w:val="0"/>
        <w:bCs/>
      </w:rPr>
    </w:lvl>
    <w:lvl w:ilvl="1">
      <w:start w:val="1"/>
      <w:numFmt w:val="decimal"/>
      <w:lvlText w:val="%1.%2."/>
      <w:lvlJc w:val="left"/>
      <w:pPr>
        <w:ind w:left="1571" w:hanging="720"/>
      </w:pPr>
      <w:rPr>
        <w:rFonts w:hint="default"/>
        <w:b w:val="0"/>
        <w:bCs/>
        <w:color w:val="auto"/>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757" w:hanging="1800"/>
      </w:pPr>
      <w:rPr>
        <w:rFonts w:hint="default"/>
        <w:b/>
      </w:rPr>
    </w:lvl>
    <w:lvl w:ilvl="8">
      <w:start w:val="1"/>
      <w:numFmt w:val="decimal"/>
      <w:lvlText w:val="%1.%2.%3.%4.%5.%6.%7.%8.%9."/>
      <w:lvlJc w:val="left"/>
      <w:pPr>
        <w:ind w:left="8608" w:hanging="1800"/>
      </w:pPr>
      <w:rPr>
        <w:rFonts w:hint="default"/>
        <w:b/>
      </w:rPr>
    </w:lvl>
  </w:abstractNum>
  <w:abstractNum w:abstractNumId="17" w15:restartNumberingAfterBreak="0">
    <w:nsid w:val="57DC5007"/>
    <w:multiLevelType w:val="hybridMultilevel"/>
    <w:tmpl w:val="BE822364"/>
    <w:lvl w:ilvl="0" w:tplc="169CD2E2">
      <w:start w:val="1"/>
      <w:numFmt w:val="decimal"/>
      <w:lvlText w:val="%1)"/>
      <w:lvlJc w:val="left"/>
      <w:pPr>
        <w:ind w:left="1421" w:hanging="5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15:restartNumberingAfterBreak="0">
    <w:nsid w:val="583D5D7D"/>
    <w:multiLevelType w:val="multilevel"/>
    <w:tmpl w:val="B3BA52EE"/>
    <w:lvl w:ilvl="0">
      <w:start w:val="3"/>
      <w:numFmt w:val="decimal"/>
      <w:lvlText w:val="%1."/>
      <w:lvlJc w:val="left"/>
      <w:pPr>
        <w:ind w:left="1421" w:hanging="570"/>
      </w:pPr>
      <w:rPr>
        <w:rFonts w:hint="default"/>
      </w:rPr>
    </w:lvl>
    <w:lvl w:ilvl="1">
      <w:start w:val="1"/>
      <w:numFmt w:val="decimal"/>
      <w:isLgl/>
      <w:lvlText w:val="%1.%2"/>
      <w:lvlJc w:val="left"/>
      <w:pPr>
        <w:ind w:left="1556" w:hanging="705"/>
      </w:pPr>
      <w:rPr>
        <w:rFonts w:hint="default"/>
        <w:b/>
        <w:b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9" w15:restartNumberingAfterBreak="0">
    <w:nsid w:val="5FA86EFC"/>
    <w:multiLevelType w:val="hybridMultilevel"/>
    <w:tmpl w:val="21448D2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15:restartNumberingAfterBreak="0">
    <w:nsid w:val="614E2F2A"/>
    <w:multiLevelType w:val="multilevel"/>
    <w:tmpl w:val="B3BA52EE"/>
    <w:lvl w:ilvl="0">
      <w:start w:val="3"/>
      <w:numFmt w:val="decimal"/>
      <w:lvlText w:val="%1."/>
      <w:lvlJc w:val="left"/>
      <w:pPr>
        <w:ind w:left="1421" w:hanging="570"/>
      </w:pPr>
      <w:rPr>
        <w:rFonts w:hint="default"/>
      </w:rPr>
    </w:lvl>
    <w:lvl w:ilvl="1">
      <w:start w:val="1"/>
      <w:numFmt w:val="decimal"/>
      <w:isLgl/>
      <w:lvlText w:val="%1.%2"/>
      <w:lvlJc w:val="left"/>
      <w:pPr>
        <w:ind w:left="1556" w:hanging="705"/>
      </w:pPr>
      <w:rPr>
        <w:rFonts w:hint="default"/>
        <w:b/>
        <w:b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1" w15:restartNumberingAfterBreak="0">
    <w:nsid w:val="647228CD"/>
    <w:multiLevelType w:val="hybridMultilevel"/>
    <w:tmpl w:val="C25240E8"/>
    <w:lvl w:ilvl="0" w:tplc="5B5C5972">
      <w:start w:val="1"/>
      <w:numFmt w:val="decimal"/>
      <w:lvlText w:val="%1)"/>
      <w:lvlJc w:val="left"/>
      <w:pPr>
        <w:ind w:left="1421" w:hanging="57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728E113E"/>
    <w:multiLevelType w:val="hybridMultilevel"/>
    <w:tmpl w:val="70E6C3AA"/>
    <w:lvl w:ilvl="0" w:tplc="5B5C5972">
      <w:start w:val="1"/>
      <w:numFmt w:val="decimal"/>
      <w:lvlText w:val="%1)"/>
      <w:lvlJc w:val="left"/>
      <w:pPr>
        <w:ind w:left="1421" w:hanging="57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15:restartNumberingAfterBreak="0">
    <w:nsid w:val="759406A2"/>
    <w:multiLevelType w:val="multilevel"/>
    <w:tmpl w:val="B3BA52EE"/>
    <w:lvl w:ilvl="0">
      <w:start w:val="3"/>
      <w:numFmt w:val="decimal"/>
      <w:lvlText w:val="%1."/>
      <w:lvlJc w:val="left"/>
      <w:pPr>
        <w:ind w:left="1421" w:hanging="570"/>
      </w:pPr>
      <w:rPr>
        <w:rFonts w:hint="default"/>
      </w:rPr>
    </w:lvl>
    <w:lvl w:ilvl="1">
      <w:start w:val="1"/>
      <w:numFmt w:val="decimal"/>
      <w:isLgl/>
      <w:lvlText w:val="%1.%2"/>
      <w:lvlJc w:val="left"/>
      <w:pPr>
        <w:ind w:left="1556" w:hanging="705"/>
      </w:pPr>
      <w:rPr>
        <w:rFonts w:hint="default"/>
        <w:b/>
        <w:b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num w:numId="1">
    <w:abstractNumId w:val="16"/>
  </w:num>
  <w:num w:numId="2">
    <w:abstractNumId w:val="21"/>
  </w:num>
  <w:num w:numId="3">
    <w:abstractNumId w:val="6"/>
  </w:num>
  <w:num w:numId="4">
    <w:abstractNumId w:val="22"/>
  </w:num>
  <w:num w:numId="5">
    <w:abstractNumId w:val="8"/>
  </w:num>
  <w:num w:numId="6">
    <w:abstractNumId w:val="2"/>
  </w:num>
  <w:num w:numId="7">
    <w:abstractNumId w:val="17"/>
  </w:num>
  <w:num w:numId="8">
    <w:abstractNumId w:val="10"/>
  </w:num>
  <w:num w:numId="9">
    <w:abstractNumId w:val="19"/>
  </w:num>
  <w:num w:numId="10">
    <w:abstractNumId w:val="15"/>
  </w:num>
  <w:num w:numId="11">
    <w:abstractNumId w:val="18"/>
  </w:num>
  <w:num w:numId="12">
    <w:abstractNumId w:val="14"/>
  </w:num>
  <w:num w:numId="13">
    <w:abstractNumId w:val="3"/>
  </w:num>
  <w:num w:numId="14">
    <w:abstractNumId w:val="4"/>
  </w:num>
  <w:num w:numId="15">
    <w:abstractNumId w:val="13"/>
  </w:num>
  <w:num w:numId="16">
    <w:abstractNumId w:val="23"/>
  </w:num>
  <w:num w:numId="17">
    <w:abstractNumId w:val="12"/>
  </w:num>
  <w:num w:numId="18">
    <w:abstractNumId w:val="11"/>
  </w:num>
  <w:num w:numId="19">
    <w:abstractNumId w:val="20"/>
  </w:num>
  <w:num w:numId="20">
    <w:abstractNumId w:val="9"/>
  </w:num>
  <w:num w:numId="21">
    <w:abstractNumId w:val="1"/>
  </w:num>
  <w:num w:numId="22">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31C"/>
    <w:rsid w:val="0001144B"/>
    <w:rsid w:val="00015BD0"/>
    <w:rsid w:val="00016609"/>
    <w:rsid w:val="00021014"/>
    <w:rsid w:val="0002596F"/>
    <w:rsid w:val="000368AC"/>
    <w:rsid w:val="000379D6"/>
    <w:rsid w:val="0004050C"/>
    <w:rsid w:val="000462D8"/>
    <w:rsid w:val="0007418E"/>
    <w:rsid w:val="00075AF7"/>
    <w:rsid w:val="00080D0A"/>
    <w:rsid w:val="00080D62"/>
    <w:rsid w:val="00081B9C"/>
    <w:rsid w:val="00083F99"/>
    <w:rsid w:val="00084127"/>
    <w:rsid w:val="000847C7"/>
    <w:rsid w:val="00087353"/>
    <w:rsid w:val="00091FBB"/>
    <w:rsid w:val="000A1C9D"/>
    <w:rsid w:val="000A1F48"/>
    <w:rsid w:val="000A3845"/>
    <w:rsid w:val="000A7800"/>
    <w:rsid w:val="000A7EB7"/>
    <w:rsid w:val="000B01AB"/>
    <w:rsid w:val="000B0B9A"/>
    <w:rsid w:val="000B1C11"/>
    <w:rsid w:val="000C02D9"/>
    <w:rsid w:val="000C4ECD"/>
    <w:rsid w:val="000C69A6"/>
    <w:rsid w:val="000D0B7C"/>
    <w:rsid w:val="000D1626"/>
    <w:rsid w:val="000D7223"/>
    <w:rsid w:val="000E0F20"/>
    <w:rsid w:val="000E33C4"/>
    <w:rsid w:val="000E448A"/>
    <w:rsid w:val="000E59DB"/>
    <w:rsid w:val="0010473C"/>
    <w:rsid w:val="00106676"/>
    <w:rsid w:val="00114B84"/>
    <w:rsid w:val="0012166A"/>
    <w:rsid w:val="001218AF"/>
    <w:rsid w:val="001259D3"/>
    <w:rsid w:val="001306F7"/>
    <w:rsid w:val="00133CCE"/>
    <w:rsid w:val="00134C23"/>
    <w:rsid w:val="00136AE0"/>
    <w:rsid w:val="0013758C"/>
    <w:rsid w:val="00144008"/>
    <w:rsid w:val="001451E2"/>
    <w:rsid w:val="00151744"/>
    <w:rsid w:val="0015702A"/>
    <w:rsid w:val="00160B27"/>
    <w:rsid w:val="00164E82"/>
    <w:rsid w:val="00171AC5"/>
    <w:rsid w:val="00174653"/>
    <w:rsid w:val="00177708"/>
    <w:rsid w:val="001801F4"/>
    <w:rsid w:val="00194EC1"/>
    <w:rsid w:val="00195499"/>
    <w:rsid w:val="00197884"/>
    <w:rsid w:val="001C001E"/>
    <w:rsid w:val="001C02B1"/>
    <w:rsid w:val="001C55BA"/>
    <w:rsid w:val="001C6B8B"/>
    <w:rsid w:val="001C7087"/>
    <w:rsid w:val="001C7EB4"/>
    <w:rsid w:val="001D4605"/>
    <w:rsid w:val="001E22A1"/>
    <w:rsid w:val="001F0A40"/>
    <w:rsid w:val="001F0EE4"/>
    <w:rsid w:val="001F2A84"/>
    <w:rsid w:val="002011A7"/>
    <w:rsid w:val="00207C38"/>
    <w:rsid w:val="002140C1"/>
    <w:rsid w:val="00214CED"/>
    <w:rsid w:val="00215C25"/>
    <w:rsid w:val="002204A6"/>
    <w:rsid w:val="00225ACB"/>
    <w:rsid w:val="0023189B"/>
    <w:rsid w:val="00231AD6"/>
    <w:rsid w:val="002353E9"/>
    <w:rsid w:val="00237629"/>
    <w:rsid w:val="00241032"/>
    <w:rsid w:val="00242871"/>
    <w:rsid w:val="002433CE"/>
    <w:rsid w:val="0024756A"/>
    <w:rsid w:val="002523AA"/>
    <w:rsid w:val="0025328C"/>
    <w:rsid w:val="0025442B"/>
    <w:rsid w:val="00262994"/>
    <w:rsid w:val="00264917"/>
    <w:rsid w:val="0026747A"/>
    <w:rsid w:val="00270889"/>
    <w:rsid w:val="002722BC"/>
    <w:rsid w:val="00273966"/>
    <w:rsid w:val="00281968"/>
    <w:rsid w:val="00282D2F"/>
    <w:rsid w:val="00286E33"/>
    <w:rsid w:val="002917CC"/>
    <w:rsid w:val="0029302F"/>
    <w:rsid w:val="00295B2D"/>
    <w:rsid w:val="00296335"/>
    <w:rsid w:val="002A1C07"/>
    <w:rsid w:val="002A1F14"/>
    <w:rsid w:val="002A41D2"/>
    <w:rsid w:val="002B1B6F"/>
    <w:rsid w:val="002C15F9"/>
    <w:rsid w:val="002D431C"/>
    <w:rsid w:val="002F2792"/>
    <w:rsid w:val="002F2E96"/>
    <w:rsid w:val="002F6B79"/>
    <w:rsid w:val="00303105"/>
    <w:rsid w:val="00305906"/>
    <w:rsid w:val="00310E9A"/>
    <w:rsid w:val="00312664"/>
    <w:rsid w:val="00330D45"/>
    <w:rsid w:val="00331585"/>
    <w:rsid w:val="00332142"/>
    <w:rsid w:val="003416C2"/>
    <w:rsid w:val="00350A4E"/>
    <w:rsid w:val="00354C37"/>
    <w:rsid w:val="00356478"/>
    <w:rsid w:val="003576A7"/>
    <w:rsid w:val="00365C93"/>
    <w:rsid w:val="003720C8"/>
    <w:rsid w:val="003724B4"/>
    <w:rsid w:val="003771BD"/>
    <w:rsid w:val="003771F9"/>
    <w:rsid w:val="00393349"/>
    <w:rsid w:val="003A41A7"/>
    <w:rsid w:val="003B1E59"/>
    <w:rsid w:val="003C2DC1"/>
    <w:rsid w:val="003C4DFD"/>
    <w:rsid w:val="003E5182"/>
    <w:rsid w:val="00401CAD"/>
    <w:rsid w:val="00413130"/>
    <w:rsid w:val="00416FAC"/>
    <w:rsid w:val="0042123F"/>
    <w:rsid w:val="0043101B"/>
    <w:rsid w:val="0043267B"/>
    <w:rsid w:val="00434EA5"/>
    <w:rsid w:val="004370EA"/>
    <w:rsid w:val="00441522"/>
    <w:rsid w:val="00441DED"/>
    <w:rsid w:val="004424EB"/>
    <w:rsid w:val="004456EB"/>
    <w:rsid w:val="00450B5B"/>
    <w:rsid w:val="004657AE"/>
    <w:rsid w:val="004661B8"/>
    <w:rsid w:val="00473B79"/>
    <w:rsid w:val="004774FD"/>
    <w:rsid w:val="004934D8"/>
    <w:rsid w:val="004A12CC"/>
    <w:rsid w:val="004A7D01"/>
    <w:rsid w:val="004B14EA"/>
    <w:rsid w:val="004C2ED3"/>
    <w:rsid w:val="004D6DA6"/>
    <w:rsid w:val="004D7681"/>
    <w:rsid w:val="004E0C13"/>
    <w:rsid w:val="004E7CBB"/>
    <w:rsid w:val="004F0FE6"/>
    <w:rsid w:val="004F12BE"/>
    <w:rsid w:val="004F13EB"/>
    <w:rsid w:val="005010EA"/>
    <w:rsid w:val="00512509"/>
    <w:rsid w:val="005127C4"/>
    <w:rsid w:val="005159D9"/>
    <w:rsid w:val="00523456"/>
    <w:rsid w:val="005234E7"/>
    <w:rsid w:val="0052393D"/>
    <w:rsid w:val="00530A43"/>
    <w:rsid w:val="0053783D"/>
    <w:rsid w:val="00540868"/>
    <w:rsid w:val="005414CB"/>
    <w:rsid w:val="00542971"/>
    <w:rsid w:val="00544D35"/>
    <w:rsid w:val="00571559"/>
    <w:rsid w:val="00571A90"/>
    <w:rsid w:val="00574AB6"/>
    <w:rsid w:val="00584AAB"/>
    <w:rsid w:val="00591103"/>
    <w:rsid w:val="005A3395"/>
    <w:rsid w:val="005B5ABD"/>
    <w:rsid w:val="005B6F80"/>
    <w:rsid w:val="005B70ED"/>
    <w:rsid w:val="005C1701"/>
    <w:rsid w:val="005C27E2"/>
    <w:rsid w:val="005D40AC"/>
    <w:rsid w:val="005D5B37"/>
    <w:rsid w:val="005E1046"/>
    <w:rsid w:val="005E64AB"/>
    <w:rsid w:val="00605BA9"/>
    <w:rsid w:val="00615055"/>
    <w:rsid w:val="00621E39"/>
    <w:rsid w:val="006235CE"/>
    <w:rsid w:val="00624902"/>
    <w:rsid w:val="00627E10"/>
    <w:rsid w:val="00631014"/>
    <w:rsid w:val="0063205C"/>
    <w:rsid w:val="00644ECA"/>
    <w:rsid w:val="00647CD0"/>
    <w:rsid w:val="006500C0"/>
    <w:rsid w:val="006511DC"/>
    <w:rsid w:val="0065510C"/>
    <w:rsid w:val="00655D06"/>
    <w:rsid w:val="00657E6E"/>
    <w:rsid w:val="00666919"/>
    <w:rsid w:val="00667143"/>
    <w:rsid w:val="00675C1B"/>
    <w:rsid w:val="00681FFD"/>
    <w:rsid w:val="00683CCE"/>
    <w:rsid w:val="00683E32"/>
    <w:rsid w:val="00683E3C"/>
    <w:rsid w:val="00691F4F"/>
    <w:rsid w:val="006A4AFC"/>
    <w:rsid w:val="006A61C3"/>
    <w:rsid w:val="006C376E"/>
    <w:rsid w:val="006C47B6"/>
    <w:rsid w:val="006D29B1"/>
    <w:rsid w:val="006D5537"/>
    <w:rsid w:val="006E5840"/>
    <w:rsid w:val="006E7B68"/>
    <w:rsid w:val="006F6127"/>
    <w:rsid w:val="006F6FD2"/>
    <w:rsid w:val="00701D3A"/>
    <w:rsid w:val="0070695A"/>
    <w:rsid w:val="00707FD3"/>
    <w:rsid w:val="00720D8C"/>
    <w:rsid w:val="0072327D"/>
    <w:rsid w:val="00730F92"/>
    <w:rsid w:val="00737734"/>
    <w:rsid w:val="0074672C"/>
    <w:rsid w:val="00746E1B"/>
    <w:rsid w:val="0075248C"/>
    <w:rsid w:val="007537E3"/>
    <w:rsid w:val="007541B2"/>
    <w:rsid w:val="00766F4F"/>
    <w:rsid w:val="007709E9"/>
    <w:rsid w:val="007755EC"/>
    <w:rsid w:val="00777E35"/>
    <w:rsid w:val="007843FC"/>
    <w:rsid w:val="00793193"/>
    <w:rsid w:val="00793F6A"/>
    <w:rsid w:val="00795FF2"/>
    <w:rsid w:val="007A1CBD"/>
    <w:rsid w:val="007A20EA"/>
    <w:rsid w:val="007A5243"/>
    <w:rsid w:val="007A5968"/>
    <w:rsid w:val="007B0A85"/>
    <w:rsid w:val="007B6201"/>
    <w:rsid w:val="007B668E"/>
    <w:rsid w:val="007B6CA8"/>
    <w:rsid w:val="007C0424"/>
    <w:rsid w:val="007C2C03"/>
    <w:rsid w:val="007C7985"/>
    <w:rsid w:val="007D03C9"/>
    <w:rsid w:val="007D1E75"/>
    <w:rsid w:val="007D249D"/>
    <w:rsid w:val="007E20F0"/>
    <w:rsid w:val="007E23C1"/>
    <w:rsid w:val="007E52CF"/>
    <w:rsid w:val="007E5B9E"/>
    <w:rsid w:val="007F33D8"/>
    <w:rsid w:val="007F3DFD"/>
    <w:rsid w:val="007F75C2"/>
    <w:rsid w:val="00805B73"/>
    <w:rsid w:val="00810DF5"/>
    <w:rsid w:val="008136FE"/>
    <w:rsid w:val="00820429"/>
    <w:rsid w:val="0083011A"/>
    <w:rsid w:val="0083031C"/>
    <w:rsid w:val="008354D0"/>
    <w:rsid w:val="008456FF"/>
    <w:rsid w:val="00847826"/>
    <w:rsid w:val="008531C0"/>
    <w:rsid w:val="0085725B"/>
    <w:rsid w:val="00857ECF"/>
    <w:rsid w:val="008605E8"/>
    <w:rsid w:val="00880687"/>
    <w:rsid w:val="0088582F"/>
    <w:rsid w:val="00892882"/>
    <w:rsid w:val="008958C0"/>
    <w:rsid w:val="008B074D"/>
    <w:rsid w:val="008B16C0"/>
    <w:rsid w:val="008B1970"/>
    <w:rsid w:val="008B2648"/>
    <w:rsid w:val="008B6F64"/>
    <w:rsid w:val="008B71DA"/>
    <w:rsid w:val="008C0E28"/>
    <w:rsid w:val="008C2D6C"/>
    <w:rsid w:val="008C463E"/>
    <w:rsid w:val="008C470E"/>
    <w:rsid w:val="008D261A"/>
    <w:rsid w:val="008D2953"/>
    <w:rsid w:val="008D7D20"/>
    <w:rsid w:val="008E3CE3"/>
    <w:rsid w:val="008F09E1"/>
    <w:rsid w:val="008F1DA3"/>
    <w:rsid w:val="008F4E61"/>
    <w:rsid w:val="008F6B6A"/>
    <w:rsid w:val="008F7543"/>
    <w:rsid w:val="00904E42"/>
    <w:rsid w:val="009074C0"/>
    <w:rsid w:val="00911EE1"/>
    <w:rsid w:val="00915C4D"/>
    <w:rsid w:val="0091631B"/>
    <w:rsid w:val="0092285C"/>
    <w:rsid w:val="0092369F"/>
    <w:rsid w:val="00935BC3"/>
    <w:rsid w:val="009412A1"/>
    <w:rsid w:val="0094573A"/>
    <w:rsid w:val="00946A62"/>
    <w:rsid w:val="0095629F"/>
    <w:rsid w:val="00962EC8"/>
    <w:rsid w:val="009724CE"/>
    <w:rsid w:val="009730A2"/>
    <w:rsid w:val="00973166"/>
    <w:rsid w:val="00976EC3"/>
    <w:rsid w:val="00986BB9"/>
    <w:rsid w:val="0099115F"/>
    <w:rsid w:val="009951D0"/>
    <w:rsid w:val="009A2647"/>
    <w:rsid w:val="009A5ECC"/>
    <w:rsid w:val="009B5592"/>
    <w:rsid w:val="009C17D4"/>
    <w:rsid w:val="009C55EE"/>
    <w:rsid w:val="009C773E"/>
    <w:rsid w:val="009E579E"/>
    <w:rsid w:val="009F4180"/>
    <w:rsid w:val="00A01875"/>
    <w:rsid w:val="00A019F9"/>
    <w:rsid w:val="00A01DF1"/>
    <w:rsid w:val="00A15F79"/>
    <w:rsid w:val="00A16143"/>
    <w:rsid w:val="00A22B8D"/>
    <w:rsid w:val="00A342BC"/>
    <w:rsid w:val="00A4512F"/>
    <w:rsid w:val="00A47F90"/>
    <w:rsid w:val="00A47FB1"/>
    <w:rsid w:val="00A532E0"/>
    <w:rsid w:val="00A53424"/>
    <w:rsid w:val="00A560E4"/>
    <w:rsid w:val="00A6099E"/>
    <w:rsid w:val="00A7350D"/>
    <w:rsid w:val="00A77833"/>
    <w:rsid w:val="00A77E5B"/>
    <w:rsid w:val="00A84830"/>
    <w:rsid w:val="00A86CFA"/>
    <w:rsid w:val="00A87AE6"/>
    <w:rsid w:val="00A9369B"/>
    <w:rsid w:val="00AA0CFA"/>
    <w:rsid w:val="00AA304F"/>
    <w:rsid w:val="00AB2894"/>
    <w:rsid w:val="00AB7211"/>
    <w:rsid w:val="00AB7E71"/>
    <w:rsid w:val="00AC3BD1"/>
    <w:rsid w:val="00AD1B3B"/>
    <w:rsid w:val="00AD3D0F"/>
    <w:rsid w:val="00AE49F2"/>
    <w:rsid w:val="00AE5C2D"/>
    <w:rsid w:val="00B01501"/>
    <w:rsid w:val="00B0319A"/>
    <w:rsid w:val="00B036BE"/>
    <w:rsid w:val="00B10C0A"/>
    <w:rsid w:val="00B2324C"/>
    <w:rsid w:val="00B2636D"/>
    <w:rsid w:val="00B35585"/>
    <w:rsid w:val="00B36900"/>
    <w:rsid w:val="00B40276"/>
    <w:rsid w:val="00B44105"/>
    <w:rsid w:val="00B45148"/>
    <w:rsid w:val="00B54B65"/>
    <w:rsid w:val="00B576C4"/>
    <w:rsid w:val="00B576F6"/>
    <w:rsid w:val="00B6020E"/>
    <w:rsid w:val="00B673DF"/>
    <w:rsid w:val="00B73D56"/>
    <w:rsid w:val="00B77A07"/>
    <w:rsid w:val="00B83907"/>
    <w:rsid w:val="00B851AB"/>
    <w:rsid w:val="00B85B2F"/>
    <w:rsid w:val="00B86088"/>
    <w:rsid w:val="00B904EC"/>
    <w:rsid w:val="00BA54EB"/>
    <w:rsid w:val="00BB3094"/>
    <w:rsid w:val="00BB6FF2"/>
    <w:rsid w:val="00BC4729"/>
    <w:rsid w:val="00BC7C57"/>
    <w:rsid w:val="00BE007C"/>
    <w:rsid w:val="00BE7DF1"/>
    <w:rsid w:val="00BF43C4"/>
    <w:rsid w:val="00BF481A"/>
    <w:rsid w:val="00C044E5"/>
    <w:rsid w:val="00C1249C"/>
    <w:rsid w:val="00C12D7E"/>
    <w:rsid w:val="00C14DDA"/>
    <w:rsid w:val="00C16FD2"/>
    <w:rsid w:val="00C23E1D"/>
    <w:rsid w:val="00C253CC"/>
    <w:rsid w:val="00C33A7C"/>
    <w:rsid w:val="00C517CD"/>
    <w:rsid w:val="00C5304C"/>
    <w:rsid w:val="00C5460C"/>
    <w:rsid w:val="00C56A27"/>
    <w:rsid w:val="00C629AC"/>
    <w:rsid w:val="00C63F30"/>
    <w:rsid w:val="00C6534E"/>
    <w:rsid w:val="00C66F08"/>
    <w:rsid w:val="00C702CD"/>
    <w:rsid w:val="00C75832"/>
    <w:rsid w:val="00C82480"/>
    <w:rsid w:val="00C94978"/>
    <w:rsid w:val="00C97F32"/>
    <w:rsid w:val="00CA2550"/>
    <w:rsid w:val="00CA34A3"/>
    <w:rsid w:val="00CB372E"/>
    <w:rsid w:val="00CC1805"/>
    <w:rsid w:val="00CC293C"/>
    <w:rsid w:val="00CD002B"/>
    <w:rsid w:val="00CD11E1"/>
    <w:rsid w:val="00CD151F"/>
    <w:rsid w:val="00CD2014"/>
    <w:rsid w:val="00CE2279"/>
    <w:rsid w:val="00CE2AC7"/>
    <w:rsid w:val="00CE5819"/>
    <w:rsid w:val="00CF2A34"/>
    <w:rsid w:val="00CF4456"/>
    <w:rsid w:val="00CF7A01"/>
    <w:rsid w:val="00D04422"/>
    <w:rsid w:val="00D10C74"/>
    <w:rsid w:val="00D10ED5"/>
    <w:rsid w:val="00D16724"/>
    <w:rsid w:val="00D17B22"/>
    <w:rsid w:val="00D2375C"/>
    <w:rsid w:val="00D34787"/>
    <w:rsid w:val="00D35163"/>
    <w:rsid w:val="00D375F6"/>
    <w:rsid w:val="00D4492B"/>
    <w:rsid w:val="00D506AC"/>
    <w:rsid w:val="00D50D2C"/>
    <w:rsid w:val="00D50D7E"/>
    <w:rsid w:val="00D51A95"/>
    <w:rsid w:val="00D57EAD"/>
    <w:rsid w:val="00D66D89"/>
    <w:rsid w:val="00D66F79"/>
    <w:rsid w:val="00D67679"/>
    <w:rsid w:val="00D7109E"/>
    <w:rsid w:val="00D717FE"/>
    <w:rsid w:val="00D71A09"/>
    <w:rsid w:val="00D7659F"/>
    <w:rsid w:val="00D9016C"/>
    <w:rsid w:val="00D916D0"/>
    <w:rsid w:val="00D94287"/>
    <w:rsid w:val="00D942CB"/>
    <w:rsid w:val="00DA0B31"/>
    <w:rsid w:val="00DA1830"/>
    <w:rsid w:val="00DA1A61"/>
    <w:rsid w:val="00DA45F7"/>
    <w:rsid w:val="00DA4EE0"/>
    <w:rsid w:val="00DC033A"/>
    <w:rsid w:val="00DC0840"/>
    <w:rsid w:val="00DC24CB"/>
    <w:rsid w:val="00DC3225"/>
    <w:rsid w:val="00DE0F7A"/>
    <w:rsid w:val="00DF19B2"/>
    <w:rsid w:val="00DF56E5"/>
    <w:rsid w:val="00DF736B"/>
    <w:rsid w:val="00DF76F0"/>
    <w:rsid w:val="00E018F2"/>
    <w:rsid w:val="00E11583"/>
    <w:rsid w:val="00E1715D"/>
    <w:rsid w:val="00E17B69"/>
    <w:rsid w:val="00E20943"/>
    <w:rsid w:val="00E23248"/>
    <w:rsid w:val="00E24043"/>
    <w:rsid w:val="00E37917"/>
    <w:rsid w:val="00E43D12"/>
    <w:rsid w:val="00E536D1"/>
    <w:rsid w:val="00E550A6"/>
    <w:rsid w:val="00E568DB"/>
    <w:rsid w:val="00E63C93"/>
    <w:rsid w:val="00E64D5B"/>
    <w:rsid w:val="00E65421"/>
    <w:rsid w:val="00E70901"/>
    <w:rsid w:val="00E714D0"/>
    <w:rsid w:val="00E72068"/>
    <w:rsid w:val="00E73D67"/>
    <w:rsid w:val="00E82046"/>
    <w:rsid w:val="00E84E7A"/>
    <w:rsid w:val="00E85B1F"/>
    <w:rsid w:val="00E94B99"/>
    <w:rsid w:val="00E950A1"/>
    <w:rsid w:val="00E95AD8"/>
    <w:rsid w:val="00E977A0"/>
    <w:rsid w:val="00E97A67"/>
    <w:rsid w:val="00EA093A"/>
    <w:rsid w:val="00EA7F2B"/>
    <w:rsid w:val="00EC5B6E"/>
    <w:rsid w:val="00ED054C"/>
    <w:rsid w:val="00ED321D"/>
    <w:rsid w:val="00ED77B7"/>
    <w:rsid w:val="00EF2906"/>
    <w:rsid w:val="00EF5284"/>
    <w:rsid w:val="00F0050A"/>
    <w:rsid w:val="00F13521"/>
    <w:rsid w:val="00F139F1"/>
    <w:rsid w:val="00F33766"/>
    <w:rsid w:val="00F346CB"/>
    <w:rsid w:val="00F349DC"/>
    <w:rsid w:val="00F43388"/>
    <w:rsid w:val="00F452A9"/>
    <w:rsid w:val="00F53FD6"/>
    <w:rsid w:val="00F54D0F"/>
    <w:rsid w:val="00F54E30"/>
    <w:rsid w:val="00F61DCA"/>
    <w:rsid w:val="00F642EF"/>
    <w:rsid w:val="00F644A1"/>
    <w:rsid w:val="00F979F6"/>
    <w:rsid w:val="00F97A55"/>
    <w:rsid w:val="00FA4D78"/>
    <w:rsid w:val="00FC0C99"/>
    <w:rsid w:val="00FE3A92"/>
    <w:rsid w:val="00FE7909"/>
    <w:rsid w:val="00FF1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5FC9AB"/>
  <w14:defaultImageDpi w14:val="0"/>
  <w15:chartTrackingRefBased/>
  <w15:docId w15:val="{86F00C27-EAD9-41C9-AC79-7B9093EF7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31C"/>
    <w:pPr>
      <w:autoSpaceDE w:val="0"/>
      <w:autoSpaceDN w:val="0"/>
    </w:pPr>
  </w:style>
  <w:style w:type="paragraph" w:styleId="1">
    <w:name w:val="heading 1"/>
    <w:basedOn w:val="a"/>
    <w:next w:val="a"/>
    <w:link w:val="10"/>
    <w:uiPriority w:val="99"/>
    <w:qFormat/>
    <w:rsid w:val="002D431C"/>
    <w:pPr>
      <w:keepNext/>
      <w:autoSpaceDE/>
      <w:autoSpaceDN/>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mbria" w:eastAsia="Times New Roman" w:hAnsi="Cambria" w:cs="Times New Roman"/>
      <w:b/>
      <w:bCs/>
      <w:kern w:val="32"/>
      <w:sz w:val="32"/>
      <w:szCs w:val="32"/>
    </w:rPr>
  </w:style>
  <w:style w:type="paragraph" w:styleId="a3">
    <w:name w:val="Body Text"/>
    <w:basedOn w:val="a"/>
    <w:link w:val="a4"/>
    <w:uiPriority w:val="99"/>
    <w:rsid w:val="002D431C"/>
    <w:pPr>
      <w:jc w:val="both"/>
    </w:pPr>
    <w:rPr>
      <w:sz w:val="22"/>
      <w:szCs w:val="22"/>
    </w:rPr>
  </w:style>
  <w:style w:type="character" w:customStyle="1" w:styleId="a4">
    <w:name w:val="Основной текст Знак"/>
    <w:link w:val="a3"/>
    <w:uiPriority w:val="99"/>
    <w:semiHidden/>
    <w:locked/>
    <w:rPr>
      <w:rFonts w:cs="Times New Roman"/>
      <w:sz w:val="20"/>
      <w:szCs w:val="20"/>
    </w:rPr>
  </w:style>
  <w:style w:type="paragraph" w:customStyle="1" w:styleId="a5">
    <w:name w:val="Обычный.Нормальный"/>
    <w:uiPriority w:val="99"/>
    <w:rsid w:val="002D431C"/>
    <w:pPr>
      <w:autoSpaceDE w:val="0"/>
      <w:autoSpaceDN w:val="0"/>
    </w:pPr>
  </w:style>
  <w:style w:type="paragraph" w:customStyle="1" w:styleId="ConsPlusNormal">
    <w:name w:val="ConsPlusNormal"/>
    <w:next w:val="a"/>
    <w:uiPriority w:val="99"/>
    <w:rsid w:val="002D431C"/>
    <w:pPr>
      <w:widowControl w:val="0"/>
      <w:autoSpaceDE w:val="0"/>
      <w:autoSpaceDN w:val="0"/>
      <w:adjustRightInd w:val="0"/>
      <w:ind w:firstLine="720"/>
    </w:pPr>
    <w:rPr>
      <w:rFonts w:ascii="Arial" w:hAnsi="Arial" w:cs="Arial"/>
    </w:rPr>
  </w:style>
  <w:style w:type="paragraph" w:customStyle="1" w:styleId="ConsPlusNonformat">
    <w:name w:val="ConsPlusNonformat"/>
    <w:rsid w:val="002D431C"/>
    <w:pPr>
      <w:widowControl w:val="0"/>
      <w:autoSpaceDE w:val="0"/>
      <w:autoSpaceDN w:val="0"/>
      <w:adjustRightInd w:val="0"/>
    </w:pPr>
    <w:rPr>
      <w:rFonts w:ascii="Courier New" w:hAnsi="Courier New" w:cs="Courier New"/>
    </w:rPr>
  </w:style>
  <w:style w:type="paragraph" w:customStyle="1" w:styleId="a6">
    <w:name w:val="Название"/>
    <w:basedOn w:val="a"/>
    <w:link w:val="a7"/>
    <w:uiPriority w:val="99"/>
    <w:qFormat/>
    <w:rsid w:val="002D431C"/>
    <w:pPr>
      <w:autoSpaceDE/>
      <w:autoSpaceDN/>
      <w:jc w:val="center"/>
    </w:pPr>
    <w:rPr>
      <w:b/>
      <w:bCs/>
      <w:sz w:val="24"/>
      <w:szCs w:val="24"/>
    </w:rPr>
  </w:style>
  <w:style w:type="character" w:customStyle="1" w:styleId="a7">
    <w:name w:val="Название Знак"/>
    <w:link w:val="a6"/>
    <w:uiPriority w:val="10"/>
    <w:locked/>
    <w:rPr>
      <w:rFonts w:ascii="Cambria" w:eastAsia="Times New Roman" w:hAnsi="Cambria" w:cs="Times New Roman"/>
      <w:b/>
      <w:bCs/>
      <w:kern w:val="28"/>
      <w:sz w:val="32"/>
      <w:szCs w:val="32"/>
    </w:rPr>
  </w:style>
  <w:style w:type="paragraph" w:customStyle="1" w:styleId="a8">
    <w:name w:val="Цитаты"/>
    <w:basedOn w:val="a"/>
    <w:rsid w:val="002D431C"/>
    <w:pPr>
      <w:autoSpaceDE/>
      <w:autoSpaceDN/>
      <w:spacing w:before="100" w:after="100"/>
      <w:ind w:left="360" w:right="360"/>
    </w:pPr>
    <w:rPr>
      <w:sz w:val="24"/>
      <w:szCs w:val="24"/>
    </w:rPr>
  </w:style>
  <w:style w:type="paragraph" w:customStyle="1" w:styleId="a9">
    <w:name w:val="Знак"/>
    <w:basedOn w:val="a"/>
    <w:uiPriority w:val="99"/>
    <w:rsid w:val="002D431C"/>
    <w:pPr>
      <w:autoSpaceDE/>
      <w:autoSpaceDN/>
      <w:spacing w:after="160" w:line="240" w:lineRule="exact"/>
    </w:pPr>
    <w:rPr>
      <w:rFonts w:ascii="Verdana" w:hAnsi="Verdana" w:cs="Verdana"/>
      <w:lang w:val="en-US" w:eastAsia="en-US"/>
    </w:rPr>
  </w:style>
  <w:style w:type="paragraph" w:customStyle="1" w:styleId="aa">
    <w:name w:val="Нормальный"/>
    <w:uiPriority w:val="99"/>
    <w:rsid w:val="002D431C"/>
    <w:pPr>
      <w:autoSpaceDE w:val="0"/>
      <w:autoSpaceDN w:val="0"/>
    </w:pPr>
    <w:rPr>
      <w:rFonts w:ascii="Arial" w:hAnsi="Arial" w:cs="Arial"/>
      <w:sz w:val="24"/>
      <w:szCs w:val="24"/>
    </w:rPr>
  </w:style>
  <w:style w:type="paragraph" w:styleId="ab">
    <w:name w:val="footer"/>
    <w:basedOn w:val="a"/>
    <w:link w:val="ac"/>
    <w:uiPriority w:val="99"/>
    <w:rsid w:val="00B2636D"/>
    <w:pPr>
      <w:tabs>
        <w:tab w:val="center" w:pos="4677"/>
        <w:tab w:val="right" w:pos="9355"/>
      </w:tabs>
    </w:pPr>
  </w:style>
  <w:style w:type="character" w:customStyle="1" w:styleId="ac">
    <w:name w:val="Нижний колонтитул Знак"/>
    <w:link w:val="ab"/>
    <w:uiPriority w:val="99"/>
    <w:locked/>
    <w:rsid w:val="009E579E"/>
    <w:rPr>
      <w:rFonts w:cs="Times New Roman"/>
      <w:lang w:val="ru-RU" w:eastAsia="ru-RU" w:bidi="ar-SA"/>
    </w:rPr>
  </w:style>
  <w:style w:type="character" w:styleId="ad">
    <w:name w:val="page number"/>
    <w:uiPriority w:val="99"/>
    <w:rsid w:val="00B2636D"/>
    <w:rPr>
      <w:rFonts w:cs="Times New Roman"/>
    </w:rPr>
  </w:style>
  <w:style w:type="character" w:customStyle="1" w:styleId="ae">
    <w:name w:val="Гипертекстовая ссылка"/>
    <w:uiPriority w:val="99"/>
    <w:rsid w:val="00730F92"/>
    <w:rPr>
      <w:rFonts w:cs="Times New Roman"/>
      <w:color w:val="008000"/>
    </w:rPr>
  </w:style>
  <w:style w:type="paragraph" w:customStyle="1" w:styleId="11">
    <w:name w:val="Знак1"/>
    <w:basedOn w:val="a"/>
    <w:uiPriority w:val="99"/>
    <w:rsid w:val="00C23E1D"/>
    <w:pPr>
      <w:autoSpaceDE/>
      <w:autoSpaceDN/>
      <w:spacing w:after="160" w:line="240" w:lineRule="exact"/>
    </w:pPr>
    <w:rPr>
      <w:rFonts w:ascii="Verdana" w:hAnsi="Verdana" w:cs="Verdana"/>
      <w:lang w:val="en-US" w:eastAsia="en-US"/>
    </w:rPr>
  </w:style>
  <w:style w:type="paragraph" w:styleId="3">
    <w:name w:val="Body Text 3"/>
    <w:basedOn w:val="a"/>
    <w:link w:val="30"/>
    <w:uiPriority w:val="99"/>
    <w:rsid w:val="00D10C74"/>
    <w:pPr>
      <w:autoSpaceDE/>
      <w:autoSpaceDN/>
      <w:spacing w:after="120"/>
    </w:pPr>
    <w:rPr>
      <w:sz w:val="16"/>
      <w:szCs w:val="16"/>
    </w:rPr>
  </w:style>
  <w:style w:type="character" w:customStyle="1" w:styleId="30">
    <w:name w:val="Основной текст 3 Знак"/>
    <w:link w:val="3"/>
    <w:uiPriority w:val="99"/>
    <w:locked/>
    <w:rsid w:val="00D10C74"/>
    <w:rPr>
      <w:rFonts w:cs="Times New Roman"/>
      <w:sz w:val="16"/>
      <w:szCs w:val="16"/>
      <w:lang w:val="ru-RU" w:eastAsia="ru-RU" w:bidi="ar-SA"/>
    </w:rPr>
  </w:style>
  <w:style w:type="paragraph" w:styleId="af">
    <w:name w:val="No Spacing"/>
    <w:uiPriority w:val="99"/>
    <w:qFormat/>
    <w:rsid w:val="00D10C74"/>
    <w:rPr>
      <w:sz w:val="24"/>
      <w:szCs w:val="24"/>
    </w:rPr>
  </w:style>
  <w:style w:type="paragraph" w:styleId="af0">
    <w:name w:val="List Paragraph"/>
    <w:basedOn w:val="a"/>
    <w:uiPriority w:val="34"/>
    <w:qFormat/>
    <w:rsid w:val="009E579E"/>
    <w:pPr>
      <w:autoSpaceDE/>
      <w:autoSpaceDN/>
      <w:spacing w:after="200" w:line="276" w:lineRule="auto"/>
      <w:ind w:left="720"/>
    </w:pPr>
    <w:rPr>
      <w:rFonts w:ascii="Calibri" w:hAnsi="Calibri" w:cs="Calibri"/>
      <w:sz w:val="22"/>
      <w:szCs w:val="22"/>
    </w:rPr>
  </w:style>
  <w:style w:type="table" w:styleId="af1">
    <w:name w:val="Table Grid"/>
    <w:basedOn w:val="a1"/>
    <w:uiPriority w:val="39"/>
    <w:rsid w:val="00FF14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rsid w:val="00A22B8D"/>
    <w:rPr>
      <w:color w:val="0000FF"/>
      <w:u w:val="single"/>
    </w:rPr>
  </w:style>
  <w:style w:type="paragraph" w:styleId="af3">
    <w:name w:val="header"/>
    <w:basedOn w:val="a"/>
    <w:link w:val="af4"/>
    <w:uiPriority w:val="99"/>
    <w:unhideWhenUsed/>
    <w:rsid w:val="00571559"/>
    <w:pPr>
      <w:tabs>
        <w:tab w:val="center" w:pos="4677"/>
        <w:tab w:val="right" w:pos="9355"/>
      </w:tabs>
    </w:pPr>
  </w:style>
  <w:style w:type="character" w:customStyle="1" w:styleId="af4">
    <w:name w:val="Верхний колонтитул Знак"/>
    <w:basedOn w:val="a0"/>
    <w:link w:val="af3"/>
    <w:uiPriority w:val="99"/>
    <w:rsid w:val="00571559"/>
  </w:style>
  <w:style w:type="paragraph" w:styleId="af5">
    <w:name w:val="Balloon Text"/>
    <w:basedOn w:val="a"/>
    <w:link w:val="af6"/>
    <w:uiPriority w:val="99"/>
    <w:semiHidden/>
    <w:unhideWhenUsed/>
    <w:rsid w:val="005E64AB"/>
    <w:rPr>
      <w:rFonts w:ascii="Segoe UI" w:hAnsi="Segoe UI" w:cs="Segoe UI"/>
      <w:sz w:val="18"/>
      <w:szCs w:val="18"/>
    </w:rPr>
  </w:style>
  <w:style w:type="character" w:customStyle="1" w:styleId="af6">
    <w:name w:val="Текст выноски Знак"/>
    <w:link w:val="af5"/>
    <w:uiPriority w:val="99"/>
    <w:semiHidden/>
    <w:rsid w:val="005E64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12967">
      <w:marLeft w:val="0"/>
      <w:marRight w:val="0"/>
      <w:marTop w:val="0"/>
      <w:marBottom w:val="0"/>
      <w:divBdr>
        <w:top w:val="none" w:sz="0" w:space="0" w:color="auto"/>
        <w:left w:val="none" w:sz="0" w:space="0" w:color="auto"/>
        <w:bottom w:val="none" w:sz="0" w:space="0" w:color="auto"/>
        <w:right w:val="none" w:sz="0" w:space="0" w:color="auto"/>
      </w:divBdr>
      <w:divsChild>
        <w:div w:id="88812968">
          <w:marLeft w:val="0"/>
          <w:marRight w:val="0"/>
          <w:marTop w:val="0"/>
          <w:marBottom w:val="0"/>
          <w:divBdr>
            <w:top w:val="none" w:sz="0" w:space="0" w:color="auto"/>
            <w:left w:val="none" w:sz="0" w:space="0" w:color="auto"/>
            <w:bottom w:val="none" w:sz="0" w:space="0" w:color="auto"/>
            <w:right w:val="none" w:sz="0" w:space="0" w:color="auto"/>
          </w:divBdr>
        </w:div>
      </w:divsChild>
    </w:div>
    <w:div w:id="88812969">
      <w:marLeft w:val="0"/>
      <w:marRight w:val="0"/>
      <w:marTop w:val="0"/>
      <w:marBottom w:val="0"/>
      <w:divBdr>
        <w:top w:val="none" w:sz="0" w:space="0" w:color="auto"/>
        <w:left w:val="none" w:sz="0" w:space="0" w:color="auto"/>
        <w:bottom w:val="none" w:sz="0" w:space="0" w:color="auto"/>
        <w:right w:val="none" w:sz="0" w:space="0" w:color="auto"/>
      </w:divBdr>
    </w:div>
    <w:div w:id="560942282">
      <w:bodyDiv w:val="1"/>
      <w:marLeft w:val="0"/>
      <w:marRight w:val="0"/>
      <w:marTop w:val="0"/>
      <w:marBottom w:val="0"/>
      <w:divBdr>
        <w:top w:val="none" w:sz="0" w:space="0" w:color="auto"/>
        <w:left w:val="none" w:sz="0" w:space="0" w:color="auto"/>
        <w:bottom w:val="none" w:sz="0" w:space="0" w:color="auto"/>
        <w:right w:val="none" w:sz="0" w:space="0" w:color="auto"/>
      </w:divBdr>
    </w:div>
    <w:div w:id="1213081628">
      <w:bodyDiv w:val="1"/>
      <w:marLeft w:val="0"/>
      <w:marRight w:val="0"/>
      <w:marTop w:val="0"/>
      <w:marBottom w:val="0"/>
      <w:divBdr>
        <w:top w:val="none" w:sz="0" w:space="0" w:color="auto"/>
        <w:left w:val="none" w:sz="0" w:space="0" w:color="auto"/>
        <w:bottom w:val="none" w:sz="0" w:space="0" w:color="auto"/>
        <w:right w:val="none" w:sz="0" w:space="0" w:color="auto"/>
      </w:divBdr>
    </w:div>
    <w:div w:id="1312096746">
      <w:bodyDiv w:val="1"/>
      <w:marLeft w:val="0"/>
      <w:marRight w:val="0"/>
      <w:marTop w:val="0"/>
      <w:marBottom w:val="0"/>
      <w:divBdr>
        <w:top w:val="none" w:sz="0" w:space="0" w:color="auto"/>
        <w:left w:val="none" w:sz="0" w:space="0" w:color="auto"/>
        <w:bottom w:val="none" w:sz="0" w:space="0" w:color="auto"/>
        <w:right w:val="none" w:sz="0" w:space="0" w:color="auto"/>
      </w:divBdr>
    </w:div>
    <w:div w:id="200804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437E3-E85D-44E6-A4A9-45BC028C8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3366</Words>
  <Characters>19188</Characters>
  <Application>Microsoft Office Word</Application>
  <DocSecurity>0</DocSecurity>
  <Lines>159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OSB8047</Company>
  <LinksUpToDate>false</LinksUpToDate>
  <CharactersWithSpaces>22509</CharactersWithSpaces>
  <SharedDoc>false</SharedDoc>
  <HLinks>
    <vt:vector size="12" baseType="variant">
      <vt:variant>
        <vt:i4>524348</vt:i4>
      </vt:variant>
      <vt:variant>
        <vt:i4>3</vt:i4>
      </vt:variant>
      <vt:variant>
        <vt:i4>0</vt:i4>
      </vt:variant>
      <vt:variant>
        <vt:i4>5</vt:i4>
      </vt:variant>
      <vt:variant>
        <vt:lpwstr>mailto:rus-on@rus-on.ru</vt:lpwstr>
      </vt:variant>
      <vt:variant>
        <vt:lpwstr/>
      </vt:variant>
      <vt:variant>
        <vt:i4>7077897</vt:i4>
      </vt:variant>
      <vt:variant>
        <vt:i4>0</vt:i4>
      </vt:variant>
      <vt:variant>
        <vt:i4>0</vt:i4>
      </vt:variant>
      <vt:variant>
        <vt:i4>5</vt:i4>
      </vt:variant>
      <vt:variant>
        <vt:lpwstr>mailto:altai.arbitr@gmail.com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dc:creator>
  <cp:keywords/>
  <cp:lastModifiedBy>Anonymous</cp:lastModifiedBy>
  <cp:revision>4</cp:revision>
  <cp:lastPrinted>2016-11-01T06:06:00Z</cp:lastPrinted>
  <dcterms:created xsi:type="dcterms:W3CDTF">2021-12-22T03:37:00Z</dcterms:created>
  <dcterms:modified xsi:type="dcterms:W3CDTF">2022-02-14T09:23:00Z</dcterms:modified>
</cp:coreProperties>
</file>