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AE0" w:rsidRPr="00891368" w:rsidRDefault="00F73AE0" w:rsidP="00F73AE0">
      <w:pPr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ДОГОВОР О ЗАДАТКЕ</w:t>
      </w:r>
      <w:r>
        <w:rPr>
          <w:rFonts w:ascii="Arial" w:hAnsi="Arial" w:cs="Arial"/>
          <w:b/>
          <w:sz w:val="20"/>
          <w:szCs w:val="20"/>
        </w:rPr>
        <w:t xml:space="preserve"> №________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 xml:space="preserve">г. </w:t>
      </w:r>
      <w:r w:rsidR="006A5101">
        <w:rPr>
          <w:rFonts w:ascii="Arial" w:hAnsi="Arial" w:cs="Arial"/>
          <w:b/>
          <w:sz w:val="20"/>
          <w:szCs w:val="20"/>
        </w:rPr>
        <w:t>Москва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</w:t>
      </w:r>
      <w:r w:rsidR="006A5101">
        <w:rPr>
          <w:rFonts w:ascii="Arial" w:hAnsi="Arial" w:cs="Arial"/>
          <w:b/>
          <w:sz w:val="20"/>
          <w:szCs w:val="20"/>
        </w:rPr>
        <w:t xml:space="preserve">           </w:t>
      </w:r>
      <w:r w:rsidRPr="00891368">
        <w:rPr>
          <w:rFonts w:ascii="Arial" w:hAnsi="Arial" w:cs="Arial"/>
          <w:b/>
          <w:sz w:val="20"/>
          <w:szCs w:val="20"/>
        </w:rPr>
        <w:t xml:space="preserve">                              «</w:t>
      </w:r>
      <w:r>
        <w:rPr>
          <w:rFonts w:ascii="Arial" w:hAnsi="Arial" w:cs="Arial"/>
          <w:b/>
          <w:sz w:val="20"/>
          <w:szCs w:val="20"/>
        </w:rPr>
        <w:t>__</w:t>
      </w:r>
      <w:r w:rsidRPr="00891368">
        <w:rPr>
          <w:rFonts w:ascii="Arial" w:hAnsi="Arial" w:cs="Arial"/>
          <w:b/>
          <w:sz w:val="20"/>
          <w:szCs w:val="20"/>
        </w:rPr>
        <w:t>»</w:t>
      </w:r>
      <w:r>
        <w:rPr>
          <w:rFonts w:ascii="Arial" w:hAnsi="Arial" w:cs="Arial"/>
          <w:b/>
          <w:sz w:val="20"/>
          <w:szCs w:val="20"/>
        </w:rPr>
        <w:t>________________</w:t>
      </w:r>
      <w:r w:rsidR="004C4AC7">
        <w:rPr>
          <w:rFonts w:ascii="Arial" w:hAnsi="Arial" w:cs="Arial"/>
          <w:b/>
          <w:sz w:val="20"/>
          <w:szCs w:val="20"/>
        </w:rPr>
        <w:t>2021</w:t>
      </w:r>
      <w:r w:rsidRPr="00891368">
        <w:rPr>
          <w:rFonts w:ascii="Arial" w:hAnsi="Arial" w:cs="Arial"/>
          <w:b/>
          <w:sz w:val="20"/>
          <w:szCs w:val="20"/>
        </w:rPr>
        <w:t>г.</w:t>
      </w:r>
    </w:p>
    <w:p w:rsidR="00F73AE0" w:rsidRPr="00891368" w:rsidRDefault="00F73AE0" w:rsidP="00F73AE0">
      <w:pPr>
        <w:jc w:val="both"/>
        <w:rPr>
          <w:rFonts w:ascii="Arial" w:hAnsi="Arial" w:cs="Arial"/>
          <w:b/>
          <w:sz w:val="20"/>
          <w:szCs w:val="20"/>
        </w:rPr>
      </w:pPr>
    </w:p>
    <w:p w:rsidR="00F73AE0" w:rsidRPr="005E6442" w:rsidRDefault="00C567B2" w:rsidP="00F73AE0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C567B2">
        <w:rPr>
          <w:rFonts w:ascii="Arial" w:hAnsi="Arial" w:cs="Arial"/>
          <w:sz w:val="20"/>
          <w:szCs w:val="20"/>
        </w:rPr>
        <w:t xml:space="preserve">Финансовый управляющий </w:t>
      </w:r>
      <w:r w:rsidR="00983238" w:rsidRPr="00983238">
        <w:rPr>
          <w:rFonts w:ascii="Arial" w:hAnsi="Arial" w:cs="Arial"/>
          <w:sz w:val="20"/>
          <w:szCs w:val="20"/>
        </w:rPr>
        <w:t>Семин</w:t>
      </w:r>
      <w:r w:rsidR="00983238">
        <w:rPr>
          <w:rFonts w:ascii="Arial" w:hAnsi="Arial" w:cs="Arial"/>
          <w:sz w:val="20"/>
          <w:szCs w:val="20"/>
        </w:rPr>
        <w:t>ой</w:t>
      </w:r>
      <w:r w:rsidR="00983238" w:rsidRPr="00983238">
        <w:rPr>
          <w:rFonts w:ascii="Arial" w:hAnsi="Arial" w:cs="Arial"/>
          <w:sz w:val="20"/>
          <w:szCs w:val="20"/>
        </w:rPr>
        <w:t xml:space="preserve"> Анн</w:t>
      </w:r>
      <w:r w:rsidR="00983238">
        <w:rPr>
          <w:rFonts w:ascii="Arial" w:hAnsi="Arial" w:cs="Arial"/>
          <w:sz w:val="20"/>
          <w:szCs w:val="20"/>
        </w:rPr>
        <w:t>ы Аркадьевны</w:t>
      </w:r>
      <w:r w:rsidR="00983238" w:rsidRPr="00983238">
        <w:rPr>
          <w:rFonts w:ascii="Arial" w:hAnsi="Arial" w:cs="Arial"/>
          <w:sz w:val="20"/>
          <w:szCs w:val="20"/>
        </w:rPr>
        <w:t xml:space="preserve"> (10.03.1981 г.р., место рождения: </w:t>
      </w:r>
      <w:proofErr w:type="spellStart"/>
      <w:r w:rsidR="00983238" w:rsidRPr="00983238">
        <w:rPr>
          <w:rFonts w:ascii="Arial" w:hAnsi="Arial" w:cs="Arial"/>
          <w:sz w:val="20"/>
          <w:szCs w:val="20"/>
        </w:rPr>
        <w:t>г</w:t>
      </w:r>
      <w:proofErr w:type="gramStart"/>
      <w:r w:rsidR="00983238" w:rsidRPr="00983238">
        <w:rPr>
          <w:rFonts w:ascii="Arial" w:hAnsi="Arial" w:cs="Arial"/>
          <w:sz w:val="20"/>
          <w:szCs w:val="20"/>
        </w:rPr>
        <w:t>.М</w:t>
      </w:r>
      <w:proofErr w:type="gramEnd"/>
      <w:r w:rsidR="00983238" w:rsidRPr="00983238">
        <w:rPr>
          <w:rFonts w:ascii="Arial" w:hAnsi="Arial" w:cs="Arial"/>
          <w:sz w:val="20"/>
          <w:szCs w:val="20"/>
        </w:rPr>
        <w:t>осква</w:t>
      </w:r>
      <w:proofErr w:type="spellEnd"/>
      <w:r w:rsidR="00983238" w:rsidRPr="00983238">
        <w:rPr>
          <w:rFonts w:ascii="Arial" w:hAnsi="Arial" w:cs="Arial"/>
          <w:sz w:val="20"/>
          <w:szCs w:val="20"/>
        </w:rPr>
        <w:t xml:space="preserve">, зарегистрирована: 105037, г. Москва, Измайловский </w:t>
      </w:r>
      <w:proofErr w:type="spellStart"/>
      <w:r w:rsidR="00983238" w:rsidRPr="00983238">
        <w:rPr>
          <w:rFonts w:ascii="Arial" w:hAnsi="Arial" w:cs="Arial"/>
          <w:sz w:val="20"/>
          <w:szCs w:val="20"/>
        </w:rPr>
        <w:t>пр</w:t>
      </w:r>
      <w:proofErr w:type="spellEnd"/>
      <w:r w:rsidR="00983238" w:rsidRPr="00983238">
        <w:rPr>
          <w:rFonts w:ascii="Arial" w:hAnsi="Arial" w:cs="Arial"/>
          <w:sz w:val="20"/>
          <w:szCs w:val="20"/>
        </w:rPr>
        <w:t>-д, д.6, корп.3, кв.12, ИНН 771977090076 СНИЛС 133-684-664 79</w:t>
      </w:r>
      <w:r w:rsidR="00B728B6" w:rsidRPr="00B728B6">
        <w:rPr>
          <w:rFonts w:ascii="Arial" w:hAnsi="Arial" w:cs="Arial"/>
          <w:sz w:val="20"/>
          <w:szCs w:val="20"/>
        </w:rPr>
        <w:t>)</w:t>
      </w:r>
      <w:r w:rsidR="007D70D8" w:rsidRPr="007D70D8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567B2">
        <w:rPr>
          <w:rFonts w:ascii="Arial" w:hAnsi="Arial" w:cs="Arial"/>
          <w:sz w:val="20"/>
          <w:szCs w:val="20"/>
        </w:rPr>
        <w:t>Ключков</w:t>
      </w:r>
      <w:proofErr w:type="spellEnd"/>
      <w:r w:rsidRPr="00C567B2">
        <w:rPr>
          <w:rFonts w:ascii="Arial" w:hAnsi="Arial" w:cs="Arial"/>
          <w:sz w:val="20"/>
          <w:szCs w:val="20"/>
        </w:rPr>
        <w:t xml:space="preserve"> Александр Викторович, действующий на основании Решения </w:t>
      </w:r>
      <w:r w:rsidR="00AA4E3E" w:rsidRPr="00AA4E3E">
        <w:rPr>
          <w:rFonts w:ascii="Arial" w:hAnsi="Arial" w:cs="Arial"/>
          <w:sz w:val="20"/>
          <w:szCs w:val="20"/>
        </w:rPr>
        <w:t xml:space="preserve">Арбитражного суда </w:t>
      </w:r>
      <w:proofErr w:type="spellStart"/>
      <w:r w:rsidR="00983238" w:rsidRPr="00983238">
        <w:rPr>
          <w:rFonts w:ascii="Arial" w:hAnsi="Arial" w:cs="Arial"/>
          <w:sz w:val="20"/>
          <w:szCs w:val="20"/>
        </w:rPr>
        <w:t>г.Москвы</w:t>
      </w:r>
      <w:proofErr w:type="spellEnd"/>
      <w:r w:rsidR="00983238" w:rsidRPr="00983238">
        <w:rPr>
          <w:rFonts w:ascii="Arial" w:hAnsi="Arial" w:cs="Arial"/>
          <w:sz w:val="20"/>
          <w:szCs w:val="20"/>
        </w:rPr>
        <w:t xml:space="preserve"> от 21.11.2019 по делу №А40-209462/19-4-269 Ф</w:t>
      </w:r>
      <w:r w:rsidR="00B728B6">
        <w:rPr>
          <w:rFonts w:ascii="Arial" w:hAnsi="Arial" w:cs="Arial"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именуем</w:t>
      </w:r>
      <w:r w:rsidR="0080700A">
        <w:rPr>
          <w:rFonts w:ascii="Arial" w:hAnsi="Arial" w:cs="Arial"/>
          <w:sz w:val="20"/>
          <w:szCs w:val="20"/>
        </w:rPr>
        <w:t>ый</w:t>
      </w:r>
      <w:r w:rsidR="00F73AE0" w:rsidRPr="005E6442">
        <w:rPr>
          <w:rFonts w:ascii="Arial" w:hAnsi="Arial" w:cs="Arial"/>
          <w:sz w:val="20"/>
          <w:szCs w:val="20"/>
        </w:rPr>
        <w:t xml:space="preserve"> в дальнейшем «Организатор торгов»</w:t>
      </w:r>
      <w:r w:rsidR="00F73AE0" w:rsidRPr="005E6442">
        <w:rPr>
          <w:rFonts w:ascii="Arial" w:hAnsi="Arial" w:cs="Arial"/>
          <w:bCs/>
          <w:sz w:val="20"/>
          <w:szCs w:val="20"/>
        </w:rPr>
        <w:t>,</w:t>
      </w:r>
      <w:r w:rsidR="00F73AE0" w:rsidRPr="005E6442">
        <w:rPr>
          <w:rFonts w:ascii="Arial" w:hAnsi="Arial" w:cs="Arial"/>
          <w:sz w:val="20"/>
          <w:szCs w:val="20"/>
        </w:rPr>
        <w:t xml:space="preserve"> с одной стороны и </w:t>
      </w:r>
      <w:r w:rsidR="00F73AE0" w:rsidRPr="005E6442">
        <w:rPr>
          <w:rFonts w:ascii="Arial" w:hAnsi="Arial" w:cs="Arial"/>
          <w:b/>
          <w:sz w:val="20"/>
          <w:szCs w:val="20"/>
        </w:rPr>
        <w:t>_______________________________________________________________</w:t>
      </w:r>
      <w:r w:rsidR="00F73AE0" w:rsidRPr="005E6442">
        <w:rPr>
          <w:rFonts w:ascii="Arial" w:hAnsi="Arial" w:cs="Arial"/>
          <w:sz w:val="20"/>
          <w:szCs w:val="20"/>
        </w:rPr>
        <w:t>, именуемое в дальнейшем «Претендент», с другой стороны, заключили настоящий договор о нижеследующем: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5E6442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b/>
          <w:sz w:val="20"/>
          <w:szCs w:val="20"/>
        </w:rPr>
        <w:t>1. Предмет соглашения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1.1. Претендент в соответствии с Правилами проведения торгов вносит (перечисляет), а Организатор торгов принимает денежные средства (задаток) для участия в торгах по продаже активов</w:t>
      </w:r>
      <w:r w:rsidR="00DD3DB0" w:rsidRPr="005E6442">
        <w:rPr>
          <w:rFonts w:ascii="Arial" w:hAnsi="Arial" w:cs="Arial"/>
          <w:sz w:val="20"/>
          <w:szCs w:val="20"/>
        </w:rPr>
        <w:t xml:space="preserve"> </w:t>
      </w:r>
      <w:r w:rsidR="00D76B69">
        <w:rPr>
          <w:rFonts w:ascii="Arial" w:hAnsi="Arial" w:cs="Arial"/>
          <w:sz w:val="20"/>
          <w:szCs w:val="20"/>
        </w:rPr>
        <w:t>Орловой Инны Валерьевны</w:t>
      </w:r>
      <w:r w:rsidR="00C567B2">
        <w:rPr>
          <w:rFonts w:ascii="Arial" w:hAnsi="Arial" w:cs="Arial"/>
          <w:sz w:val="20"/>
          <w:szCs w:val="20"/>
        </w:rPr>
        <w:t>,</w:t>
      </w:r>
      <w:r w:rsidR="00795DA9" w:rsidRPr="005E6442">
        <w:rPr>
          <w:rFonts w:ascii="Arial" w:hAnsi="Arial" w:cs="Arial"/>
          <w:sz w:val="20"/>
          <w:szCs w:val="20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 xml:space="preserve">включенных в лот № </w:t>
      </w:r>
      <w:r w:rsidR="005E6442" w:rsidRPr="005E6442">
        <w:rPr>
          <w:rFonts w:ascii="Arial" w:hAnsi="Arial" w:cs="Arial"/>
          <w:sz w:val="20"/>
          <w:szCs w:val="20"/>
        </w:rPr>
        <w:t>1</w:t>
      </w:r>
      <w:r w:rsidRPr="005E6442">
        <w:rPr>
          <w:rFonts w:ascii="Arial" w:hAnsi="Arial" w:cs="Arial"/>
          <w:sz w:val="20"/>
          <w:szCs w:val="20"/>
        </w:rPr>
        <w:t xml:space="preserve"> посредством открытого аукциона.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 xml:space="preserve">1.2. Сумма задатка установлена в размере </w:t>
      </w:r>
      <w:r w:rsidR="0080700A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_______________</w:t>
      </w:r>
      <w:r w:rsidR="006A6232" w:rsidRPr="005E6442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 xml:space="preserve"> </w:t>
      </w:r>
      <w:r w:rsidRPr="005E6442">
        <w:rPr>
          <w:rFonts w:ascii="Arial" w:hAnsi="Arial" w:cs="Arial"/>
          <w:sz w:val="20"/>
          <w:szCs w:val="20"/>
        </w:rPr>
        <w:t>рублей, НДС</w:t>
      </w:r>
      <w:r w:rsidR="006A6232" w:rsidRPr="005E6442">
        <w:rPr>
          <w:rFonts w:ascii="Arial" w:hAnsi="Arial" w:cs="Arial"/>
          <w:sz w:val="20"/>
          <w:szCs w:val="20"/>
        </w:rPr>
        <w:t xml:space="preserve"> не облагается</w:t>
      </w:r>
      <w:r w:rsidRPr="005E6442">
        <w:rPr>
          <w:rFonts w:ascii="Arial" w:hAnsi="Arial" w:cs="Arial"/>
          <w:sz w:val="20"/>
          <w:szCs w:val="20"/>
        </w:rPr>
        <w:t>.</w:t>
      </w:r>
    </w:p>
    <w:p w:rsidR="00C567B2" w:rsidRDefault="00795DA9" w:rsidP="00F73AE0">
      <w:pPr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1.2.1</w:t>
      </w:r>
      <w:r w:rsidRPr="005E6442">
        <w:rPr>
          <w:rFonts w:ascii="Arial" w:hAnsi="Arial" w:cs="Arial"/>
          <w:b/>
          <w:sz w:val="20"/>
          <w:szCs w:val="20"/>
        </w:rPr>
        <w:t xml:space="preserve"> Задатки вносятся </w:t>
      </w:r>
      <w:r w:rsidR="007554E1">
        <w:rPr>
          <w:rFonts w:ascii="Arial" w:hAnsi="Arial" w:cs="Arial"/>
          <w:b/>
          <w:sz w:val="20"/>
          <w:szCs w:val="20"/>
        </w:rPr>
        <w:t>по реквизита</w:t>
      </w:r>
      <w:r w:rsidR="0080700A">
        <w:rPr>
          <w:rFonts w:ascii="Arial" w:hAnsi="Arial" w:cs="Arial"/>
          <w:b/>
          <w:sz w:val="20"/>
          <w:szCs w:val="20"/>
        </w:rPr>
        <w:t>м</w:t>
      </w:r>
      <w:r w:rsidRPr="005E6442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983238" w:rsidRPr="00983238">
        <w:rPr>
          <w:rFonts w:ascii="Arial" w:hAnsi="Arial" w:cs="Arial"/>
          <w:b/>
          <w:sz w:val="20"/>
          <w:szCs w:val="20"/>
        </w:rPr>
        <w:t>р</w:t>
      </w:r>
      <w:proofErr w:type="gramEnd"/>
      <w:r w:rsidR="00983238" w:rsidRPr="00983238">
        <w:rPr>
          <w:rFonts w:ascii="Arial" w:hAnsi="Arial" w:cs="Arial"/>
          <w:b/>
          <w:sz w:val="20"/>
          <w:szCs w:val="20"/>
        </w:rPr>
        <w:t>/с № 40817810556008270807 в ПАО СБЕРБАНК, ИНН 7707083893, КПП 645502001, БИК 043601607, к/с 30101810200000000607, Получатель: Семина Анна Аркадьевна</w:t>
      </w:r>
      <w:r w:rsidR="00983238">
        <w:rPr>
          <w:rFonts w:ascii="Arial" w:hAnsi="Arial" w:cs="Arial"/>
          <w:b/>
          <w:sz w:val="20"/>
          <w:szCs w:val="20"/>
        </w:rPr>
        <w:t>.000</w:t>
      </w:r>
    </w:p>
    <w:p w:rsidR="00F73AE0" w:rsidRPr="005E6442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</w:t>
      </w:r>
      <w:r w:rsidR="00983238">
        <w:rPr>
          <w:rFonts w:ascii="Arial" w:hAnsi="Arial" w:cs="Arial"/>
          <w:sz w:val="20"/>
          <w:szCs w:val="20"/>
        </w:rPr>
        <w:t>0</w:t>
      </w:r>
      <w:bookmarkStart w:id="0" w:name="_GoBack"/>
      <w:bookmarkEnd w:id="0"/>
      <w:r w:rsidRPr="005E6442">
        <w:rPr>
          <w:rFonts w:ascii="Arial" w:hAnsi="Arial" w:cs="Arial"/>
          <w:sz w:val="20"/>
          <w:szCs w:val="20"/>
        </w:rPr>
        <w:t>3. Задаток в полном объёме может быть внесён в любое время до момента окончания приема заявок.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5E6442">
        <w:rPr>
          <w:rFonts w:ascii="Arial" w:hAnsi="Arial" w:cs="Arial"/>
          <w:sz w:val="20"/>
          <w:szCs w:val="20"/>
        </w:rPr>
        <w:t>1.4. Риск несвоевременного</w:t>
      </w:r>
      <w:r w:rsidRPr="00891368">
        <w:rPr>
          <w:rFonts w:ascii="Arial" w:hAnsi="Arial" w:cs="Arial"/>
          <w:sz w:val="20"/>
          <w:szCs w:val="20"/>
        </w:rPr>
        <w:t xml:space="preserve"> поступления денежных сре</w:t>
      </w:r>
      <w:proofErr w:type="gramStart"/>
      <w:r w:rsidRPr="00891368">
        <w:rPr>
          <w:rFonts w:ascii="Arial" w:hAnsi="Arial" w:cs="Arial"/>
          <w:sz w:val="20"/>
          <w:szCs w:val="20"/>
        </w:rPr>
        <w:t>дств в сч</w:t>
      </w:r>
      <w:proofErr w:type="gramEnd"/>
      <w:r w:rsidRPr="00891368">
        <w:rPr>
          <w:rFonts w:ascii="Arial" w:hAnsi="Arial" w:cs="Arial"/>
          <w:sz w:val="20"/>
          <w:szCs w:val="20"/>
        </w:rPr>
        <w:t>ёт оплаты задатка Организатору торгов несёт Претендент. В случае, когда денежные средства в счёт внесения задатка поступили не в полном объёме или позднее указанного в информационном сообщении срока</w:t>
      </w:r>
      <w:r>
        <w:rPr>
          <w:rFonts w:ascii="Arial" w:hAnsi="Arial" w:cs="Arial"/>
          <w:sz w:val="20"/>
          <w:szCs w:val="20"/>
        </w:rPr>
        <w:t xml:space="preserve"> действия соответствующей цены</w:t>
      </w:r>
      <w:r w:rsidRPr="00891368">
        <w:rPr>
          <w:rFonts w:ascii="Arial" w:hAnsi="Arial" w:cs="Arial"/>
          <w:sz w:val="20"/>
          <w:szCs w:val="20"/>
        </w:rPr>
        <w:t>, Претендент к участию в торгах не допускается.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2. Права и обязанности сторон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2.1. В случае, когда торги отменены или признаны не состоявшимися, задаток, внесённый Претендентом (Участником торгов) подлежит возврату. Задаток возвращается также лицам, которые участвовали в торгах, но не выиграли их.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2.2. Срок возврата задатка устанавливается 5 (пять) банковских дней.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2.3. При подписании договора купли-продажи с Победителем торгов как Покупателем сумма внесённого им задатка засчитывается в счёт исполнения обязательств по договору.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2.4. Победитель торгов при уклонении от подписания Протокола утрачивает внесённый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2.5. Победитель торгов при уклонении от подписания договора купли-продажи утрачивает внесенный им задаток, сумма задатка включается в состав конкурсной массы.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2.6. </w:t>
      </w:r>
      <w:proofErr w:type="gramStart"/>
      <w:r w:rsidRPr="00891368">
        <w:rPr>
          <w:rFonts w:ascii="Arial" w:hAnsi="Arial" w:cs="Arial"/>
          <w:sz w:val="20"/>
          <w:szCs w:val="20"/>
        </w:rPr>
        <w:t>Случай, когда оплата сделки в полном объёме не произведена в установленный договором купли-продажи срок, приравнивается к уклонению от подписания договора купли-продажи (задаток и иные ранее внесённые в связи с участием в торгах и приобретением имущества суммы не возвращаются), если Победитель торгов не докажет, что задержка платежа произошла не по его вине.</w:t>
      </w:r>
      <w:proofErr w:type="gramEnd"/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2.7. Возврат задатка третьему лицу по поручению Претендента не допускается.</w:t>
      </w:r>
    </w:p>
    <w:p w:rsidR="00F73AE0" w:rsidRPr="00891368" w:rsidRDefault="00F73AE0" w:rsidP="00F73AE0">
      <w:pPr>
        <w:tabs>
          <w:tab w:val="left" w:pos="900"/>
          <w:tab w:val="left" w:pos="1260"/>
        </w:tabs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2.8. В случае, указания неточных реквизитов, Претендент несёт риск невозврата денежных средств либо возврата денежных средств на некорректный счёт.</w:t>
      </w:r>
    </w:p>
    <w:p w:rsidR="006A5101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3. Ответственность сторон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3.1. Стороны несут ответственность за неисполнение или ненадлежащее исполнение обязательств в соответствии с действующим законодательством.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 xml:space="preserve">3.2. Споры, возникающие при исполнении настоящего соглашения или в связи с ним, разрешаются сторонами путём переговоров. В противном случае спор передаётся на разрешение в </w:t>
      </w:r>
      <w:r w:rsidR="006A5101">
        <w:rPr>
          <w:rFonts w:ascii="Arial" w:hAnsi="Arial" w:cs="Arial"/>
          <w:sz w:val="20"/>
          <w:szCs w:val="20"/>
        </w:rPr>
        <w:t xml:space="preserve">Арбитражный суд </w:t>
      </w:r>
      <w:proofErr w:type="spellStart"/>
      <w:r w:rsidR="006A5101">
        <w:rPr>
          <w:rFonts w:ascii="Arial" w:hAnsi="Arial" w:cs="Arial"/>
          <w:sz w:val="20"/>
          <w:szCs w:val="20"/>
        </w:rPr>
        <w:t>г</w:t>
      </w:r>
      <w:proofErr w:type="gramStart"/>
      <w:r w:rsidR="006A5101">
        <w:rPr>
          <w:rFonts w:ascii="Arial" w:hAnsi="Arial" w:cs="Arial"/>
          <w:sz w:val="20"/>
          <w:szCs w:val="20"/>
        </w:rPr>
        <w:t>.М</w:t>
      </w:r>
      <w:proofErr w:type="gramEnd"/>
      <w:r w:rsidR="006A5101">
        <w:rPr>
          <w:rFonts w:ascii="Arial" w:hAnsi="Arial" w:cs="Arial"/>
          <w:sz w:val="20"/>
          <w:szCs w:val="20"/>
        </w:rPr>
        <w:t>осквы</w:t>
      </w:r>
      <w:proofErr w:type="spellEnd"/>
      <w:r w:rsidR="006A5101">
        <w:rPr>
          <w:rFonts w:ascii="Arial" w:hAnsi="Arial" w:cs="Arial"/>
          <w:sz w:val="20"/>
          <w:szCs w:val="20"/>
        </w:rPr>
        <w:t>.</w:t>
      </w: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Pr="00891368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4. Иные условия</w:t>
      </w:r>
    </w:p>
    <w:p w:rsidR="00F73AE0" w:rsidRPr="00891368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4.2. Настоящее соглашение вступает в силу с момента его подписания сторонами и прекращает свое действие исполнением сторонами взятых на себя обязательств, или по другим основаниям, предусмотренным в настоящем соглашении.</w:t>
      </w:r>
    </w:p>
    <w:p w:rsidR="00F73AE0" w:rsidRDefault="00F73AE0" w:rsidP="00F73AE0">
      <w:pPr>
        <w:ind w:firstLine="720"/>
        <w:jc w:val="both"/>
        <w:rPr>
          <w:rFonts w:ascii="Arial" w:hAnsi="Arial" w:cs="Arial"/>
          <w:sz w:val="20"/>
          <w:szCs w:val="20"/>
        </w:rPr>
      </w:pPr>
      <w:r w:rsidRPr="00891368">
        <w:rPr>
          <w:rFonts w:ascii="Arial" w:hAnsi="Arial" w:cs="Arial"/>
          <w:sz w:val="20"/>
          <w:szCs w:val="20"/>
        </w:rPr>
        <w:t>4.3. Настоящее соглашение составлено в двух экземплярах, имеющих равную юридическую силу, по одному для Организатора торгов и Претендента.</w:t>
      </w:r>
    </w:p>
    <w:p w:rsidR="006A5101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6A5101" w:rsidRPr="00891368" w:rsidRDefault="006A5101" w:rsidP="00F73AE0">
      <w:pPr>
        <w:ind w:firstLine="720"/>
        <w:jc w:val="both"/>
        <w:rPr>
          <w:rFonts w:ascii="Arial" w:hAnsi="Arial" w:cs="Arial"/>
          <w:sz w:val="20"/>
          <w:szCs w:val="20"/>
        </w:rPr>
      </w:pPr>
    </w:p>
    <w:p w:rsidR="00F73AE0" w:rsidRDefault="00F73AE0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  <w:r w:rsidRPr="00891368">
        <w:rPr>
          <w:rFonts w:ascii="Arial" w:hAnsi="Arial" w:cs="Arial"/>
          <w:b/>
          <w:sz w:val="20"/>
          <w:szCs w:val="20"/>
        </w:rPr>
        <w:t>Адреса, реквизиты и подписи сторон</w:t>
      </w:r>
    </w:p>
    <w:p w:rsidR="006A5101" w:rsidRPr="00891368" w:rsidRDefault="006A5101" w:rsidP="00F73AE0">
      <w:pPr>
        <w:ind w:firstLine="7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16"/>
        <w:gridCol w:w="4786"/>
      </w:tblGrid>
      <w:tr w:rsidR="00F73AE0" w:rsidRPr="00F73C5D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5400" w:type="dxa"/>
              <w:jc w:val="center"/>
              <w:tblLook w:val="0000" w:firstRow="0" w:lastRow="0" w:firstColumn="0" w:lastColumn="0" w:noHBand="0" w:noVBand="0"/>
            </w:tblPr>
            <w:tblGrid>
              <w:gridCol w:w="5400"/>
            </w:tblGrid>
            <w:tr w:rsidR="00F73AE0" w:rsidRPr="00F73C5D" w:rsidTr="00331030">
              <w:trPr>
                <w:trHeight w:val="438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7554E1">
                  <w:pPr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Организатор торгов 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–</w:t>
                  </w:r>
                  <w:r w:rsidR="007554E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Финансовый управляющий</w:t>
                  </w:r>
                  <w:r w:rsidR="00DD3DB0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>Ключков</w:t>
                  </w:r>
                  <w:proofErr w:type="spellEnd"/>
                  <w:r w:rsidR="006A5101">
                    <w:rPr>
                      <w:rFonts w:ascii="Arial" w:hAnsi="Arial" w:cs="Arial"/>
                      <w:snapToGrid w:val="0"/>
                      <w:sz w:val="20"/>
                      <w:szCs w:val="20"/>
                    </w:rPr>
                    <w:t xml:space="preserve"> Александр Викторович</w:t>
                  </w:r>
                </w:p>
              </w:tc>
            </w:tr>
            <w:tr w:rsidR="00F73AE0" w:rsidRPr="00F73C5D" w:rsidTr="00331030">
              <w:trPr>
                <w:trHeight w:val="743"/>
                <w:jc w:val="center"/>
              </w:trPr>
              <w:tc>
                <w:tcPr>
                  <w:tcW w:w="5400" w:type="dxa"/>
                </w:tcPr>
                <w:p w:rsidR="00F73AE0" w:rsidRPr="00F73C5D" w:rsidRDefault="00F73AE0" w:rsidP="006A5101">
                  <w:pPr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73C5D">
                    <w:rPr>
                      <w:rFonts w:ascii="Arial" w:hAnsi="Arial" w:cs="Arial"/>
                      <w:sz w:val="20"/>
                      <w:szCs w:val="20"/>
                    </w:rPr>
                    <w:t xml:space="preserve">Почтовый адрес: </w:t>
                  </w:r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 xml:space="preserve">127642, </w:t>
                  </w:r>
                  <w:proofErr w:type="spell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г</w:t>
                  </w:r>
                  <w:proofErr w:type="gramStart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.М</w:t>
                  </w:r>
                  <w:proofErr w:type="gram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осква</w:t>
                  </w:r>
                  <w:proofErr w:type="spellEnd"/>
                  <w:r w:rsidR="006A5101" w:rsidRPr="006A5101">
                    <w:rPr>
                      <w:rFonts w:ascii="Arial" w:hAnsi="Arial" w:cs="Arial"/>
                      <w:sz w:val="20"/>
                      <w:szCs w:val="20"/>
                    </w:rPr>
                    <w:t>, пр.Шокальского,д.20, кв.84</w:t>
                  </w:r>
                </w:p>
              </w:tc>
            </w:tr>
          </w:tbl>
          <w:p w:rsidR="00F73AE0" w:rsidRPr="00F73C5D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F73C5D" w:rsidRDefault="00F73AE0" w:rsidP="003310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AE0" w:rsidRPr="00891368" w:rsidTr="00331030"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7554E1" w:rsidP="00331030">
            <w:pPr>
              <w:rPr>
                <w:rFonts w:ascii="Arial" w:hAnsi="Arial" w:cs="Arial"/>
                <w:snapToGrid w:val="0"/>
                <w:sz w:val="20"/>
                <w:szCs w:val="20"/>
              </w:rPr>
            </w:pPr>
            <w:r>
              <w:rPr>
                <w:rFonts w:ascii="Arial" w:hAnsi="Arial" w:cs="Arial"/>
                <w:snapToGrid w:val="0"/>
                <w:sz w:val="20"/>
                <w:szCs w:val="20"/>
              </w:rPr>
              <w:lastRenderedPageBreak/>
              <w:t xml:space="preserve">Финансовый </w:t>
            </w:r>
            <w:r w:rsidR="00DD3DB0">
              <w:rPr>
                <w:rFonts w:ascii="Arial" w:hAnsi="Arial" w:cs="Arial"/>
                <w:snapToGrid w:val="0"/>
                <w:sz w:val="20"/>
                <w:szCs w:val="20"/>
              </w:rPr>
              <w:t>управляющий</w:t>
            </w:r>
            <w:r w:rsidR="00F73AE0" w:rsidRPr="00891368">
              <w:rPr>
                <w:rFonts w:ascii="Arial" w:hAnsi="Arial" w:cs="Arial"/>
                <w:snapToGrid w:val="0"/>
                <w:sz w:val="20"/>
                <w:szCs w:val="20"/>
              </w:rPr>
              <w:t>:</w:t>
            </w:r>
          </w:p>
          <w:p w:rsidR="00F73AE0" w:rsidRPr="00891368" w:rsidRDefault="00F73AE0" w:rsidP="00331030">
            <w:pPr>
              <w:jc w:val="center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:rsidR="00F73AE0" w:rsidRPr="00891368" w:rsidRDefault="00F73AE0" w:rsidP="006A5101">
            <w:pPr>
              <w:rPr>
                <w:rFonts w:ascii="Arial" w:hAnsi="Arial" w:cs="Arial"/>
                <w:sz w:val="20"/>
                <w:szCs w:val="20"/>
              </w:rPr>
            </w:pP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_________________/</w:t>
            </w:r>
            <w:proofErr w:type="spellStart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>Ключков</w:t>
            </w:r>
            <w:proofErr w:type="spellEnd"/>
            <w:r w:rsidR="006A5101">
              <w:rPr>
                <w:rFonts w:ascii="Arial" w:hAnsi="Arial" w:cs="Arial"/>
                <w:snapToGrid w:val="0"/>
                <w:sz w:val="20"/>
                <w:szCs w:val="20"/>
              </w:rPr>
              <w:t xml:space="preserve"> А.В.</w:t>
            </w:r>
            <w:r w:rsidRPr="00891368">
              <w:rPr>
                <w:rFonts w:ascii="Arial" w:hAnsi="Arial" w:cs="Arial"/>
                <w:snapToGrid w:val="0"/>
                <w:sz w:val="20"/>
                <w:szCs w:val="20"/>
              </w:rPr>
              <w:t>/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3AE0" w:rsidRPr="00891368" w:rsidRDefault="00F73AE0" w:rsidP="003310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73AE0" w:rsidRPr="009C25F9" w:rsidRDefault="00F73AE0" w:rsidP="00F73AE0">
      <w:pPr>
        <w:rPr>
          <w:rFonts w:ascii="Arial" w:hAnsi="Arial" w:cs="Arial"/>
          <w:sz w:val="2"/>
          <w:szCs w:val="2"/>
        </w:rPr>
      </w:pPr>
    </w:p>
    <w:sectPr w:rsidR="00F73AE0" w:rsidRPr="009C25F9" w:rsidSect="009C25F9">
      <w:pgSz w:w="11906" w:h="16838"/>
      <w:pgMar w:top="568" w:right="566" w:bottom="71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AE0"/>
    <w:rsid w:val="000A292C"/>
    <w:rsid w:val="001E2F07"/>
    <w:rsid w:val="00203F5E"/>
    <w:rsid w:val="00274665"/>
    <w:rsid w:val="00291FA9"/>
    <w:rsid w:val="003C689B"/>
    <w:rsid w:val="004C4AC7"/>
    <w:rsid w:val="005E6442"/>
    <w:rsid w:val="00672501"/>
    <w:rsid w:val="006A5101"/>
    <w:rsid w:val="006A6232"/>
    <w:rsid w:val="006F1176"/>
    <w:rsid w:val="007554E1"/>
    <w:rsid w:val="00795DA9"/>
    <w:rsid w:val="007D3838"/>
    <w:rsid w:val="007D70D8"/>
    <w:rsid w:val="0080700A"/>
    <w:rsid w:val="008656C2"/>
    <w:rsid w:val="009549CF"/>
    <w:rsid w:val="00983238"/>
    <w:rsid w:val="00A15E61"/>
    <w:rsid w:val="00AA4E3E"/>
    <w:rsid w:val="00AE66B3"/>
    <w:rsid w:val="00B728B6"/>
    <w:rsid w:val="00B82D73"/>
    <w:rsid w:val="00C567B2"/>
    <w:rsid w:val="00D76B69"/>
    <w:rsid w:val="00DD3DB0"/>
    <w:rsid w:val="00F7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AE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D3DB0"/>
    <w:rPr>
      <w:color w:val="0000FF"/>
      <w:u w:val="single"/>
    </w:rPr>
  </w:style>
  <w:style w:type="table" w:styleId="a4">
    <w:name w:val="Table Grid"/>
    <w:basedOn w:val="a1"/>
    <w:rsid w:val="00DD3D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-10">
    <w:name w:val="text-10"/>
    <w:basedOn w:val="a0"/>
    <w:rsid w:val="00DD3DB0"/>
  </w:style>
  <w:style w:type="character" w:styleId="a5">
    <w:name w:val="Strong"/>
    <w:basedOn w:val="a0"/>
    <w:qFormat/>
    <w:rsid w:val="00203F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2021-08-09T10:43:00Z</dcterms:created>
  <dcterms:modified xsi:type="dcterms:W3CDTF">2021-08-09T10:43:00Z</dcterms:modified>
</cp:coreProperties>
</file>