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43918">
      <w:pPr>
        <w:divId w:val="645596577"/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10731-ОАОФ/1/2</w:t>
      </w:r>
    </w:p>
    <w:p w:rsidR="00000000" w:rsidRDefault="00943918">
      <w:pPr>
        <w:pStyle w:val="a4"/>
        <w:jc w:val="center"/>
        <w:divId w:val="64559657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000000" w:rsidRDefault="00943918">
      <w:pPr>
        <w:pStyle w:val="a4"/>
        <w:jc w:val="center"/>
        <w:divId w:val="645596577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Фортуна Александр Викторович 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14.10.2023</w:t>
      </w:r>
    </w:p>
    <w:p w:rsidR="00000000" w:rsidRDefault="00943918">
      <w:pPr>
        <w:pStyle w:val="sep"/>
        <w:divId w:val="64559657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05.08.2023</w:t>
      </w:r>
      <w:r>
        <w:rPr>
          <w:sz w:val="27"/>
          <w:szCs w:val="27"/>
        </w:rPr>
        <w:t xml:space="preserve"> на следующих условиях: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"БИЗНЕС-КОНСАЛТ" 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</w:t>
      </w:r>
      <w:r>
        <w:rPr>
          <w:rStyle w:val="u1"/>
          <w:sz w:val="27"/>
          <w:szCs w:val="27"/>
        </w:rPr>
        <w:t>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Фортуна Александр Викторович 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г. Москвы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А40-295740/22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Грудзинский Владислав Вл</w:t>
      </w:r>
      <w:r>
        <w:rPr>
          <w:rStyle w:val="ib1"/>
          <w:sz w:val="27"/>
          <w:szCs w:val="27"/>
        </w:rPr>
        <w:t>адимирович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Авто</w:t>
      </w:r>
      <w:r>
        <w:rPr>
          <w:rStyle w:val="ib1"/>
          <w:sz w:val="27"/>
          <w:szCs w:val="27"/>
        </w:rPr>
        <w:t>мобиль ШЕВРОЛЕ КРУЗ VIN: XUFJF695JC3016126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Автомобиль ШЕВРОЛЕ КРУЗ 2011 года выпуска, VIN: XUFJF695JC3016126, гос. рег. знак С916РХ 197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540 000,00</w:t>
      </w:r>
      <w:r>
        <w:rPr>
          <w:sz w:val="27"/>
          <w:szCs w:val="27"/>
        </w:rPr>
        <w:t> рублей.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протоколом о допуске к участию в открытых торгах участниками </w:t>
      </w:r>
      <w:r>
        <w:rPr>
          <w:sz w:val="27"/>
          <w:szCs w:val="27"/>
        </w:rPr>
        <w:t>торгов являются следующие лица (далее – Участники торгов):</w:t>
      </w:r>
    </w:p>
    <w:p w:rsidR="00000000" w:rsidRDefault="00943918">
      <w:pPr>
        <w:divId w:val="153985058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lastRenderedPageBreak/>
        <w:t>1. Шеин Дмитрий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(353440, Краснодарский край, г. Анапа, ул. Кирова/Ленина, д. 84/9, кв. 69; ИНН: 165035312917)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12.10.2023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16:23:03.488;</w:t>
      </w:r>
    </w:p>
    <w:p w:rsidR="00000000" w:rsidRDefault="00943918">
      <w:pPr>
        <w:divId w:val="645596577"/>
        <w:rPr>
          <w:rFonts w:eastAsia="Times New Roman"/>
          <w:sz w:val="27"/>
          <w:szCs w:val="27"/>
        </w:rPr>
      </w:pP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В связи с тем, что на участие в торгах допущен лишь один участник, организатором торгов принято решение о признании торгов несостоявшимися.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"БИЗНЕС-КОНСАЛТ" )</w:t>
      </w:r>
    </w:p>
    <w:p w:rsidR="00000000" w:rsidRDefault="00943918">
      <w:pPr>
        <w:pStyle w:val="a4"/>
        <w:divId w:val="64559657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43918"/>
    <w:rsid w:val="0094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8B73A-7A16-4E28-B7F6-DA06980C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59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058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MacBookAir</dc:creator>
  <cp:keywords/>
  <dc:description/>
  <cp:lastModifiedBy>MacBookAir</cp:lastModifiedBy>
  <cp:revision>2</cp:revision>
  <dcterms:created xsi:type="dcterms:W3CDTF">2023-10-14T14:35:00Z</dcterms:created>
  <dcterms:modified xsi:type="dcterms:W3CDTF">2023-10-14T14:35:00Z</dcterms:modified>
</cp:coreProperties>
</file>