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13973-ОТПП/4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15.10.2024 по делу № А45-12716/2023 на сумму 9565 276,00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4 390 461.68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439 046.17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4 390 461.68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378 784.93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3 787 849.29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3 185 236.90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258 262.45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2 582 624.51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1 980 012.12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774 787.34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172 174.97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