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8Х4 BB-WW, ГРЗ Х116НМ124, г.в. 2015, VIN: Х3W6539СВF0001211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