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А22R32 Грузовой, с бортовой платформой, ГРЗ К183ОК124, г.в. 2019, VIN: X96A22R32K2752481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