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4234-04, ГРЗ Р020ОЕ124, г.в. 2019, VIN: Х1М4234N0K0000135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