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13138-ОТПП/7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18.10.2024 по делу № А45-12716/2023 на сумму 3 206000,00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