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13138-ОТПП/6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04.10.2024 по делу № А45-12716/2023 на сумму 3856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1 769 904.00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