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13138-ОТПП/4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15.10.2024 по делу № А45-12716/2023 на сумму 9565 276,00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8 608 748.40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860 874.84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8 608 748.40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800 613.60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8 006 136.01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740 352.36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7 403 523.62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6 800 911.24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6 198 298.85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5 595 686.46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499 307.41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4 993 074.07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439 046.17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4 390 461.68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