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 (Китай) на сумму 33 736 055,16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30 362 449.64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3 036 244.96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30 362 449.64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2 823 707.82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28 237 078.17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2 611 170.67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26 111 706.69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2 398 633.52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23 986 335.22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2 186 096.37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21 860 963.74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1 973 559.23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19 735 592.27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1 761 022.08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17 610 220.79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15 484 849.32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