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13135-ОАОФ/2</w:t>
      </w:r>
    </w:p>
    <w:p/>
    <w:p>
      <w:pPr>
        <w:pStyle w:val=""/>
      </w:pPr>
      <w:r>
        <w:rPr>
          <w:rStyle w:val=""/>
        </w:rPr>
        <w:t xml:space="preserve">04.12.2025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Хитров Павел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501208277180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+79257409680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Бадёр Наталия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771002624553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125047, г. Москва, 1-я Тверская Ямская, д.12, кв.15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А40-125138/2023 105-173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 Категория земель: Земли сельскохозяйственного назначения. Вид разрешенного использования: Для ведения садоводства. Площадь: 907 кв.м. Адрес: Московская обл., р-н Истринский, с/пос. Ядроминское, СНТ Красногвардеец, уч-к 97 Кадастровый номер: 50:08:0080313:17;
Вид права: собственность. Субъект права: Бадёр Наталия Николаевна
Здание. Назначение: нежилое. Площадь: 49,2 кв.м. Материал наружных стен: Из прочих материалов. Адрес: Московская область, Истринский район, Ядроминский с.о., СНТ Красногвардеец, уч.97 Кадастровый номер: 50:08:0000000:132111
Вид права: собственность. Субъект права: Бадёр Наталия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13135-ОАОФ-2-1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20:46:43.827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МИРОНОВ МИХАИЛ ЕВГЕНЬЕВИЧ (ИНН 482109015096, ОГРНИП: 321482700020801)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13135-ОАОФ-2-4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06:13:21.802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(Заявителем не уплачен задаток)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2025-12-04T23:11:25+03:00</dcterms:created>
  <dcterms:modified xsi:type="dcterms:W3CDTF">2025-12-04T23:11:25+03:00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