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12982-ОАОФ/4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15.10.2024 по делу № А45-12716/2023 на сумму 9565 276,00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8 608 748.40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