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12982-ОАОФ/10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главы КХ Варданян Г.Л. согласно Решению Арбитражного суда Новосибирской области от 01.06.2021 по делу № А45-5873/2021 на сумму 3 571 659,80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3 214 493.82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