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12957-ОТПП/1</w:t>
      </w:r>
    </w:p>
    <w:p/>
    <w:p>
      <w:pPr>
        <w:pStyle w:val=""/>
      </w:pPr>
      <w:r>
        <w:rPr>
          <w:rStyle w:val=""/>
        </w:rPr>
        <w:t xml:space="preserve">12.10.2025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ТКС-Холдинг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7704223623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Усачева, д. 35 стр.1 комната 38 пом.II эт.6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А40-158016/18-160-163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к: АО «Лизингстроймаш» (ИНН 7706089645, ОГРН 1027700080088) в размере 12 341 255,68 руб.; АО «Лизингстроймаш» (ИНН 7706089645, ОГРН 1027700080088) в размере 27 777 773,50 руб.; АО «Лизингстроймаш» (ИНН 7706089645, ОГРН 1027700080088) в размере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36 737 126.26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7 347 425.25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36 737 126.26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6 612 682.73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33 063 413.63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5 143 197.67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25 715 988.37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4 408 455.15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22 042 275.74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3 673 712.62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18 368 563.11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14 694 850.48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2 204 227.57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11 021 137.85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1 469 485.04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7 347 425.22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3 673 712.59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14:31:20.402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2025-10-12T19:56:22+03:00</dcterms:created>
  <dcterms:modified xsi:type="dcterms:W3CDTF">2025-10-12T19:56:22+03:00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