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12850-ОТПП/1</w:t>
      </w:r>
    </w:p>
    <w:p/>
    <w:p>
      <w:pPr>
        <w:pStyle w:val=""/>
      </w:pPr>
      <w:r>
        <w:rPr>
          <w:rStyle w:val=""/>
        </w:rPr>
        <w:t xml:space="preserve">17.08.2025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«АМД Логистик»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5007036319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Дмитров, пл. Торговая,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IVECO STRALIS AT440S45T/PRR, грузовик-тягач седельный, 2012 года выпуска, идентификационный номер (VIN) WJMM1VTN40C254306, государственный регистрационный знак Н538УА 190, Прицеп SAMRO 2EC19, 1997 года выпуска, идентификационный номер (VIN) VK12EC19DBP2V0484, государственный регистрационный знак АУ4318 50, Полуприцеп-цистерна НефАЗ 96742-23-03, 2006 года выпуска, идентификационный номер (VIN) X1F96742C60000704, государственный регистрационный знак ВК 0273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19:31:12.908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 Павел Михайлович (ИНН 666500188934)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13:35:57.734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 (ИНН 212800447890)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23:02:17.389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2025-08-17T19:06:00+03:00</dcterms:created>
  <dcterms:modified xsi:type="dcterms:W3CDTF">2025-08-17T19:06:00+03:00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