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306, общей площадью 5,2 кв.м., кадастровый номер 50:11:0020501:2175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365 685.84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