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213, общей площадью 16 кв.м., кадастровый номер 50:11:0020501:3319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