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205, общей площадью 4,7 кв.м., кадастровый номер 50:11:0020501:2179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367 248.60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