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12208-ОТПП/1</w:t>
      </w:r>
    </w:p>
    <w:p/>
    <w:p>
      <w:pPr>
        <w:pStyle w:val=""/>
      </w:pPr>
      <w:r>
        <w:rPr>
          <w:rStyle w:val=""/>
        </w:rPr>
        <w:t xml:space="preserve">15.03.2025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550706771716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89883682614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Тисленко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860315051168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Нижневартовск, ул. Мира, д. 5а,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61.4 кв.м., адрес (местонахождение): Россия, край Краснодарский, р-н Лабинский, г Лабинск, ул Железнодорожная, дом 123, кадастровый (условный) номер: 23:46:0301045:49. Ввод в эксплуатацию: 1948г, материал стен: Легкие из местных материалов. Находится в долевой собственности, размер доли: 1/6
Земельный участок, площадь 1238.37 +/- 12 кв.м., Категория земель: Земли населённых пунктов. Разрешенное использование: для индивидуального жилищного строительства. Назначение: данные отсутствуют, адрес (местонахождение): Россия, край Краснодарский, р-н Лабинский, г Лабинск, ул. Железнодорожная, дом 123, кадастровый (условный) номер: 23:46:0301045:42. Находится в долевой собственности, размер доли: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482 515.61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
должника посредством публичного предложения, который представил в установленный срок
заявку на участие в торгах, содержащую предложение о цене имущества должника, которая не
ниже начальной цены продажи имущества должника, установленной для определенного периода
проведения торгов, при отсутствии предложений других участников торгов по продаже
имущества должника посредством публичного предложения.
В случае, если несколько участников торгов по продаже имущества должника посредством
публичного предложения представили в установленный срок заявки, содержащие различные
предложения о цене имущества должника, но не ниже начальной цены продажи имущества
должника, установленной для определенного периода проведения торгов, право приобретения
имущества должника принадлежит участнику торгов, предложившему максимальную цену за это
имущество.
В случае, если несколько участников торгов по продаже имущества должника посредством
публичного предложения представили в установленный срок заявки, содержащие равные
предложения о цене имущества должника, но не ниже начальной цены продажи имущества
должника, установленной для определенного периода проведения торгов, право приобретения
имущества должника принадлежит участнику торгов, который первым представил в
установленный срок заявку на участие в торгах по продаже имущества должника посредством
публичного предложения.
С даты определения победителя торгов по продаже имущества должника посредством
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96 503.12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482 515.61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458 389.83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434 264.05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82 027.65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410 138.27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386 012.49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72 377.34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361 886.71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337 760.93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64 022.14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320 110.70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2025-03-15T19:32:49+03:00</dcterms:created>
  <dcterms:modified xsi:type="dcterms:W3CDTF">2025-03-15T19:32:49+03:00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