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12202-ОАОФ/1</w:t>
      </w:r>
    </w:p>
    <w:p/>
    <w:p>
      <w:pPr>
        <w:pStyle w:val=""/>
      </w:pPr>
      <w:r>
        <w:rPr>
          <w:rStyle w:val=""/>
        </w:rPr>
        <w:t xml:space="preserve">25.02.2025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 Александр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500711331821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89858150451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ФОРЕСТ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7708762672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107078, Г.МОСКВА, УЛ. НОВАЯ БАСМАННАЯ, Д. 9/2-4, СТР.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А40-249448/2023 -106-516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12202-ОАОФ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25.02.2025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Право аренды и объекты строительства:Право аренды на земельный участок с кадастровым номером 50:34:0050205:175;
2. Объект незавершенного строительства производственное здание № 1 (цех лесопиления) - площадь застройки 955 кв.м., общая площадь - 917 кв.м;
3. Объект незавершенного строительства производственное здание № 2 (цех пилет) № 46:222:002:000102090:0001 лит. А, кадастровый (или условный) номер 50-50-34/040/2010-022, площадь застройки 1088 кв.м., общая площадь 1044 кв.м7;
4. Объект незавершенного строительства производственное здание № 3 (цех пилет) - площадь застройки 877 кв.м., общая площадь 823 кв.м.;
5. Объект незавершенного строительства – здание складского назначения для складирования готовой продукции площадь застройки 1083 кв.м.; общая площадь 1042 кв.м.;
6. Объект незавершенного строительства дорожное покрытие (бетонное покрытие проездов и площадок, тип 7), площадь 13 517 кв.м.;
7. Объект незавершенного строительства инженерное сооружение-блочной комплектной трансформаторной площадь застройки 48 кв.м.;
8. Объект незавершенного строительства производственная площадка №3 под размещение сушильного оборудования – площадь 611кв.м.;
9. Объект незавершенного строительства производственная площадка №7 (погрузо-разгрузочная площадка) – площадь 1180 кв.м.;
10. Объект незавершенного строительства производственная площадка №8 (складирование материалов) – площадь 1230 кв.м.;
11. Комплектная трансформаторная подстанция (мощностью 250 квт) мачтовая тупикового исполнения КТПН-ТМ 250 10,0/0,4кв площадь застройки 3,0 кв.м.;
12. Периметральное ограждение земельного участка высота 2,4 метра, общая длина 643,7 п.м.;
13. Буровой колодец глубина 18 м.;
14. Локальные очистные сооружения площадь застройки 29,0 кв.м. – надземная часть общая площадь 27,6 кв.м. подземная часть 56,7 кв.м.;
15. Пожарный резервуар – рабочий объем 1133,0 куб.м.;
16. Здание насосной – общая площадь 39 м.кв.;
17. Здание теплогенераторной-общая площадь 228,5 кв.м.;
18. Эстакада для инженерных коммуникаций – протяженность 685 п.м.;
19. Наружные сети ливневой канализации -550 п.м.;
20. Периметральное освещение участка - 690 п.м.;
21. Тепловые сети – 430 п.м.;
22. Сети связи -710 п.м.
23. Бытовой вагончик – 3 шт.
24. Письменный стол – 6 шт.
25. Книжный шкаф – 3 шт. 5 шт.
26. Стулья – 8шт.
2. Оборудование:
2.1. Автоматический торцовочный станок ОПТИМА 8М 1 шт.
2.2. Установка компрессорная винтовая ВК30-10 2 шт.
2.3. Установка компрессорная винтовая ВК20Е-10-500Д 1 шт.
2.4. Осушитель BERG 0В-45 1 шт.
2.5. Трансформатор ТМГ11-1250/10-У1 №1793317 1шт.
2.6. Трансформатор ТМГ11-1230/10-У1 №1793407 1 шт.
2.7. Гидроманипулятор для леса ВЕЛМАШ ОМТЛ-971 шт.
2.8. Пылеулавливающий агрегат 1 шт.
2.9. Линия IM Hart AB для поддонов 1 шт.
2.10. Циркулярный станок 1 шт.
2.11. Фронтальный погрузчик марки «SDLG LG958L» 2013г. выпуска, заводской номер VLG0958LTD9023979 1 шт.
2.12. Автопогрузчик марки «TSM FD60Z8» 2013г. выпуска, заводской номер 80-05537 1 шт.
2.13. Emotron msf 2.0 2 шт. (плавный старт)
2.14. Преобразователь частоты altivar 320 ATV320U22N4C 1 шт.
2.15. Линия сортировки сухих пиломатериалов CHE Johanson AB 1 шт.
2.16. Молотковая дробилка Champion
2.17. Молотковая мельница Champion
2.18. Воздушный сепаратор CPM
2.19. Петля Dirak 218-9204(2-270) 3 шт.
2.20. Линия гранулирования ASCB-1 1 шт.:
2.20.1. Стокерный пол щепы
2.20.2. Скребковый конвейер щепы
2.20.3. Трехшнековый питатель дробилки щепы
2.20.4. Молотковая дробилка сырой щепы
2.20.5. Шлюзовой затвор МД
2.20.6. Вентилятор циклона МД
2.20.7. Стокерный пол сырого опила
2.20.8. Скребковый конвейер подачи сырья на дисковый сепаратор
2.20.9. Дисковый сепаратор
2.20.10. Ворошитель бункера СБ
2.20.11. Шнек подачи в СБ
2.20.12. Стокерный пол топлива ТГ
2.20.13. Скребковый конвейер подачи топлива на ТГ
2.20.14. Шнек ТГ
2.20.15. Вентилятор ТГ нижний
2.20.16. Вентилятор ТГ средний
2.20.17. Вентилятор ТГ смешивания
2.20.18. Шибер ТГ
2.20.19. Сушильный барабан
2.20.20. Шлюзовой затвор мультициклона
2.20.21. Дымосос
2.20.22. Шибер дымососа
2.20.23. Скребковый конвейер сухого сырья на склад
2.20.24. Стокер сухого сырья
2.20.25. Конвейер сухого сырья
2.20.26. Питатель дробилки до измельчения
2.20.27. Шлюзовой затвор циклона дробилки сухого сырья
2.20.28. Вентилятор циклона дробилки сухого сырья
2.20.29. Нория на бункер прессов
2.20.30. Ворошитель бункера прессов
2.20.31. Ленточный конвейер готовых гранул
2.20.32. Нория на охладитель
2.20.33. Шлюз охладителя
2.20.34. Решетка охладителя
2.20.35. Вентилятор охладителя
2.20.36. Шлюз циклона охладителя
2.20.37. Вибросито
2.20.38. Вентилятор вибросита
2.20.39. Шлюз циклона вибросита
2.20.40. Нория на бункер готовых гранул
2.20.41. Питатель ПГ №1
2.20.42. Кондиционер ПГ №1
2.20.43. Главный привод ПГ №1
2.20.44. Консистентная смазка ПГ №1
2.20.45. Питатель ПГ №2
2.20.46. Кондиционер ПГ №2
2.20.47. Главный привод ПГ №2
2.20.48. Консистентная смазка ПГ №2
2.20.49. Система видеонаблюдения
2.20.50. Преобразователи частоты Hyundai N700E-110HF
2.20.51. Преобразователи частоты Hyundai N700E-055HF
21. Осушитель FDS 0015 1 шт.
22. Компрессор Aircast СБ4/ф-500.LB75 №482547 1 шт.
25. Станок для переработки горбыля ARI AB KL-10 REP
23. Влагомер Фауна-М 1 шт.
24. влагомер humimeter bp1 1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32 653 192.00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В случае, если две и более заявки участников торгов на участие в торгах содержат предложения об одинаковой цене, победителем торгов признается участник, ранее других представивший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21.02.2025 17:03:09.743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10:26:01.083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Мозохин Евгений Андреевич (ИНН 524619445030)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12:00:39.841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Куликов Владимир Васильевич (ИНН 344605543645)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поступил задаток)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12:22:18.453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Фамицкий Эдуард Алексеевич (ИНН 504511638997, ОГРНИП: 316504500051405)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13:32:08.252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АС-Системы (ИНН 5022055482, ОГРН: 1185022001493)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14:34:13.619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Заец Алена Алексеевна (ИНН 590309413639)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14:37:15.440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Носкова Виктория Олеговна (ИНН 502211846150)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15:10:48.318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Оськин Роман Игоревич (ИНН 772117734949, ОГРНИП: 314121522400021)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17:55:24.565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Яхункин Ян Юрьевич (ИНН 637401077827)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18:19:44.667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Ховаев Максим Игоревич (ИНН 773721293867, ОГРНИП: 322774600257690)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19:40:24.151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Флат Олег Витальевич (ИНН 502011082073, ОГРНИП: 321508100541605)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21:16:54.532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Шипилов Дмитрий Алексеевич (ИНН 500511850234)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21:33:55.723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Тыщенко Анна Валериевна (ИНН 245713332760)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21:47:47.139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Бессонов Дмитрий Николаевич (ИНН 501704044909)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25.02.2025 07:19:58.752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Шевченко Александр Иванович (ИНН 230403191200)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12202-ОАОФ-1-20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25.02.2025 08:06:55.622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Неклюдов Алексей Павлович (ИНН 183111889987)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2025-02-25T15:05:36+03:00</dcterms:created>
  <dcterms:modified xsi:type="dcterms:W3CDTF">2025-02-25T15:05:36+03:00</dcterms:modified>
</cp:coreProperties>
</file>

<file path=docProps/custom.xml><?xml version="1.0" encoding="utf-8"?>
<Properties xmlns="http://schemas.openxmlformats.org/officeDocument/2006/custom-properties" xmlns:vt="http://schemas.openxmlformats.org/officeDocument/2006/docPropsVTypes"/>
</file>