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12135-ОТПП/2</w:t>
      </w:r>
    </w:p>
    <w:p/>
    <w:p>
      <w:pPr>
        <w:pStyle w:val=""/>
      </w:pPr>
      <w:r>
        <w:rPr>
          <w:rStyle w:val=""/>
        </w:rPr>
        <w:t xml:space="preserve">23.02.2025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МВ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5047175541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141707, Московская область, г. Долгопрудный,  Лихачевское ш., д. 6, корп. 4, помещение НП01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А41-27259/2021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Кузнецовой Светлане Геннадьевне , к ООО СЗ «Азбука Строительства», к Дубовику Артему Константиновичу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21 422 902.30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2 142 290.23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21 422 902.30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1 928 061.21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19 280 612.10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1 713 832.19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17 138 321.90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1 499 603.17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14 996 031.70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1 285 374.15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12 853 741.50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1 071 145.13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10 711 451.30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856 916.11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8 569 161.10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6 426 870.90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428 458.07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4 284 580.70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214 229.05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2 142 290.50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20:59:01.912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СЕТУНЬ (ИНН 7731308604, ОГРН: 1167746180667)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22:04:13.796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Амирханян Манук Самвелович (ИНН 500805214249)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2025-02-23T12:02:55+03:00</dcterms:created>
  <dcterms:modified xsi:type="dcterms:W3CDTF">2025-02-23T12:02:55+03:00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