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center"/>
      </w:pPr>
      <w:r>
        <w:rPr>
          <w:rStyle w:val="doc_header"/>
        </w:rPr>
        <w:t xml:space="preserve">РЕШЕНИЕ № 11418-ОТПП/1 О ПРИЗНАНИИ НЕСОСТОЯВШИМИСЯ ОТКРЫТЫХ ТОРГОВ В ФОРМЕ ПУБЛИЧНОГО ПРЕДЛОЖЕНИЯ ПО ПРОДАЖЕ ИМУЩЕСТВА</w:t>
      </w:r>
    </w:p>
    <w:p/>
    <w:p>
      <w:pPr>
        <w:pStyle w:val=""/>
      </w:pPr>
      <w:r>
        <w:rPr>
          <w:rStyle w:val=""/>
        </w:rPr>
        <w:t xml:space="preserve">25.07.2024 г.</w:t>
      </w:r>
    </w:p>
    <w:p/>
    <w:tbl>
      <w:tblGrid>
        <w:gridCol w:w="4000" w:type="dxa"/>
        <w:gridCol w:w="6000" w:type="dxa"/>
      </w:tblGrid>
      <w:tblPr>
        <w:tblStyle w:val="noborder"/>
      </w:tblPr>
      <w:tr>
        <w:trPr/>
        <w:tc>
          <w:tcPr>
            <w:tcW w:w="10000" w:type="dxa"/>
            <w:vAlign w:val="center"/>
            <w:gridSpan w:val="2"/>
          </w:tcPr>
          <w:p>
            <w:pPr>
              <w:pStyle w:val=""/>
            </w:pPr>
            <w:r>
              <w:rPr>
                <w:rStyle w:val="table_header"/>
              </w:rPr>
              <w:t xml:space="preserve">Организатор торгов</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Косилова Ольга Павловна</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222301647932</w:t>
            </w:r>
          </w:p>
        </w:tc>
      </w:tr>
      <w:tr>
        <w:trPr/>
        <w:tc>
          <w:tcPr>
            <w:tcW w:w="4000" w:type="dxa"/>
            <w:vAlign w:val="center"/>
          </w:tcPr>
          <w:p>
            <w:pPr>
              <w:pStyle w:val=""/>
            </w:pPr>
            <w:r>
              <w:rPr>
                <w:rStyle w:val=""/>
              </w:rPr>
              <w:t xml:space="preserve">Телефон/факс:</w:t>
            </w:r>
          </w:p>
        </w:tc>
        <w:tc>
          <w:tcPr>
            <w:tcW w:w="6000" w:type="dxa"/>
            <w:vAlign w:val="center"/>
          </w:tcPr>
          <w:p>
            <w:pPr>
              <w:pStyle w:val=""/>
            </w:pPr>
            <w:r>
              <w:rPr>
                <w:rStyle w:val=""/>
              </w:rPr>
              <w:t xml:space="preserve">89039101783</w:t>
            </w:r>
          </w:p>
        </w:tc>
      </w:tr>
      <w:tr>
        <w:trPr/>
        <w:tc>
          <w:tcPr>
            <w:tcW w:w="10000" w:type="dxa"/>
            <w:vAlign w:val="center"/>
            <w:gridSpan w:val="2"/>
          </w:tcPr>
          <w:p/>
        </w:tc>
      </w:tr>
      <w:tr>
        <w:trPr/>
        <w:tc>
          <w:tcPr>
            <w:tcW w:w="10000" w:type="dxa"/>
            <w:vAlign w:val="center"/>
            <w:gridSpan w:val="2"/>
          </w:tcPr>
          <w:p>
            <w:pPr>
              <w:pStyle w:val=""/>
            </w:pPr>
            <w:r>
              <w:rPr>
                <w:rStyle w:val="table_header"/>
              </w:rPr>
              <w:t xml:space="preserve">Сведения о должнике</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Чуфарова Галина Владимировна</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223900656494</w:t>
            </w:r>
          </w:p>
        </w:tc>
      </w:tr>
      <w:tr>
        <w:trPr/>
        <w:tc>
          <w:tcPr>
            <w:tcW w:w="4000" w:type="dxa"/>
            <w:vAlign w:val="center"/>
          </w:tcPr>
          <w:p>
            <w:pPr>
              <w:pStyle w:val=""/>
            </w:pPr>
            <w:r>
              <w:rPr>
                <w:rStyle w:val=""/>
              </w:rPr>
              <w:t xml:space="preserve">Адрес:</w:t>
            </w:r>
          </w:p>
        </w:tc>
        <w:tc>
          <w:tcPr>
            <w:tcW w:w="6000" w:type="dxa"/>
            <w:vAlign w:val="center"/>
          </w:tcPr>
          <w:p>
            <w:pPr>
              <w:pStyle w:val=""/>
            </w:pPr>
            <w:r>
              <w:rPr>
                <w:rStyle w:val=""/>
              </w:rPr>
              <w:t xml:space="preserve">Алтайский край, Егорьевский район, с. Сросты, ул. Пролетарская, д. 3</w:t>
            </w:r>
          </w:p>
        </w:tc>
      </w:tr>
      <w:tr>
        <w:trPr/>
        <w:tc>
          <w:tcPr>
            <w:tcW w:w="4000" w:type="dxa"/>
            <w:vAlign w:val="center"/>
          </w:tcPr>
          <w:p>
            <w:pPr>
              <w:pStyle w:val=""/>
            </w:pPr>
            <w:r>
              <w:rPr>
                <w:rStyle w:val=""/>
              </w:rPr>
              <w:t xml:space="preserve">Номер дела:</w:t>
            </w:r>
          </w:p>
        </w:tc>
        <w:tc>
          <w:tcPr>
            <w:tcW w:w="6000" w:type="dxa"/>
            <w:vAlign w:val="center"/>
          </w:tcPr>
          <w:p>
            <w:pPr>
              <w:pStyle w:val=""/>
            </w:pPr>
            <w:r>
              <w:rPr>
                <w:rStyle w:val=""/>
              </w:rPr>
              <w:t xml:space="preserve">А03-224/2023</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Информация о торгах и лоте</w:t>
            </w:r>
          </w:p>
        </w:tc>
      </w:tr>
      <w:tr>
        <w:trPr/>
        <w:tc>
          <w:tcPr>
            <w:tcW w:w="4000" w:type="dxa"/>
            <w:vAlign w:val="center"/>
          </w:tcPr>
          <w:p>
            <w:pPr>
              <w:pStyle w:val=""/>
            </w:pPr>
            <w:r>
              <w:rPr>
                <w:rStyle w:val=""/>
              </w:rPr>
              <w:t xml:space="preserve">Тип торгов:</w:t>
            </w:r>
          </w:p>
        </w:tc>
        <w:tc>
          <w:tcPr>
            <w:tcW w:w="6000" w:type="dxa"/>
            <w:vAlign w:val="center"/>
          </w:tcPr>
          <w:p>
            <w:pPr>
              <w:pStyle w:val=""/>
            </w:pPr>
            <w:r>
              <w:rPr>
                <w:rStyle w:val=""/>
              </w:rPr>
              <w:t xml:space="preserve">Публичное предложение</w:t>
            </w:r>
          </w:p>
        </w:tc>
      </w:tr>
      <w:tr>
        <w:trPr/>
        <w:tc>
          <w:tcPr>
            <w:tcW w:w="4000" w:type="dxa"/>
            <w:vAlign w:val="center"/>
          </w:tcPr>
          <w:p>
            <w:pPr>
              <w:pStyle w:val=""/>
            </w:pPr>
            <w:r>
              <w:rPr>
                <w:rStyle w:val=""/>
              </w:rPr>
              <w:t xml:space="preserve">Код торгов:</w:t>
            </w:r>
          </w:p>
        </w:tc>
        <w:tc>
          <w:tcPr>
            <w:tcW w:w="6000" w:type="dxa"/>
            <w:vAlign w:val="center"/>
          </w:tcPr>
          <w:p>
            <w:pPr>
              <w:pStyle w:val=""/>
            </w:pPr>
            <w:r>
              <w:rPr>
                <w:rStyle w:val=""/>
              </w:rPr>
              <w:t xml:space="preserve">11418-ОТПП</w:t>
            </w:r>
          </w:p>
        </w:tc>
      </w:tr>
      <w:tr>
        <w:trPr/>
        <w:tc>
          <w:tcPr>
            <w:tcW w:w="4000" w:type="dxa"/>
            <w:vAlign w:val="center"/>
          </w:tcPr>
          <w:p>
            <w:pPr>
              <w:pStyle w:val=""/>
            </w:pPr>
            <w:r>
              <w:rPr>
                <w:rStyle w:val=""/>
              </w:rPr>
              <w:t xml:space="preserve">Дата начала приема заявок:</w:t>
            </w:r>
          </w:p>
        </w:tc>
        <w:tc>
          <w:tcPr>
            <w:tcW w:w="6000" w:type="dxa"/>
            <w:vAlign w:val="center"/>
          </w:tcPr>
          <w:p>
            <w:pPr>
              <w:pStyle w:val=""/>
            </w:pPr>
            <w:r>
              <w:rPr>
                <w:rStyle w:val=""/>
              </w:rPr>
              <w:t xml:space="preserve">19.04.2024 10:00:00</w:t>
            </w:r>
          </w:p>
        </w:tc>
      </w:tr>
      <w:tr>
        <w:trPr/>
        <w:tc>
          <w:tcPr>
            <w:tcW w:w="4000" w:type="dxa"/>
            <w:vAlign w:val="center"/>
          </w:tcPr>
          <w:p>
            <w:pPr>
              <w:pStyle w:val=""/>
            </w:pPr>
            <w:r>
              <w:rPr>
                <w:rStyle w:val=""/>
              </w:rPr>
              <w:t xml:space="preserve">Дата окончания приема заявок:</w:t>
            </w:r>
          </w:p>
        </w:tc>
        <w:tc>
          <w:tcPr>
            <w:tcW w:w="6000" w:type="dxa"/>
            <w:vAlign w:val="center"/>
          </w:tcPr>
          <w:p>
            <w:pPr>
              <w:pStyle w:val=""/>
            </w:pPr>
            <w:r>
              <w:rPr>
                <w:rStyle w:val=""/>
              </w:rPr>
              <w:t xml:space="preserve">25.07.2024 10:00:00</w:t>
            </w:r>
          </w:p>
        </w:tc>
      </w:tr>
      <w:tr>
        <w:trPr/>
        <w:tc>
          <w:tcPr>
            <w:tcW w:w="4000" w:type="dxa"/>
            <w:vAlign w:val="center"/>
          </w:tcPr>
          <w:p>
            <w:pPr>
              <w:pStyle w:val=""/>
            </w:pPr>
            <w:r>
              <w:rPr>
                <w:rStyle w:val=""/>
              </w:rPr>
              <w:t xml:space="preserve">Номер лота:</w:t>
            </w:r>
          </w:p>
        </w:tc>
        <w:tc>
          <w:tcPr>
            <w:tcW w:w="6000" w:type="dxa"/>
            <w:vAlign w:val="center"/>
          </w:tcPr>
          <w:p>
            <w:pPr>
              <w:pStyle w:val=""/>
            </w:pPr>
            <w:r>
              <w:rPr>
                <w:rStyle w:val=""/>
              </w:rPr>
              <w:t xml:space="preserve">1</w:t>
            </w:r>
          </w:p>
        </w:tc>
      </w:tr>
      <w:tr>
        <w:trPr/>
        <w:tc>
          <w:tcPr>
            <w:tcW w:w="4000" w:type="dxa"/>
            <w:vAlign w:val="center"/>
          </w:tcPr>
          <w:p>
            <w:pPr>
              <w:pStyle w:val=""/>
            </w:pPr>
            <w:r>
              <w:rPr>
                <w:rStyle w:val=""/>
              </w:rPr>
              <w:t xml:space="preserve">Сведения об имуществе:</w:t>
            </w:r>
          </w:p>
        </w:tc>
        <w:tc>
          <w:tcPr>
            <w:tcW w:w="6000" w:type="dxa"/>
            <w:vAlign w:val="center"/>
          </w:tcPr>
          <w:p>
            <w:pPr>
              <w:pStyle w:val=""/>
            </w:pPr>
            <w:r>
              <w:rPr>
                <w:rStyle w:val=""/>
              </w:rPr>
              <w:t xml:space="preserve">Земельный участок, площадью 900 +/- 21 кв.м., кадастровый номер 22:09:020304:291, для ведения личного подсобного хозяйства, общая долевая собственность, доля в праве 3/4,  на основании свидетельства о  наследстве  по закону №1537, выдано 15.05.2008</w:t>
            </w:r>
          </w:p>
        </w:tc>
      </w:tr>
      <w:tr>
        <w:trPr/>
        <w:tc>
          <w:tcPr>
            <w:tcW w:w="4000" w:type="dxa"/>
            <w:vAlign w:val="center"/>
          </w:tcPr>
          <w:p>
            <w:pPr>
              <w:pStyle w:val=""/>
            </w:pPr>
            <w:r>
              <w:rPr>
                <w:rStyle w:val=""/>
              </w:rPr>
              <w:t xml:space="preserve">Стартовая цена продажи имущества:</w:t>
            </w:r>
          </w:p>
        </w:tc>
        <w:tc>
          <w:tcPr>
            <w:tcW w:w="6000" w:type="dxa"/>
            <w:vAlign w:val="center"/>
          </w:tcPr>
          <w:p>
            <w:pPr>
              <w:pStyle w:val=""/>
            </w:pPr>
            <w:r>
              <w:rPr>
                <w:rStyle w:val=""/>
              </w:rPr>
              <w:t xml:space="preserve">58 000.00</w:t>
            </w:r>
          </w:p>
        </w:tc>
      </w:tr>
      <w:tr>
        <w:trPr/>
        <w:tc>
          <w:tcPr>
            <w:tcW w:w="4000" w:type="dxa"/>
            <w:vAlign w:val="center"/>
          </w:tcPr>
          <w:p>
            <w:pPr>
              <w:pStyle w:val=""/>
            </w:pPr>
            <w:r>
              <w:rPr>
                <w:rStyle w:val=""/>
              </w:rPr>
              <w:t xml:space="preserve">Порядок и критерии определения победителя торгов:</w:t>
            </w:r>
          </w:p>
        </w:tc>
        <w:tc>
          <w:tcPr>
            <w:tcW w:w="6000" w:type="dxa"/>
            <w:vAlign w:val="center"/>
          </w:tcPr>
          <w:p>
            <w:pPr>
              <w:pStyle w:val=""/>
            </w:pPr>
            <w:r>
              <w:rPr>
                <w:rStyle w:val=""/>
              </w:rPr>
              <w:t xml:space="preserve">Итоги торгов - в течение 2 часов после их проведения. Право приобретения имущества должника принадлежит участнику торгов по продаже имущества должника посредством публичного предложения, который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 если несколько участников торгов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 если несколько участников торгов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Интервалы снижения для лота</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Начало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Окончание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Задаток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Цена на интервале</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19.04.2024 10:00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30.05.2024 10:00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5 800.00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58 000.00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30.05.2024 10:00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06.06.2024 10:00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5 220.00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52 200.00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06.06.2024 10:00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13.06.2024 10:00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4 640.00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46 400.00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13.06.2024 10:00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20.06.2024 10:00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4 060.00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40 600.00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20.06.2024 10:00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27.06.2024 10:00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3 480.00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34 800.00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27.06.2024 10:00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04.07.2024 10:00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2 900.00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29 000.00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04.07.2024 10:00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11.07.2024 10:00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2 320.00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23 200.00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11.07.2024 10:00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18.07.2024 10:00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1 740.00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17 400.00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18.07.2024 10:00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25.07.2024 10:00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1 160.00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11 600.00</w:t>
                  </w:r>
                </w:p>
              </w:tc>
            </w:tr>
          </w:tbl>
          <w:p/>
        </w:tc>
      </w:tr>
      <w:tr>
        <w:trPr/>
        <w:tc>
          <w:tcPr>
            <w:tcW w:w="10000" w:type="dxa"/>
            <w:vAlign w:val="center"/>
            <w:gridSpan w:val="2"/>
          </w:tcPr>
          <w:p/>
        </w:tc>
      </w:tr>
      <w:tr>
        <w:trPr/>
        <w:tc>
          <w:tcPr>
            <w:tcW w:w="10000" w:type="dxa"/>
            <w:vAlign w:val="center"/>
            <w:gridSpan w:val="2"/>
          </w:tcPr>
          <w:p>
            <w:pPr>
              <w:pStyle w:val=""/>
            </w:pPr>
            <w:r>
              <w:rPr>
                <w:rStyle w:val="table_header"/>
              </w:rPr>
              <w:t xml:space="preserve">Перечень допущенных участников (на первом интервале с допущенными заявками)</w:t>
            </w:r>
          </w:p>
        </w:tc>
      </w:tr>
      <w:tr>
        <w:trPr/>
        <w:tc>
          <w:tcPr>
            <w:tcW w:w="10000" w:type="dxa"/>
            <w:vAlign w:val="center"/>
            <w:gridSpan w:val="2"/>
          </w:tcPr>
          <w:p>
            <w:pPr>
              <w:pStyle w:val=""/>
            </w:pPr>
            <w:r>
              <w:rPr>
                <w:rStyle w:val=""/>
              </w:rPr>
              <w:t xml:space="preserve">Допущенные заявки отсутствуют</w:t>
            </w:r>
          </w:p>
        </w:tc>
      </w:tr>
      <w:tr>
        <w:trPr/>
        <w:tc>
          <w:tcPr>
            <w:tcW w:w="10000" w:type="dxa"/>
            <w:vAlign w:val="center"/>
            <w:gridSpan w:val="2"/>
          </w:tcPr>
          <w:p/>
        </w:tc>
      </w:tr>
      <w:tr>
        <w:trPr/>
        <w:tc>
          <w:tcPr>
            <w:tcW w:w="10000" w:type="dxa"/>
            <w:vAlign w:val="center"/>
            <w:gridSpan w:val="2"/>
          </w:tcPr>
          <w:p>
            <w:pPr>
              <w:pStyle w:val=""/>
            </w:pPr>
            <w:r>
              <w:rPr>
                <w:rStyle w:val="table_header"/>
              </w:rPr>
              <w:t xml:space="preserve">Ценовые предложения, поданные в ходе торгов</w:t>
            </w:r>
          </w:p>
        </w:tc>
      </w:tr>
      <w:tr>
        <w:trPr/>
        <w:tc>
          <w:tcPr>
            <w:tcW w:w="10000" w:type="dxa"/>
            <w:vAlign w:val="center"/>
            <w:gridSpan w:val="2"/>
          </w:tcPr>
          <w:p>
            <w:pPr>
              <w:pStyle w:val=""/>
            </w:pPr>
            <w:r>
              <w:rPr>
                <w:rStyle w:val=""/>
              </w:rPr>
              <w:t xml:space="preserve">Ценовых предложений на этот лот не подано</w:t>
            </w:r>
          </w:p>
        </w:tc>
      </w:tr>
      <w:tr>
        <w:trPr/>
        <w:tc>
          <w:tcPr>
            <w:tcW w:w="10000" w:type="dxa"/>
            <w:vAlign w:val="center"/>
            <w:gridSpan w:val="2"/>
          </w:tcPr>
          <w:p/>
        </w:tc>
      </w:tr>
      <w:tr>
        <w:trPr/>
        <w:tc>
          <w:tcPr>
            <w:tcW w:w="10000" w:type="dxa"/>
            <w:vAlign w:val="center"/>
            <w:gridSpan w:val="2"/>
          </w:tcPr>
          <w:p>
            <w:pPr>
              <w:pStyle w:val=""/>
            </w:pPr>
            <w:r>
              <w:rPr>
                <w:rStyle w:val="table_header"/>
              </w:rPr>
              <w:t xml:space="preserve">Результаты торгов</w:t>
            </w:r>
          </w:p>
        </w:tc>
      </w:tr>
      <w:tr>
        <w:trPr/>
        <w:tc>
          <w:tcPr>
            <w:tcW w:w="10000" w:type="dxa"/>
            <w:vAlign w:val="center"/>
            <w:gridSpan w:val="2"/>
          </w:tcPr>
          <w:p>
            <w:pPr>
              <w:pStyle w:val=""/>
            </w:pPr>
            <w:r>
              <w:rPr>
                <w:rStyle w:val=""/>
              </w:rPr>
              <w:t xml:space="preserve">В связи с тем, что не было представлено ни одной заявки на участие в торгах, организатором торгов принято решение о признании торгов несостоявшимися.</w:t>
            </w:r>
          </w:p>
        </w:tc>
      </w:tr>
      <w:tr>
        <w:trPr/>
        <w:tc>
          <w:tcPr>
            <w:tcW w:w="10000" w:type="dxa"/>
            <w:vAlign w:val="center"/>
            <w:gridSpan w:val="2"/>
          </w:tcPr>
          <w:p/>
        </w:tc>
      </w:tr>
    </w:tbl>
    <w:p>
      <w:pPr>
        <w:pStyle w:val=""/>
      </w:pPr>
      <w:r>
        <w:rPr>
          <w:rStyle w:val=""/>
        </w:rPr>
        <w:t xml:space="preserve"/>
      </w:r>
    </w:p>
    <w:p/>
    <w:p/>
    <w:p>
      <w:pPr>
        <w:pStyle w:val=""/>
      </w:pPr>
      <w:r>
        <w:rPr>
          <w:rStyle w:val=""/>
        </w:rPr>
        <w:t xml:space="preserve">Протокол подписан организатором торгов</w:t>
      </w:r>
    </w:p>
    <w:sectPr>
      <w:pgSz w:orient="portrait" w:w="11870" w:h="16787"/>
      <w:pgMar w:top="850" w:right="850" w:bottom="1440" w:left="8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6"/>
        <w:szCs w:val="26"/>
      </w:rPr>
    </w:rPrDefault>
  </w:docDefaults>
  <w:style w:type="paragraph" w:default="1" w:styleId="Normal">
    <w:name w:val="Normal"/>
    <w:pPr>
      <w:jc w:val="left"/>
      <w:ind w:left="0" w:right="0"/>
      <w:spacing w:after="0"/>
    </w:pPr>
  </w:style>
  <w:style w:type="character" w:styleId="FootnoteReference">
    <w:name w:val="Footnote Reference"/>
    <w:semiHidden/>
    <w:unhideWhenUsed/>
    <w:rPr>
      <w:vertAlign w:val="superscript"/>
    </w:rPr>
  </w:style>
  <w:style w:type="paragraph" w:customStyle="1" w:styleId="center">
    <w:name w:val="center"/>
    <w:basedOn w:val="Normal"/>
    <w:pPr>
      <w:jc w:val="center"/>
      <w:spacing w:after="0"/>
    </w:pPr>
  </w:style>
  <w:style w:type="character">
    <w:name w:val="doc_header"/>
    <w:rPr>
      <w:sz w:val="24"/>
      <w:szCs w:val="24"/>
      <w:b/>
      <w:caps/>
    </w:rPr>
  </w:style>
  <w:style w:type="character">
    <w:name w:val="bold"/>
    <w:rPr>
      <w:b/>
    </w:rPr>
  </w:style>
  <w:style w:type="character">
    <w:name w:val="table_header"/>
    <w:rPr>
      <w:color w:val="BE1E2D"/>
    </w:rPr>
  </w:style>
  <w:style w:type="table" w:customStyle="1" w:styleId="noborder">
    <w:name w:val="noborder"/>
    <w:uiPriority w:val="99"/>
    <w:tblPr>
      <w:jc w:val="left"/>
      <w:tblW w:w="100" w:type="auto"/>
      <w:tblCellMar>
        <w:top w:w="10" w:type="dxa"/>
        <w:left w:w="10" w:type="dxa"/>
        <w:right w:w="10" w:type="dxa"/>
        <w:bottom w:w="10" w:type="dxa"/>
      </w:tblCellMar>
    </w:tblPr>
  </w:style>
  <w:style w:type="table" w:customStyle="1" w:styleId="border">
    <w:name w:val="border"/>
    <w:uiPriority w:val="99"/>
    <w:tblPr>
      <w:jc w:val="left"/>
      <w:tblW w:w="100" w:type="auto"/>
      <w:tblCellMar>
        <w:top w:w="50" w:type="dxa"/>
        <w:left w:w="50" w:type="dxa"/>
        <w:right w:w="50" w:type="dxa"/>
        <w:bottom w:w="5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2024-07-25T10:35:28+03:00</dcterms:created>
  <dcterms:modified xsi:type="dcterms:W3CDTF">2024-07-25T10:35:28+03:00</dcterms:modified>
</cp:coreProperties>
</file>

<file path=docProps/custom.xml><?xml version="1.0" encoding="utf-8"?>
<Properties xmlns="http://schemas.openxmlformats.org/officeDocument/2006/custom-properties" xmlns:vt="http://schemas.openxmlformats.org/officeDocument/2006/docPropsVTypes"/>
</file>