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11391-ОТПП/1</w:t>
      </w:r>
    </w:p>
    <w:p/>
    <w:p>
      <w:pPr>
        <w:pStyle w:val=""/>
      </w:pPr>
      <w:r>
        <w:rPr>
          <w:rStyle w:val=""/>
        </w:rPr>
        <w:t xml:space="preserve">21.04.2024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Зимарёв Антон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420403461706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89182979313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Иванов Василий Васильевич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244801893072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Краснодарский край, Выселковский район, п. Бейсуг, ул. Кирова, д. 1Б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А32-59170/2022 35/406-Б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11391-ОТПП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18.04.2024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27.05.2024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автомобиль, марка: HONDA, модель: STEPWGN, год изготовления: 2001, цвет: СЕРЫЙ, VIN: данные отсутствуют, ПТС: 25 ТХ 229571, г/н: А573ЕС123, изготовитель (страна): ЯПОНИЯ, модель двигателя: К20А, тип двигателя: БЕНЗИНОВЫЙ, двигатель №: 2084591, мощность двигателя, л. с. (кВт): 160, рабочий объем двигателя, куб. см: 1998, шасси (рама) № НЕ УСТАНОВЛЕН, кузов №: RF3-1067289, экологический класс: ТРЕТИЙ, разрешенная максимальная масса 1980 кг, масса без нагрузки 1540 кг, организация- изготовитель ТС: ХОНДА МОТОР/ В ходе проверки технического состояния транспортного средства, подлежащего реализации, были установлены следующие технические недостатки:
- отсутствует замок зажигания;
- двигатель не работает (обрыв привода ГРМ);
- коробка передач не работает (не переключает скорости);
- стекло задней двери отсутствует, задняя часть имеет повреждения (после ДТП);
- резина имеет повреждения, не совместимые с эксплуатацией (грыжи, порывы, порезы);
- сидения в салоне имеют повреждения (порывы);
- пробиты основной радиатор и радиатор кондиционера;
- неисправность рулевой рейки (гидроусилитель руля не работает);
- неисправности ходовой части, неисправность приводов (ШРУСОВ);
- генератор отсутствует.
Возможно наличине иных, скрытых повреждений.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291 375.00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
С даты определения победителя торгов по продаже имущества должника посредством публичного предложения прием заявок прекращается.
При участии в торгах посредством публичного предложения заявитель обязан обеспечить поступление задатка на счета, указанные в электронном сообщении о продаже, не позднее указанной в таком сообщении даты и времени окончания приема заявок на участие в торгах для соответствующего периода проведения торгов.
Заявки на участие в торгах, поступившие в течение определенного периода проведения торгов, рассматриваются только после рассмотрения заявок на участие в торгах, поступивших в течение предыдущего периода проведения торгов, если по результатам рассмотрения таких заявок не определен победитель торгов.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18.04.2024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21.04.2024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58 275.00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291 375.00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22.04.2024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25.04.2024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52 447.50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262 237.50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26.04.2024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29.04.2024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46 620.00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233 100.00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30.04.2024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03.05.2024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40 792.50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203 962.50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04.05.2024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07.05.2024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34 965.00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174 825.00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08.05.2024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11.05.2024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29 137.50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145 687.50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12.05.2024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15.05.2024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23 310.00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116 550.00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16.05.2024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19.05.2024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17 482.50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87 412.50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23.05.2024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11 655.00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58 275.00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24.05.2024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27.05.2024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5 827.50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29 137.50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11391-ОТПП-1-1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21.04.2024 11:45:08.419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Гафитулин Амир Нуруллович (ИНН 246600270628)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307 317.00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21.04.2024 11:45:08.419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Гафитулин Амир Нуруллович (ИНН 246600270628, место жительства: г. Красноярск ул. Полярная 84)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307 317.00 рублей за имущество, составляющее Лот, предложил участник Гафитулин Амир Нуруллович (ИНН 246600270628, место жительства: г. Красноярск ул. Полярная 84),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2024-04-21T14:41:53+03:00</dcterms:created>
  <dcterms:modified xsi:type="dcterms:W3CDTF">2024-04-21T14:41:53+03:00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