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11316-ОАОФ/1</w:t>
      </w:r>
    </w:p>
    <w:p/>
    <w:p>
      <w:pPr>
        <w:pStyle w:val=""/>
      </w:pPr>
      <w:r>
        <w:rPr>
          <w:rStyle w:val=""/>
        </w:rPr>
        <w:t xml:space="preserve">28.04.2024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Галина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860206952405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+79221668707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ответстенностью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8615002470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628240,ХМАО-Югра, г.Советский, ул. Пихтовая, д. 6,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А75-12784/2020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ИП Поплавскому Александру Анатольевичу, задолженность установлена определением Арбитражного суда ХМАО-Югры от 17 октября 2023 года Дело № А75-12784-7/2020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16 431 740.00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2024-04-28T15:51:45+03:00</dcterms:created>
  <dcterms:modified xsi:type="dcterms:W3CDTF">2024-04-28T15:51:45+03:00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