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11144-ОАОФ/1 О ПРИЗНАНИИ НЕСОСТОЯВШИМИСЯ ОТКРЫТЫХ ТОРГОВ В ФОРМЕ АУКЦИОНА ПО ПРОДАЖЕ ИМУЩЕСТВА</w:t>
      </w:r>
    </w:p>
    <w:p/>
    <w:p>
      <w:pPr>
        <w:pStyle w:val=""/>
      </w:pPr>
      <w:r>
        <w:rPr>
          <w:rStyle w:val=""/>
        </w:rPr>
        <w:t xml:space="preserve">01.03.2024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Базоев Вадим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773127933208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8(968)021-08-88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Ананьев Игорь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501003634970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141985, Московская область, г. Дубна, ул. Сахарова А.Д., д. 19, кв. 12А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А41-75624/2020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11144-ОАОФ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24.01.2024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28.02.2024 16:00:00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01.03.2024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местоположение установлено относительно ориентира, расположенного в границах участка. Почтовый адрес ориентира: Московская область, Рузский район, с/пос. Волковское, д. Денисиха. Площадь участка – 1643+/- 14 кв.м. кадастровый номер 50:19:0050312:51 Жилое строение, расположенное на земельном участке, площадь 36,5 кв.м. кадастровый номер 50:19:0050312:214 (по заключению судебной строительно-технической экспертизы от 15.08.2018 г., проведенной АНО «Московский областной центр судебных экспертиз», назначенной апелляционным определением судебной коллегии по гражданским делам Московского областного суда, жилой дом признан аварийным по причине критических повреждений фундамента, вероятного обрушения несущих конструкций и степени физического износа – 90%)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1 530 000.00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2024-03-01T17:11:23+03:00</dcterms:created>
  <dcterms:modified xsi:type="dcterms:W3CDTF">2024-03-01T17:11:23+03:00</dcterms:modified>
</cp:coreProperties>
</file>

<file path=docProps/custom.xml><?xml version="1.0" encoding="utf-8"?>
<Properties xmlns="http://schemas.openxmlformats.org/officeDocument/2006/custom-properties" xmlns:vt="http://schemas.openxmlformats.org/officeDocument/2006/docPropsVTypes"/>
</file>