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11123-ОАОФ/1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Стаханова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561627229403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140209, Московская область, Воскресенский район, дер. Гостилово, ул. Тенистая, д.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А41-36198/23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Шевроле, модель: БЛЕЙЗЕР 116DW, год изготовления: 1998, цвет: ЧЕРНЫЙ, VIN: X4F116DWWWC912357, мощность двигателя, л. с. (кВт): 179,95 (132.35), рабочий объем двигателя, куб.см.: 4300. Техническое состояние автомобиля: не работает система запуска двигателя, повреждено лакокрасочное покрытие, кузов имеет коррозионные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2024-02-26T15:54:13+03:00</dcterms:created>
  <dcterms:modified xsi:type="dcterms:W3CDTF">2024-02-26T15:54:13+03:00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