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F5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Договор о задатке по лоту № ___</w:t>
      </w:r>
    </w:p>
    <w:p w:rsidR="002E7FF5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565C10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</w:t>
      </w:r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>ООО «</w:t>
      </w:r>
      <w:proofErr w:type="spellStart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>Приполярбурсервис</w:t>
      </w:r>
      <w:proofErr w:type="spellEnd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>» (адрес регистрации: 107150, ГОРОД МОСКВА, БОЙЦОВАЯ УЛИЦА, ДОМ 17, КОРПУС 3, Э 1 ПОМ 12</w:t>
      </w:r>
      <w:proofErr w:type="gramStart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К</w:t>
      </w:r>
      <w:proofErr w:type="gramEnd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3 ОФ 9,(ОГРН: 1167746108485, ИНН: 7718295794)</w:t>
      </w:r>
      <w:r w:rsidRPr="00565C10">
        <w:rPr>
          <w:rFonts w:ascii="Times New Roman" w:hAnsi="Times New Roman"/>
          <w:sz w:val="20"/>
          <w:szCs w:val="20"/>
        </w:rPr>
        <w:t xml:space="preserve"> </w:t>
      </w:r>
      <w:r w:rsidRPr="00565C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65C10">
        <w:rPr>
          <w:rFonts w:ascii="Times New Roman" w:hAnsi="Times New Roman"/>
          <w:sz w:val="20"/>
          <w:szCs w:val="20"/>
        </w:rPr>
        <w:t>в лице конкурсного управляющего</w:t>
      </w:r>
      <w:r w:rsidRPr="00565C10">
        <w:rPr>
          <w:rFonts w:ascii="Times New Roman" w:hAnsi="Times New Roman"/>
          <w:bCs/>
          <w:sz w:val="20"/>
          <w:szCs w:val="20"/>
        </w:rPr>
        <w:t xml:space="preserve"> Литвинова Андрея Евгеньевича,</w:t>
      </w:r>
      <w:r w:rsidRPr="00565C10">
        <w:rPr>
          <w:rFonts w:ascii="Times New Roman" w:hAnsi="Times New Roman"/>
          <w:sz w:val="20"/>
          <w:szCs w:val="20"/>
        </w:rPr>
        <w:t xml:space="preserve"> действующей на основании</w:t>
      </w:r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 Решение Арбитражного суда города Москвы по делу №А40-281278/2022 от 10 октября 2023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09A8">
        <w:rPr>
          <w:rFonts w:ascii="Times New Roman" w:hAnsi="Times New Roman"/>
          <w:sz w:val="24"/>
          <w:szCs w:val="24"/>
        </w:rPr>
        <w:t>именуемая в дальнейшем «Организатор торгов», с одной стороны, и</w:t>
      </w: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________________________________________________________________________________________________________________________________________________________________________________________________________________, именуемый в дальнейшем «Участник» с другой стороны, заключили настоящий Договор о нижеследующем:</w:t>
      </w:r>
    </w:p>
    <w:p w:rsidR="002E7FF5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FF5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2E7FF5" w:rsidRDefault="002E7FF5" w:rsidP="002E7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E709A8">
        <w:rPr>
          <w:rFonts w:ascii="Times New Roman" w:hAnsi="Times New Roman"/>
          <w:sz w:val="24"/>
          <w:szCs w:val="24"/>
        </w:rPr>
        <w:t>В соответствии с условиями настоящего договора Участник для участия в открытых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Pr="00565C10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</w:t>
      </w:r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>ООО «</w:t>
      </w:r>
      <w:proofErr w:type="spellStart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>Приполярбурсервис</w:t>
      </w:r>
      <w:proofErr w:type="spellEnd"/>
      <w:r w:rsidRPr="00565C10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» </w:t>
      </w:r>
      <w:r w:rsidR="0006522E">
        <w:rPr>
          <w:rFonts w:ascii="Times New Roman" w:hAnsi="Times New Roman"/>
          <w:sz w:val="24"/>
          <w:szCs w:val="24"/>
        </w:rPr>
        <w:t xml:space="preserve">перечисляет на </w:t>
      </w:r>
      <w:proofErr w:type="spellStart"/>
      <w:r w:rsidR="0006522E">
        <w:rPr>
          <w:rFonts w:ascii="Times New Roman" w:hAnsi="Times New Roman"/>
          <w:sz w:val="24"/>
          <w:szCs w:val="24"/>
        </w:rPr>
        <w:t>спецальный</w:t>
      </w:r>
      <w:proofErr w:type="spellEnd"/>
      <w:r w:rsidR="0006522E">
        <w:rPr>
          <w:rFonts w:ascii="Times New Roman" w:hAnsi="Times New Roman"/>
          <w:sz w:val="24"/>
          <w:szCs w:val="24"/>
        </w:rPr>
        <w:t xml:space="preserve"> </w:t>
      </w:r>
      <w:r w:rsidRPr="00E709A8">
        <w:rPr>
          <w:rFonts w:ascii="Times New Roman" w:hAnsi="Times New Roman"/>
          <w:sz w:val="24"/>
          <w:szCs w:val="24"/>
        </w:rPr>
        <w:t>счет денежные</w:t>
      </w:r>
      <w:r>
        <w:rPr>
          <w:rFonts w:ascii="Times New Roman" w:hAnsi="Times New Roman"/>
          <w:sz w:val="24"/>
          <w:szCs w:val="24"/>
        </w:rPr>
        <w:t xml:space="preserve"> средства (задаток) в размере ____</w:t>
      </w:r>
      <w:r w:rsidRPr="00E709A8">
        <w:rPr>
          <w:rFonts w:ascii="Times New Roman" w:hAnsi="Times New Roman"/>
          <w:sz w:val="24"/>
          <w:szCs w:val="24"/>
        </w:rPr>
        <w:t>% от начальной цены лота  по лот</w:t>
      </w:r>
      <w:r>
        <w:rPr>
          <w:rFonts w:ascii="Times New Roman" w:hAnsi="Times New Roman"/>
          <w:sz w:val="24"/>
          <w:szCs w:val="24"/>
        </w:rPr>
        <w:t xml:space="preserve">у № ______ в </w:t>
      </w:r>
    </w:p>
    <w:p w:rsidR="002E7FF5" w:rsidRDefault="002E7FF5" w:rsidP="002E7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сумме ________________ (_____________________________________________________</w:t>
      </w:r>
      <w:proofErr w:type="gramEnd"/>
    </w:p>
    <w:p w:rsidR="002E7FF5" w:rsidRPr="00E709A8" w:rsidRDefault="002E7FF5" w:rsidP="002E7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E709A8">
        <w:rPr>
          <w:rFonts w:ascii="Times New Roman" w:hAnsi="Times New Roman"/>
          <w:sz w:val="24"/>
          <w:szCs w:val="24"/>
        </w:rPr>
        <w:t xml:space="preserve">) руб. </w:t>
      </w:r>
    </w:p>
    <w:p w:rsidR="002E7FF5" w:rsidRPr="00E709A8" w:rsidRDefault="002E7FF5" w:rsidP="002E7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E709A8">
        <w:rPr>
          <w:rFonts w:ascii="Times New Roman" w:hAnsi="Times New Roman"/>
          <w:sz w:val="24"/>
          <w:szCs w:val="24"/>
        </w:rPr>
        <w:t xml:space="preserve">Задаток перечисляется Участником в счет обеспечения исполнения </w:t>
      </w:r>
      <w:proofErr w:type="gramStart"/>
      <w:r w:rsidRPr="00E709A8">
        <w:rPr>
          <w:rFonts w:ascii="Times New Roman" w:hAnsi="Times New Roman"/>
          <w:sz w:val="24"/>
          <w:szCs w:val="24"/>
        </w:rPr>
        <w:t>обязательств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по оплате продаваемого на торгах имущества.</w:t>
      </w:r>
    </w:p>
    <w:p w:rsidR="002E7FF5" w:rsidRPr="00E709A8" w:rsidRDefault="002E7FF5" w:rsidP="002E7F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2. Порядок внесения задатка</w:t>
      </w:r>
    </w:p>
    <w:p w:rsidR="002E7FF5" w:rsidRPr="00E709A8" w:rsidRDefault="002E7FF5" w:rsidP="002E7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709A8">
        <w:rPr>
          <w:rFonts w:ascii="Times New Roman" w:hAnsi="Times New Roman"/>
          <w:sz w:val="24"/>
          <w:szCs w:val="24"/>
        </w:rPr>
        <w:t xml:space="preserve">Задаток должен быть внесен Участником на расчетный  счет, указанный в статье 5 настоящего договора, не позднее срока окончания приема заявок для определенного периода торгов. Задаток считается внесенным </w:t>
      </w:r>
      <w:proofErr w:type="gramStart"/>
      <w:r w:rsidRPr="00E709A8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всей суммы задатка. Документом, подтверждающим внесение Участником задатка, является квитанция к приходно‐кассовому ордеру либо платежное поручение, </w:t>
      </w:r>
      <w:proofErr w:type="gramStart"/>
      <w:r w:rsidRPr="00E709A8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внесение задатка.</w:t>
      </w: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709A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3. Порядок возврата и удержания задатка</w:t>
      </w: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E709A8">
        <w:rPr>
          <w:rFonts w:ascii="Times New Roman" w:hAnsi="Times New Roman"/>
          <w:sz w:val="24"/>
          <w:szCs w:val="24"/>
        </w:rPr>
        <w:t>Задаток возвращается в случаях и в сроки, установленные пунктами 3.2 – 3.6 настоящего Договора.</w:t>
      </w:r>
    </w:p>
    <w:p w:rsidR="002E7FF5" w:rsidRPr="00E709A8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E709A8">
        <w:rPr>
          <w:rFonts w:ascii="Times New Roman" w:hAnsi="Times New Roman"/>
          <w:sz w:val="24"/>
          <w:szCs w:val="24"/>
        </w:rPr>
        <w:t>В случае если Участник не будет допущен к участию в торгах, Организатор торгов обязуется возвратить сумму внесенного Участником задатка в течение 5 (пяти) рабочих дней после даты определения участников торгов.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Pr="00E709A8">
        <w:rPr>
          <w:rFonts w:ascii="Times New Roman" w:hAnsi="Times New Roman"/>
          <w:sz w:val="24"/>
          <w:szCs w:val="24"/>
        </w:rPr>
        <w:t>В случае если Участник участвовал</w:t>
      </w:r>
      <w:r w:rsidRPr="00BC5357">
        <w:rPr>
          <w:rFonts w:ascii="Times New Roman" w:hAnsi="Times New Roman"/>
          <w:sz w:val="24"/>
          <w:szCs w:val="24"/>
        </w:rPr>
        <w:t xml:space="preserve"> в торгах, но не выиграл их, Организатор торгов обязуется возвратить сумму внесенного Участником задатка в течение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(пяти) рабочих дней после дня подписания Протокола о результатах торгов.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BC5357">
        <w:rPr>
          <w:rFonts w:ascii="Times New Roman" w:hAnsi="Times New Roman"/>
          <w:sz w:val="24"/>
          <w:szCs w:val="24"/>
        </w:rPr>
        <w:t>В случае отзыва Участником заявки на участие в торгах до дня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 Организатор торгов обязуется возвратить сумму внесенного Участником задатка в течение 5 (пяти) рабочих дней со дня поступления организатору торгов от Участника уведомления об отзыве заявки.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3.5. </w:t>
      </w:r>
      <w:r w:rsidRPr="00BC5357">
        <w:rPr>
          <w:rFonts w:ascii="Times New Roman" w:hAnsi="Times New Roman"/>
          <w:sz w:val="24"/>
          <w:szCs w:val="24"/>
        </w:rPr>
        <w:t xml:space="preserve">В случае признания торгов </w:t>
      </w:r>
      <w:proofErr w:type="gramStart"/>
      <w:r w:rsidRPr="00BC5357">
        <w:rPr>
          <w:rFonts w:ascii="Times New Roman" w:hAnsi="Times New Roman"/>
          <w:sz w:val="24"/>
          <w:szCs w:val="24"/>
        </w:rPr>
        <w:t>несостоявшимися</w:t>
      </w:r>
      <w:proofErr w:type="gramEnd"/>
      <w:r w:rsidRPr="00BC5357">
        <w:rPr>
          <w:rFonts w:ascii="Times New Roman" w:hAnsi="Times New Roman"/>
          <w:sz w:val="24"/>
          <w:szCs w:val="24"/>
        </w:rPr>
        <w:t>, Организатор торгов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возвратить сумму внесенного Участником задатка в течение 5 (пяти) рабочих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дня принятия решения об объявлении торгов несостоявшимися.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3.6. </w:t>
      </w:r>
      <w:r w:rsidRPr="00BC5357">
        <w:rPr>
          <w:rFonts w:ascii="Times New Roman" w:hAnsi="Times New Roman"/>
          <w:sz w:val="24"/>
          <w:szCs w:val="24"/>
        </w:rPr>
        <w:t>В случае отмены торгов Организатор торгов возвращает сумму внесенного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Участником задатка в течение 5 (пяти) рабочих дней со дня принятия решения об отмене торгов.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3.7. </w:t>
      </w:r>
      <w:r w:rsidRPr="00BC5357">
        <w:rPr>
          <w:rFonts w:ascii="Times New Roman" w:hAnsi="Times New Roman"/>
          <w:sz w:val="24"/>
          <w:szCs w:val="24"/>
        </w:rPr>
        <w:t>Внесенный задаток не возвращается в случае, если Участник, признанный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победителем торгов: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C5357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10</w:t>
      </w:r>
      <w:r w:rsidRPr="00BC535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BC5357">
        <w:rPr>
          <w:rFonts w:ascii="Times New Roman" w:hAnsi="Times New Roman"/>
          <w:sz w:val="24"/>
          <w:szCs w:val="24"/>
        </w:rPr>
        <w:t xml:space="preserve">) дней следующих за днем проведения </w:t>
      </w:r>
      <w:r>
        <w:rPr>
          <w:rFonts w:ascii="Times New Roman" w:hAnsi="Times New Roman"/>
          <w:sz w:val="24"/>
          <w:szCs w:val="24"/>
        </w:rPr>
        <w:t>торгов</w:t>
      </w:r>
      <w:r w:rsidRPr="00BC5357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подпишет Договор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продажи;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5357">
        <w:rPr>
          <w:rFonts w:ascii="Times New Roman" w:hAnsi="Times New Roman"/>
          <w:sz w:val="24"/>
          <w:szCs w:val="24"/>
        </w:rPr>
        <w:t>уклонится от оплаты купленного на торгах имущества в срок, установленный заключенным Договором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, уступки прав требования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3.8. </w:t>
      </w:r>
      <w:r w:rsidRPr="00BC5357">
        <w:rPr>
          <w:rFonts w:ascii="Times New Roman" w:hAnsi="Times New Roman"/>
          <w:sz w:val="24"/>
          <w:szCs w:val="24"/>
        </w:rPr>
        <w:t>Внесенный Участником Задаток, в случае признания Участника победителем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торгов, засчитывается в счет оплаты приобретаемого на торгах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 Задатка осуществляется только на основании оригинала письма Участника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5357">
        <w:rPr>
          <w:rFonts w:ascii="Times New Roman" w:hAnsi="Times New Roman"/>
          <w:sz w:val="24"/>
          <w:szCs w:val="24"/>
        </w:rPr>
        <w:t>Документы, полученные по факсу, не рассматриваются.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 письме на возврат обязательно должны быть полностью указаны реквизиты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при этом возврат осуществляется только на счет той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которая производила платеж.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4. Срок действия настоящего Договора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BC535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BC5357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договора будут по возможности разрешаться путём переговоров между Сторонами.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случае невозможности разрешения споров путём переговоров все споры, разногласия,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требования и претензии, возникшие в ходе исполнения настоящего договора или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 xml:space="preserve">связи с ним, либо вытекающие из него, подлежат окончательному разрешению в </w:t>
      </w:r>
      <w:r>
        <w:rPr>
          <w:rFonts w:ascii="Times New Roman" w:hAnsi="Times New Roman"/>
          <w:sz w:val="24"/>
          <w:szCs w:val="24"/>
        </w:rPr>
        <w:t>суде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Pr="00BC5357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2E7FF5" w:rsidRPr="00BC5357" w:rsidRDefault="002E7FF5" w:rsidP="002E7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5. Место нахождения и банковские реквизиты Сторон</w:t>
      </w:r>
    </w:p>
    <w:tbl>
      <w:tblPr>
        <w:tblpPr w:leftFromText="180" w:rightFromText="180" w:vertAnchor="text" w:tblpX="68" w:tblpY="11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2E7FF5" w:rsidRPr="005777C5" w:rsidTr="00D05074">
        <w:trPr>
          <w:trHeight w:val="6494"/>
        </w:trPr>
        <w:tc>
          <w:tcPr>
            <w:tcW w:w="4928" w:type="dxa"/>
          </w:tcPr>
          <w:p w:rsidR="002E7FF5" w:rsidRPr="005777C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7C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2E7FF5" w:rsidRPr="005777C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5C1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565C10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ООО «</w:t>
            </w:r>
            <w:proofErr w:type="spellStart"/>
            <w:r w:rsidRPr="00565C10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Приполярбурсервис</w:t>
            </w:r>
            <w:proofErr w:type="spellEnd"/>
            <w:r w:rsidRPr="00565C10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» (адрес регистрации: 107150, ГОРОД МОСКВА, БОЙЦОВАЯ УЛИЦА, ДОМ 17, КОРПУС 3, Э 1 ПОМ 12</w:t>
            </w:r>
            <w:proofErr w:type="gramStart"/>
            <w:r w:rsidRPr="00565C10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К</w:t>
            </w:r>
            <w:proofErr w:type="gramEnd"/>
            <w:r w:rsidRPr="00565C10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3 ОФ 9,(ОГРН: 1167746108485, ИНН: 7718295794)</w:t>
            </w:r>
            <w:r w:rsidRPr="00565C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C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6522E" w:rsidRDefault="0006522E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2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Получатель платежа: ООО " </w:t>
            </w:r>
            <w:proofErr w:type="spellStart"/>
            <w:r w:rsidRPr="0006522E">
              <w:rPr>
                <w:rFonts w:ascii="Times New Roman" w:hAnsi="Times New Roman"/>
                <w:color w:val="000000"/>
                <w:sz w:val="20"/>
                <w:szCs w:val="20"/>
              </w:rPr>
              <w:t>Приполярбурсервис</w:t>
            </w:r>
            <w:proofErr w:type="spellEnd"/>
            <w:r w:rsidRPr="000652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ИНН 7718295794, КПП 771801001, ОГРН 1167746108485, № 40702810967100001862 в ПАО Сбербанк, </w:t>
            </w:r>
            <w:proofErr w:type="gramStart"/>
            <w:r w:rsidRPr="0006522E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06522E">
              <w:rPr>
                <w:rFonts w:ascii="Times New Roman" w:hAnsi="Times New Roman"/>
                <w:color w:val="000000"/>
                <w:sz w:val="20"/>
                <w:szCs w:val="20"/>
              </w:rPr>
              <w:t>/счёт: 30101810800000000651, БИК: 047102651, ИНН 7707083893, КПП 890402001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7FF5" w:rsidRDefault="002E7FF5" w:rsidP="00D0507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7FF5" w:rsidRPr="005777C5" w:rsidRDefault="002E7FF5" w:rsidP="00D0507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______________Литвинов А.Е.</w:t>
            </w:r>
          </w:p>
        </w:tc>
        <w:tc>
          <w:tcPr>
            <w:tcW w:w="4678" w:type="dxa"/>
            <w:shd w:val="clear" w:color="auto" w:fill="auto"/>
          </w:tcPr>
          <w:p w:rsidR="002E7FF5" w:rsidRPr="005777C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7C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Участник: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2E7FF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FF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FF5" w:rsidRPr="00552A68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7FF5" w:rsidRPr="005777C5" w:rsidRDefault="002E7FF5" w:rsidP="00D05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</w:tc>
      </w:tr>
    </w:tbl>
    <w:p w:rsidR="002E7FF5" w:rsidRDefault="002E7FF5" w:rsidP="002E7FF5"/>
    <w:p w:rsidR="00432B95" w:rsidRDefault="00432B95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p w:rsidR="00847FE0" w:rsidRDefault="00847FE0"/>
    <w:sectPr w:rsidR="0084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F5"/>
    <w:rsid w:val="0006522E"/>
    <w:rsid w:val="002E7FF5"/>
    <w:rsid w:val="00432B95"/>
    <w:rsid w:val="00847FE0"/>
    <w:rsid w:val="00E46576"/>
    <w:rsid w:val="00F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2024-03-16T04:38:00Z</cp:lastPrinted>
  <dcterms:created xsi:type="dcterms:W3CDTF">2024-05-07T08:57:00Z</dcterms:created>
  <dcterms:modified xsi:type="dcterms:W3CDTF">2024-05-07T08:57:00Z</dcterms:modified>
</cp:coreProperties>
</file>