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E0" w:rsidRPr="00891368" w:rsidRDefault="00F73AE0" w:rsidP="00F73AE0">
      <w:pPr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ДОГОВОР О ЗАДАТКЕ</w:t>
      </w:r>
      <w:r>
        <w:rPr>
          <w:rFonts w:ascii="Arial" w:hAnsi="Arial" w:cs="Arial"/>
          <w:b/>
          <w:sz w:val="20"/>
          <w:szCs w:val="20"/>
        </w:rPr>
        <w:t xml:space="preserve"> №________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 xml:space="preserve">г. </w:t>
      </w:r>
      <w:r w:rsidR="006A5101">
        <w:rPr>
          <w:rFonts w:ascii="Arial" w:hAnsi="Arial" w:cs="Arial"/>
          <w:b/>
          <w:sz w:val="20"/>
          <w:szCs w:val="20"/>
        </w:rPr>
        <w:t>Москва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</w:t>
      </w:r>
      <w:r w:rsidR="006A5101">
        <w:rPr>
          <w:rFonts w:ascii="Arial" w:hAnsi="Arial" w:cs="Arial"/>
          <w:b/>
          <w:sz w:val="20"/>
          <w:szCs w:val="20"/>
        </w:rPr>
        <w:t xml:space="preserve">           </w:t>
      </w:r>
      <w:r w:rsidRPr="00891368">
        <w:rPr>
          <w:rFonts w:ascii="Arial" w:hAnsi="Arial" w:cs="Arial"/>
          <w:b/>
          <w:sz w:val="20"/>
          <w:szCs w:val="20"/>
        </w:rPr>
        <w:t xml:space="preserve">                              «</w:t>
      </w:r>
      <w:r>
        <w:rPr>
          <w:rFonts w:ascii="Arial" w:hAnsi="Arial" w:cs="Arial"/>
          <w:b/>
          <w:sz w:val="20"/>
          <w:szCs w:val="20"/>
        </w:rPr>
        <w:t>__</w:t>
      </w:r>
      <w:r w:rsidRPr="00891368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________________</w:t>
      </w:r>
      <w:r w:rsidR="000A292C">
        <w:rPr>
          <w:rFonts w:ascii="Arial" w:hAnsi="Arial" w:cs="Arial"/>
          <w:b/>
          <w:sz w:val="20"/>
          <w:szCs w:val="20"/>
        </w:rPr>
        <w:t>2020</w:t>
      </w:r>
      <w:r w:rsidRPr="00891368">
        <w:rPr>
          <w:rFonts w:ascii="Arial" w:hAnsi="Arial" w:cs="Arial"/>
          <w:b/>
          <w:sz w:val="20"/>
          <w:szCs w:val="20"/>
        </w:rPr>
        <w:t>г.</w:t>
      </w:r>
    </w:p>
    <w:p w:rsidR="00F73AE0" w:rsidRPr="00891368" w:rsidRDefault="00F73AE0" w:rsidP="00F73AE0">
      <w:pPr>
        <w:jc w:val="both"/>
        <w:rPr>
          <w:rFonts w:ascii="Arial" w:hAnsi="Arial" w:cs="Arial"/>
          <w:b/>
          <w:sz w:val="20"/>
          <w:szCs w:val="20"/>
        </w:rPr>
      </w:pPr>
    </w:p>
    <w:p w:rsidR="00F73AE0" w:rsidRPr="005E6442" w:rsidRDefault="00FF7D0B" w:rsidP="00F73AE0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F7D0B">
        <w:rPr>
          <w:rFonts w:ascii="Arial" w:hAnsi="Arial" w:cs="Arial"/>
          <w:sz w:val="20"/>
          <w:szCs w:val="20"/>
        </w:rPr>
        <w:t xml:space="preserve">Финансовый управляющий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Канчуриной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Зарии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Вакильевны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(13.06.1977 г.р., место рождения: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г</w:t>
      </w:r>
      <w:proofErr w:type="gramStart"/>
      <w:r w:rsidR="009A44B5" w:rsidRPr="009A44B5">
        <w:rPr>
          <w:rFonts w:ascii="Arial" w:hAnsi="Arial" w:cs="Arial"/>
          <w:sz w:val="20"/>
          <w:szCs w:val="20"/>
        </w:rPr>
        <w:t>.Ч</w:t>
      </w:r>
      <w:proofErr w:type="gramEnd"/>
      <w:r w:rsidR="009A44B5" w:rsidRPr="009A44B5">
        <w:rPr>
          <w:rFonts w:ascii="Arial" w:hAnsi="Arial" w:cs="Arial"/>
          <w:sz w:val="20"/>
          <w:szCs w:val="20"/>
        </w:rPr>
        <w:t>арджоу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Туркменская ССР, 453396,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Респ.Башкортостан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Зианчуринский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р-н,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д.Яныбаево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ул.Школьная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д.28, кв.1, ИНН 022203405351, СНИЛС 114-880-015 39)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Ключков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Александр Викторович, действующий на основании Решения Арбитражного суда </w:t>
      </w:r>
      <w:proofErr w:type="spellStart"/>
      <w:r w:rsidR="009A44B5" w:rsidRPr="009A44B5">
        <w:rPr>
          <w:rFonts w:ascii="Arial" w:hAnsi="Arial" w:cs="Arial"/>
          <w:sz w:val="20"/>
          <w:szCs w:val="20"/>
        </w:rPr>
        <w:t>Респ.Башкортостан</w:t>
      </w:r>
      <w:proofErr w:type="spellEnd"/>
      <w:r w:rsidR="009A44B5" w:rsidRPr="009A44B5">
        <w:rPr>
          <w:rFonts w:ascii="Arial" w:hAnsi="Arial" w:cs="Arial"/>
          <w:sz w:val="20"/>
          <w:szCs w:val="20"/>
        </w:rPr>
        <w:t xml:space="preserve"> от 22.11.2022 по делу №А07-30447/2022</w:t>
      </w:r>
      <w:r w:rsidR="00F73AE0" w:rsidRPr="005E6442">
        <w:rPr>
          <w:rFonts w:ascii="Arial" w:hAnsi="Arial" w:cs="Arial"/>
          <w:sz w:val="20"/>
          <w:szCs w:val="20"/>
        </w:rPr>
        <w:t>, именуем</w:t>
      </w:r>
      <w:r w:rsidR="0080700A">
        <w:rPr>
          <w:rFonts w:ascii="Arial" w:hAnsi="Arial" w:cs="Arial"/>
          <w:sz w:val="20"/>
          <w:szCs w:val="20"/>
        </w:rPr>
        <w:t>ый</w:t>
      </w:r>
      <w:r w:rsidR="00F73AE0" w:rsidRPr="005E6442">
        <w:rPr>
          <w:rFonts w:ascii="Arial" w:hAnsi="Arial" w:cs="Arial"/>
          <w:sz w:val="20"/>
          <w:szCs w:val="20"/>
        </w:rPr>
        <w:t xml:space="preserve"> в дальнейшем «Организатор торгов»</w:t>
      </w:r>
      <w:r w:rsidR="00F73AE0" w:rsidRPr="005E6442">
        <w:rPr>
          <w:rFonts w:ascii="Arial" w:hAnsi="Arial" w:cs="Arial"/>
          <w:bCs/>
          <w:sz w:val="20"/>
          <w:szCs w:val="20"/>
        </w:rPr>
        <w:t>,</w:t>
      </w:r>
      <w:r w:rsidR="00F73AE0" w:rsidRPr="005E6442">
        <w:rPr>
          <w:rFonts w:ascii="Arial" w:hAnsi="Arial" w:cs="Arial"/>
          <w:sz w:val="20"/>
          <w:szCs w:val="20"/>
        </w:rPr>
        <w:t xml:space="preserve"> с одной стороны и </w:t>
      </w:r>
      <w:r w:rsidR="00F73AE0" w:rsidRPr="005E6442">
        <w:rPr>
          <w:rFonts w:ascii="Arial" w:hAnsi="Arial" w:cs="Arial"/>
          <w:b/>
          <w:sz w:val="20"/>
          <w:szCs w:val="20"/>
        </w:rPr>
        <w:t>_______________________________________________________________</w:t>
      </w:r>
      <w:r w:rsidR="00F73AE0" w:rsidRPr="005E6442">
        <w:rPr>
          <w:rFonts w:ascii="Arial" w:hAnsi="Arial" w:cs="Arial"/>
          <w:sz w:val="20"/>
          <w:szCs w:val="20"/>
        </w:rPr>
        <w:t xml:space="preserve">, именуемое в </w:t>
      </w:r>
      <w:proofErr w:type="gramStart"/>
      <w:r w:rsidR="00F73AE0" w:rsidRPr="005E6442">
        <w:rPr>
          <w:rFonts w:ascii="Arial" w:hAnsi="Arial" w:cs="Arial"/>
          <w:sz w:val="20"/>
          <w:szCs w:val="20"/>
        </w:rPr>
        <w:t>дальнейшем</w:t>
      </w:r>
      <w:proofErr w:type="gramEnd"/>
      <w:r w:rsidR="00F73AE0" w:rsidRPr="005E6442">
        <w:rPr>
          <w:rFonts w:ascii="Arial" w:hAnsi="Arial" w:cs="Arial"/>
          <w:sz w:val="20"/>
          <w:szCs w:val="20"/>
        </w:rPr>
        <w:t xml:space="preserve"> «Претендент», с другой стороны, заключили настоящий договор о нижеследующем: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5E6442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b/>
          <w:sz w:val="20"/>
          <w:szCs w:val="20"/>
        </w:rPr>
        <w:t>1. Предмет соглашения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1.1. Претендент в соответствии с Правилами проведения торгов вносит (перечисляет), а Организатор торгов принимает денежные средства (задаток) для участия в торгах по продаже активов</w:t>
      </w:r>
      <w:r w:rsidR="00DD3DB0" w:rsidRPr="005E6442">
        <w:rPr>
          <w:rFonts w:ascii="Arial" w:hAnsi="Arial" w:cs="Arial"/>
          <w:sz w:val="20"/>
          <w:szCs w:val="20"/>
        </w:rPr>
        <w:t xml:space="preserve"> </w:t>
      </w:r>
      <w:r w:rsidR="00C567B2">
        <w:rPr>
          <w:rFonts w:ascii="Arial" w:hAnsi="Arial" w:cs="Arial"/>
          <w:sz w:val="20"/>
          <w:szCs w:val="20"/>
        </w:rPr>
        <w:t>Пикулиной Надежды Владимировны,</w:t>
      </w:r>
      <w:r w:rsidR="00795DA9" w:rsidRPr="005E6442">
        <w:rPr>
          <w:rFonts w:ascii="Arial" w:hAnsi="Arial" w:cs="Arial"/>
          <w:sz w:val="20"/>
          <w:szCs w:val="20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 xml:space="preserve">включенных в лот № </w:t>
      </w:r>
      <w:r w:rsidR="005E6442" w:rsidRPr="005E6442">
        <w:rPr>
          <w:rFonts w:ascii="Arial" w:hAnsi="Arial" w:cs="Arial"/>
          <w:sz w:val="20"/>
          <w:szCs w:val="20"/>
        </w:rPr>
        <w:t>1</w:t>
      </w:r>
      <w:r w:rsidRPr="005E6442">
        <w:rPr>
          <w:rFonts w:ascii="Arial" w:hAnsi="Arial" w:cs="Arial"/>
          <w:sz w:val="20"/>
          <w:szCs w:val="20"/>
        </w:rPr>
        <w:t xml:space="preserve"> посредством открытого аукциона.</w:t>
      </w:r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 xml:space="preserve">1.2. Сумма задатка установлена в размере </w:t>
      </w:r>
      <w:r w:rsidR="0080700A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>_______________</w:t>
      </w:r>
      <w:r w:rsidR="006A6232" w:rsidRPr="005E6442">
        <w:rPr>
          <w:rFonts w:ascii="Arial" w:hAnsi="Arial" w:cs="Arial"/>
          <w:b/>
          <w:color w:val="auto"/>
          <w:sz w:val="20"/>
          <w:szCs w:val="20"/>
          <w:shd w:val="clear" w:color="auto" w:fill="FFFFFF"/>
        </w:rPr>
        <w:t xml:space="preserve"> </w:t>
      </w:r>
      <w:r w:rsidRPr="005E6442">
        <w:rPr>
          <w:rFonts w:ascii="Arial" w:hAnsi="Arial" w:cs="Arial"/>
          <w:sz w:val="20"/>
          <w:szCs w:val="20"/>
        </w:rPr>
        <w:t>рублей, НДС</w:t>
      </w:r>
      <w:r w:rsidR="006A6232" w:rsidRPr="005E6442">
        <w:rPr>
          <w:rFonts w:ascii="Arial" w:hAnsi="Arial" w:cs="Arial"/>
          <w:sz w:val="20"/>
          <w:szCs w:val="20"/>
        </w:rPr>
        <w:t xml:space="preserve"> не облагается</w:t>
      </w:r>
      <w:r w:rsidRPr="005E6442">
        <w:rPr>
          <w:rFonts w:ascii="Arial" w:hAnsi="Arial" w:cs="Arial"/>
          <w:sz w:val="20"/>
          <w:szCs w:val="20"/>
        </w:rPr>
        <w:t>.</w:t>
      </w:r>
    </w:p>
    <w:p w:rsidR="00C567B2" w:rsidRDefault="00795DA9" w:rsidP="00F73AE0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1.2.1</w:t>
      </w:r>
      <w:r w:rsidRPr="005E6442">
        <w:rPr>
          <w:rFonts w:ascii="Arial" w:hAnsi="Arial" w:cs="Arial"/>
          <w:b/>
          <w:sz w:val="20"/>
          <w:szCs w:val="20"/>
        </w:rPr>
        <w:t xml:space="preserve"> Задатки вносятся </w:t>
      </w:r>
      <w:r w:rsidR="007554E1">
        <w:rPr>
          <w:rFonts w:ascii="Arial" w:hAnsi="Arial" w:cs="Arial"/>
          <w:b/>
          <w:sz w:val="20"/>
          <w:szCs w:val="20"/>
        </w:rPr>
        <w:t>по реквизита</w:t>
      </w:r>
      <w:r w:rsidR="0080700A">
        <w:rPr>
          <w:rFonts w:ascii="Arial" w:hAnsi="Arial" w:cs="Arial"/>
          <w:b/>
          <w:sz w:val="20"/>
          <w:szCs w:val="20"/>
        </w:rPr>
        <w:t>м</w:t>
      </w:r>
      <w:r w:rsidRPr="005E6442">
        <w:rPr>
          <w:rFonts w:ascii="Arial" w:hAnsi="Arial" w:cs="Arial"/>
          <w:b/>
          <w:sz w:val="20"/>
          <w:szCs w:val="20"/>
        </w:rPr>
        <w:t xml:space="preserve"> </w:t>
      </w:r>
      <w:r w:rsidR="009A44B5" w:rsidRPr="009A44B5">
        <w:rPr>
          <w:rFonts w:ascii="Arial" w:hAnsi="Arial" w:cs="Arial"/>
          <w:b/>
          <w:sz w:val="20"/>
          <w:szCs w:val="20"/>
        </w:rPr>
        <w:t xml:space="preserve">р/с № 40817810333254001640 в Филиал 7701 Банка ВТБ (ПАО), ИНН 7702070139, БИК 044525745, к/с 30101810345250000745, Получатель: </w:t>
      </w:r>
      <w:proofErr w:type="spellStart"/>
      <w:r w:rsidR="009A44B5" w:rsidRPr="009A44B5">
        <w:rPr>
          <w:rFonts w:ascii="Arial" w:hAnsi="Arial" w:cs="Arial"/>
          <w:b/>
          <w:sz w:val="20"/>
          <w:szCs w:val="20"/>
        </w:rPr>
        <w:t>Канчурина</w:t>
      </w:r>
      <w:proofErr w:type="spellEnd"/>
      <w:r w:rsidR="009A44B5" w:rsidRPr="009A44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A44B5" w:rsidRPr="009A44B5">
        <w:rPr>
          <w:rFonts w:ascii="Arial" w:hAnsi="Arial" w:cs="Arial"/>
          <w:b/>
          <w:sz w:val="20"/>
          <w:szCs w:val="20"/>
        </w:rPr>
        <w:t>Зария</w:t>
      </w:r>
      <w:proofErr w:type="spellEnd"/>
      <w:r w:rsidR="009A44B5" w:rsidRPr="009A44B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A44B5" w:rsidRPr="009A44B5">
        <w:rPr>
          <w:rFonts w:ascii="Arial" w:hAnsi="Arial" w:cs="Arial"/>
          <w:b/>
          <w:sz w:val="20"/>
          <w:szCs w:val="20"/>
        </w:rPr>
        <w:t>Вакильевна</w:t>
      </w:r>
      <w:proofErr w:type="spellEnd"/>
      <w:r w:rsidR="009A44B5" w:rsidRPr="009A44B5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p w:rsidR="00F73AE0" w:rsidRPr="005E6442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1.3. Задаток в полном объёме может быть внесён в любое время до момента окончания приема заявок.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E6442">
        <w:rPr>
          <w:rFonts w:ascii="Arial" w:hAnsi="Arial" w:cs="Arial"/>
          <w:sz w:val="20"/>
          <w:szCs w:val="20"/>
        </w:rPr>
        <w:t>1.4. Риск несвоевременного</w:t>
      </w:r>
      <w:r w:rsidRPr="00891368">
        <w:rPr>
          <w:rFonts w:ascii="Arial" w:hAnsi="Arial" w:cs="Arial"/>
          <w:sz w:val="20"/>
          <w:szCs w:val="20"/>
        </w:rPr>
        <w:t xml:space="preserve"> поступления денежных сре</w:t>
      </w:r>
      <w:proofErr w:type="gramStart"/>
      <w:r w:rsidRPr="00891368">
        <w:rPr>
          <w:rFonts w:ascii="Arial" w:hAnsi="Arial" w:cs="Arial"/>
          <w:sz w:val="20"/>
          <w:szCs w:val="20"/>
        </w:rPr>
        <w:t>дств в сч</w:t>
      </w:r>
      <w:proofErr w:type="gramEnd"/>
      <w:r w:rsidRPr="00891368">
        <w:rPr>
          <w:rFonts w:ascii="Arial" w:hAnsi="Arial" w:cs="Arial"/>
          <w:sz w:val="20"/>
          <w:szCs w:val="20"/>
        </w:rPr>
        <w:t>ёт оплаты задатка Организатору торгов несёт Претендент. В случае, когда денежные средства в счёт внесения задатка поступили не в полном объёме или позднее указанного в информационном сообщении срока</w:t>
      </w:r>
      <w:r>
        <w:rPr>
          <w:rFonts w:ascii="Arial" w:hAnsi="Arial" w:cs="Arial"/>
          <w:sz w:val="20"/>
          <w:szCs w:val="20"/>
        </w:rPr>
        <w:t xml:space="preserve"> действия соответствующей цены</w:t>
      </w:r>
      <w:r w:rsidRPr="00891368">
        <w:rPr>
          <w:rFonts w:ascii="Arial" w:hAnsi="Arial" w:cs="Arial"/>
          <w:sz w:val="20"/>
          <w:szCs w:val="20"/>
        </w:rPr>
        <w:t>, Претендент к участию в торгах не допускается.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2. Права и обязанности сторон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2.1. В случае, когда торги отменены или признаны не состоявшимися, задаток, внесённый Претендентом (Участником торгов) подлежит возврату. Задаток возвращается также лицам, которые участвовали в торгах, но не выиграли их.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2.2. Срок возврата задатка устанавливается 5 (пять) банковских дней.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2.3. При подписании договора купли-продажи с Победителем торгов как Покупателем сумма внесённого им задатка засчитывается в счёт исполнения обязательств по договору.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2.4. Победитель торгов при уклонении от подписания Протокола утрачивает внесённый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2.5. Победитель торгов при уклонении от подписания договора купли-продажи утрачивает внесенный им задаток, сумма задатка включается в состав конкурсной массы.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2.6. </w:t>
      </w:r>
      <w:proofErr w:type="gramStart"/>
      <w:r w:rsidRPr="00891368">
        <w:rPr>
          <w:rFonts w:ascii="Arial" w:hAnsi="Arial" w:cs="Arial"/>
          <w:sz w:val="20"/>
          <w:szCs w:val="20"/>
        </w:rPr>
        <w:t>Случай, когда оплата сделки в полном объёме не произведена в установленный договором купли-продажи срок, приравнивается к уклонению от подписания договора купли-продажи (задаток и иные ранее внесённые в связи с участием в торгах и приобретением имущества суммы не возвращаются), если Победитель торгов не докажет, что задержка платежа произошла не по его вине.</w:t>
      </w:r>
      <w:proofErr w:type="gramEnd"/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2.7. Возврат задатка третьему лицу по поручению Претендента не допускается.</w:t>
      </w:r>
    </w:p>
    <w:p w:rsidR="00F73AE0" w:rsidRPr="00891368" w:rsidRDefault="00F73AE0" w:rsidP="00F73AE0">
      <w:pPr>
        <w:tabs>
          <w:tab w:val="left" w:pos="900"/>
          <w:tab w:val="left" w:pos="126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2.8. В случае, указания неточных реквизитов, Претендент несёт риск невозврата денежных средств либо возврата денежных средств на некорректный счёт.</w:t>
      </w:r>
    </w:p>
    <w:p w:rsidR="006A5101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3. Ответственность сторон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3.1. Стороны несут ответственность за неисполнение или ненадлежащее исполнение обязательств в соответствии с действующим законодательством.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 xml:space="preserve">3.2. Споры, возникающие при исполнении настоящего соглашения или в связи с ним, разрешаются сторонами путём переговоров. В противном случае спор передаётся на разрешение в </w:t>
      </w:r>
      <w:r w:rsidR="006A5101">
        <w:rPr>
          <w:rFonts w:ascii="Arial" w:hAnsi="Arial" w:cs="Arial"/>
          <w:sz w:val="20"/>
          <w:szCs w:val="20"/>
        </w:rPr>
        <w:t xml:space="preserve">Арбитражный суд </w:t>
      </w:r>
      <w:proofErr w:type="spellStart"/>
      <w:r w:rsidR="006A5101">
        <w:rPr>
          <w:rFonts w:ascii="Arial" w:hAnsi="Arial" w:cs="Arial"/>
          <w:sz w:val="20"/>
          <w:szCs w:val="20"/>
        </w:rPr>
        <w:t>г</w:t>
      </w:r>
      <w:proofErr w:type="gramStart"/>
      <w:r w:rsidR="006A5101">
        <w:rPr>
          <w:rFonts w:ascii="Arial" w:hAnsi="Arial" w:cs="Arial"/>
          <w:sz w:val="20"/>
          <w:szCs w:val="20"/>
        </w:rPr>
        <w:t>.М</w:t>
      </w:r>
      <w:proofErr w:type="gramEnd"/>
      <w:r w:rsidR="006A5101">
        <w:rPr>
          <w:rFonts w:ascii="Arial" w:hAnsi="Arial" w:cs="Arial"/>
          <w:sz w:val="20"/>
          <w:szCs w:val="20"/>
        </w:rPr>
        <w:t>осквы</w:t>
      </w:r>
      <w:proofErr w:type="spellEnd"/>
      <w:r w:rsidR="006A5101">
        <w:rPr>
          <w:rFonts w:ascii="Arial" w:hAnsi="Arial" w:cs="Arial"/>
          <w:sz w:val="20"/>
          <w:szCs w:val="20"/>
        </w:rPr>
        <w:t>.</w:t>
      </w: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Pr="00891368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4. Иные условия</w:t>
      </w:r>
    </w:p>
    <w:p w:rsidR="00F73AE0" w:rsidRPr="00891368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4.2. Настоящее соглашение вступает в силу с момента его подписания сторонами и прекращает свое действие исполнением сторонами взятых на себя обязательств, или по другим основаниям, предусмотренным в настоящем соглашении.</w:t>
      </w:r>
    </w:p>
    <w:p w:rsidR="00F73AE0" w:rsidRDefault="00F73AE0" w:rsidP="00F73AE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91368">
        <w:rPr>
          <w:rFonts w:ascii="Arial" w:hAnsi="Arial" w:cs="Arial"/>
          <w:sz w:val="20"/>
          <w:szCs w:val="20"/>
        </w:rPr>
        <w:t>4.3. Настоящее соглашение составлено в двух экземплярах, имеющих равную юридическую силу, по одному для Организатора торгов и Претендента.</w:t>
      </w:r>
    </w:p>
    <w:p w:rsidR="006A5101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6A5101" w:rsidRPr="00891368" w:rsidRDefault="006A5101" w:rsidP="00F73AE0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F73AE0" w:rsidRDefault="00F73AE0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  <w:r w:rsidRPr="00891368">
        <w:rPr>
          <w:rFonts w:ascii="Arial" w:hAnsi="Arial" w:cs="Arial"/>
          <w:b/>
          <w:sz w:val="20"/>
          <w:szCs w:val="20"/>
        </w:rPr>
        <w:t>Адреса, реквизиты и подписи сторон</w:t>
      </w:r>
    </w:p>
    <w:p w:rsidR="006A5101" w:rsidRPr="00891368" w:rsidRDefault="006A5101" w:rsidP="00F73AE0">
      <w:pPr>
        <w:ind w:firstLine="7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6"/>
        <w:gridCol w:w="4786"/>
      </w:tblGrid>
      <w:tr w:rsidR="00F73AE0" w:rsidRPr="00F73C5D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5400" w:type="dxa"/>
              <w:jc w:val="center"/>
              <w:tblLook w:val="0000" w:firstRow="0" w:lastRow="0" w:firstColumn="0" w:lastColumn="0" w:noHBand="0" w:noVBand="0"/>
            </w:tblPr>
            <w:tblGrid>
              <w:gridCol w:w="5400"/>
            </w:tblGrid>
            <w:tr w:rsidR="00F73AE0" w:rsidRPr="00F73C5D" w:rsidTr="00331030">
              <w:trPr>
                <w:trHeight w:val="438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7554E1">
                  <w:pPr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Организатор торгов 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–</w:t>
                  </w:r>
                  <w:r w:rsidR="007554E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Финансовый управляющий</w:t>
                  </w:r>
                  <w:r w:rsidR="00DD3DB0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>Ключков</w:t>
                  </w:r>
                  <w:proofErr w:type="spellEnd"/>
                  <w:r w:rsidR="006A5101">
                    <w:rPr>
                      <w:rFonts w:ascii="Arial" w:hAnsi="Arial" w:cs="Arial"/>
                      <w:snapToGrid w:val="0"/>
                      <w:sz w:val="20"/>
                      <w:szCs w:val="20"/>
                    </w:rPr>
                    <w:t xml:space="preserve"> Александр Викторович</w:t>
                  </w:r>
                </w:p>
              </w:tc>
            </w:tr>
            <w:tr w:rsidR="00F73AE0" w:rsidRPr="00F73C5D" w:rsidTr="00331030">
              <w:trPr>
                <w:trHeight w:val="743"/>
                <w:jc w:val="center"/>
              </w:trPr>
              <w:tc>
                <w:tcPr>
                  <w:tcW w:w="5400" w:type="dxa"/>
                </w:tcPr>
                <w:p w:rsidR="00F73AE0" w:rsidRPr="00F73C5D" w:rsidRDefault="00F73AE0" w:rsidP="006A510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3C5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Почтовый адрес: </w:t>
                  </w:r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 xml:space="preserve">127642, </w:t>
                  </w:r>
                  <w:proofErr w:type="spell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proofErr w:type="gramStart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.М</w:t>
                  </w:r>
                  <w:proofErr w:type="gram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осква</w:t>
                  </w:r>
                  <w:proofErr w:type="spellEnd"/>
                  <w:r w:rsidR="006A5101" w:rsidRPr="006A5101">
                    <w:rPr>
                      <w:rFonts w:ascii="Arial" w:hAnsi="Arial" w:cs="Arial"/>
                      <w:sz w:val="20"/>
                      <w:szCs w:val="20"/>
                    </w:rPr>
                    <w:t>, пр.Шокальского,д.20, кв.84</w:t>
                  </w:r>
                </w:p>
              </w:tc>
            </w:tr>
          </w:tbl>
          <w:p w:rsidR="00F73AE0" w:rsidRPr="00F73C5D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F73C5D" w:rsidRDefault="00F73AE0" w:rsidP="00331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AE0" w:rsidRPr="00891368" w:rsidTr="00331030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7554E1" w:rsidP="00331030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 xml:space="preserve">Финансовый </w:t>
            </w:r>
            <w:r w:rsidR="00DD3DB0">
              <w:rPr>
                <w:rFonts w:ascii="Arial" w:hAnsi="Arial" w:cs="Arial"/>
                <w:snapToGrid w:val="0"/>
                <w:sz w:val="20"/>
                <w:szCs w:val="20"/>
              </w:rPr>
              <w:t>управляющий</w:t>
            </w:r>
            <w:r w:rsidR="00F73AE0" w:rsidRPr="00891368">
              <w:rPr>
                <w:rFonts w:ascii="Arial" w:hAnsi="Arial" w:cs="Arial"/>
                <w:snapToGrid w:val="0"/>
                <w:sz w:val="20"/>
                <w:szCs w:val="20"/>
              </w:rPr>
              <w:t>:</w:t>
            </w:r>
          </w:p>
          <w:p w:rsidR="00F73AE0" w:rsidRPr="00891368" w:rsidRDefault="00F73AE0" w:rsidP="00331030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:rsidR="00F73AE0" w:rsidRPr="00891368" w:rsidRDefault="00F73AE0" w:rsidP="006A5101">
            <w:pPr>
              <w:rPr>
                <w:rFonts w:ascii="Arial" w:hAnsi="Arial" w:cs="Arial"/>
                <w:sz w:val="20"/>
                <w:szCs w:val="20"/>
              </w:rPr>
            </w:pP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_________________/</w:t>
            </w:r>
            <w:proofErr w:type="spellStart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>Ключков</w:t>
            </w:r>
            <w:proofErr w:type="spellEnd"/>
            <w:r w:rsidR="006A5101">
              <w:rPr>
                <w:rFonts w:ascii="Arial" w:hAnsi="Arial" w:cs="Arial"/>
                <w:snapToGrid w:val="0"/>
                <w:sz w:val="20"/>
                <w:szCs w:val="20"/>
              </w:rPr>
              <w:t xml:space="preserve"> А.В.</w:t>
            </w:r>
            <w:r w:rsidRPr="00891368">
              <w:rPr>
                <w:rFonts w:ascii="Arial" w:hAnsi="Arial" w:cs="Arial"/>
                <w:snapToGrid w:val="0"/>
                <w:sz w:val="20"/>
                <w:szCs w:val="20"/>
              </w:rPr>
              <w:t>/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AE0" w:rsidRPr="00891368" w:rsidRDefault="00F73AE0" w:rsidP="00331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3AE0" w:rsidRPr="009C25F9" w:rsidRDefault="00F73AE0" w:rsidP="00F73AE0">
      <w:pPr>
        <w:rPr>
          <w:rFonts w:ascii="Arial" w:hAnsi="Arial" w:cs="Arial"/>
          <w:sz w:val="2"/>
          <w:szCs w:val="2"/>
        </w:rPr>
      </w:pPr>
    </w:p>
    <w:sectPr w:rsidR="00F73AE0" w:rsidRPr="009C25F9" w:rsidSect="009C25F9">
      <w:pgSz w:w="11906" w:h="16838"/>
      <w:pgMar w:top="568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E0"/>
    <w:rsid w:val="000A292C"/>
    <w:rsid w:val="001E2F07"/>
    <w:rsid w:val="00203F5E"/>
    <w:rsid w:val="00274665"/>
    <w:rsid w:val="00291FA9"/>
    <w:rsid w:val="003C689B"/>
    <w:rsid w:val="005674F9"/>
    <w:rsid w:val="005E6442"/>
    <w:rsid w:val="00672501"/>
    <w:rsid w:val="006A5101"/>
    <w:rsid w:val="006A6232"/>
    <w:rsid w:val="006F1176"/>
    <w:rsid w:val="007554E1"/>
    <w:rsid w:val="00795DA9"/>
    <w:rsid w:val="007D3838"/>
    <w:rsid w:val="0080700A"/>
    <w:rsid w:val="008656C2"/>
    <w:rsid w:val="009549CF"/>
    <w:rsid w:val="009A44B5"/>
    <w:rsid w:val="00A15E61"/>
    <w:rsid w:val="00AE66B3"/>
    <w:rsid w:val="00B82D73"/>
    <w:rsid w:val="00C564E4"/>
    <w:rsid w:val="00C567B2"/>
    <w:rsid w:val="00DD3DB0"/>
    <w:rsid w:val="00F73AE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3DB0"/>
    <w:rPr>
      <w:color w:val="0000FF"/>
      <w:u w:val="single"/>
    </w:rPr>
  </w:style>
  <w:style w:type="table" w:styleId="a4">
    <w:name w:val="Table Grid"/>
    <w:basedOn w:val="a1"/>
    <w:rsid w:val="00DD3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10">
    <w:name w:val="text-10"/>
    <w:basedOn w:val="a0"/>
    <w:rsid w:val="00DD3DB0"/>
  </w:style>
  <w:style w:type="character" w:styleId="a5">
    <w:name w:val="Strong"/>
    <w:basedOn w:val="a0"/>
    <w:qFormat/>
    <w:rsid w:val="00203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2024-03-19T08:11:00Z</dcterms:created>
  <dcterms:modified xsi:type="dcterms:W3CDTF">2024-03-19T08:11:00Z</dcterms:modified>
</cp:coreProperties>
</file>