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ПРОЕКТ</w:t>
      </w:r>
    </w:p>
    <w:p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Договор купли-продажи имущества</w:t>
      </w:r>
    </w:p>
    <w:p w:rsidR="00D86EC1" w:rsidRPr="00E5394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 xml:space="preserve">в соответствии с проведенными торгами 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   «___» ___________ 20</w:t>
      </w:r>
      <w:r w:rsidR="00377A15" w:rsidRPr="00E5394C">
        <w:rPr>
          <w:b/>
          <w:color w:val="000000" w:themeColor="text1"/>
          <w:sz w:val="24"/>
          <w:szCs w:val="24"/>
        </w:rPr>
        <w:t>2</w:t>
      </w:r>
      <w:r w:rsidR="00B96B80">
        <w:rPr>
          <w:b/>
          <w:color w:val="000000" w:themeColor="text1"/>
          <w:sz w:val="24"/>
          <w:szCs w:val="24"/>
        </w:rPr>
        <w:t>4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E5394C">
        <w:rPr>
          <w:sz w:val="24"/>
          <w:szCs w:val="24"/>
        </w:rPr>
        <w:t xml:space="preserve">Финансовый управляющий </w:t>
      </w:r>
      <w:proofErr w:type="spellStart"/>
      <w:r w:rsidR="000A0ADB" w:rsidRPr="000A0ADB">
        <w:rPr>
          <w:color w:val="333333"/>
          <w:sz w:val="24"/>
          <w:szCs w:val="24"/>
        </w:rPr>
        <w:t>Тугаринова</w:t>
      </w:r>
      <w:proofErr w:type="spellEnd"/>
      <w:r w:rsidR="000A0ADB" w:rsidRPr="000A0ADB">
        <w:rPr>
          <w:color w:val="333333"/>
          <w:sz w:val="24"/>
          <w:szCs w:val="24"/>
        </w:rPr>
        <w:t xml:space="preserve"> Неля Николаевна (ИНН 380800052381, СНИЛС 036-637-273-67), член СРО Ассоциация «СГАУ» (адрес: 121059, г. Москва, </w:t>
      </w:r>
      <w:proofErr w:type="spellStart"/>
      <w:r w:rsidR="000A0ADB" w:rsidRPr="000A0ADB">
        <w:rPr>
          <w:color w:val="333333"/>
          <w:sz w:val="24"/>
          <w:szCs w:val="24"/>
        </w:rPr>
        <w:t>Бережковская</w:t>
      </w:r>
      <w:proofErr w:type="spellEnd"/>
      <w:r w:rsidR="000A0ADB" w:rsidRPr="000A0ADB">
        <w:rPr>
          <w:color w:val="333333"/>
          <w:sz w:val="24"/>
          <w:szCs w:val="24"/>
        </w:rPr>
        <w:t xml:space="preserve"> наб., д. 10, оф. 200, ОГРН 1028600516735, ИНН 8601019434)</w:t>
      </w:r>
      <w:r w:rsidRPr="00E5394C">
        <w:rPr>
          <w:sz w:val="24"/>
          <w:szCs w:val="24"/>
        </w:rPr>
        <w:t>, действующ</w:t>
      </w:r>
      <w:r w:rsidR="000A0ADB">
        <w:rPr>
          <w:sz w:val="24"/>
          <w:szCs w:val="24"/>
        </w:rPr>
        <w:t>ая</w:t>
      </w:r>
      <w:r w:rsidRPr="00E5394C">
        <w:rPr>
          <w:sz w:val="24"/>
          <w:szCs w:val="24"/>
        </w:rPr>
        <w:t xml:space="preserve"> на основании</w:t>
      </w:r>
      <w:r w:rsidR="000A0ADB">
        <w:rPr>
          <w:sz w:val="24"/>
          <w:szCs w:val="24"/>
        </w:rPr>
        <w:t xml:space="preserve"> решения</w:t>
      </w:r>
      <w:r w:rsidRPr="00E5394C">
        <w:rPr>
          <w:sz w:val="24"/>
          <w:szCs w:val="24"/>
        </w:rPr>
        <w:t xml:space="preserve"> Арбитражного суда Иркутской области </w:t>
      </w:r>
      <w:r w:rsidR="000A0ADB" w:rsidRPr="000A0ADB">
        <w:rPr>
          <w:sz w:val="24"/>
          <w:szCs w:val="24"/>
        </w:rPr>
        <w:t>от 30.05.2023 (резолютивная часть от 24.05.2023 года) по делу №А19-7240/2022</w:t>
      </w:r>
      <w:r w:rsidRPr="00E5394C">
        <w:rPr>
          <w:sz w:val="24"/>
          <w:szCs w:val="24"/>
        </w:rPr>
        <w:t xml:space="preserve"> в интересах </w:t>
      </w:r>
      <w:r w:rsidR="000A0ADB" w:rsidRPr="000A0ADB">
        <w:rPr>
          <w:color w:val="333333"/>
          <w:sz w:val="24"/>
          <w:szCs w:val="24"/>
        </w:rPr>
        <w:t>Романов</w:t>
      </w:r>
      <w:r w:rsidR="000A0ADB">
        <w:rPr>
          <w:color w:val="333333"/>
          <w:sz w:val="24"/>
          <w:szCs w:val="24"/>
        </w:rPr>
        <w:t>ой</w:t>
      </w:r>
      <w:r w:rsidR="000A0ADB" w:rsidRPr="000A0ADB">
        <w:rPr>
          <w:color w:val="333333"/>
          <w:sz w:val="24"/>
          <w:szCs w:val="24"/>
        </w:rPr>
        <w:t xml:space="preserve"> Елен</w:t>
      </w:r>
      <w:r w:rsidR="000A0ADB">
        <w:rPr>
          <w:color w:val="333333"/>
          <w:sz w:val="24"/>
          <w:szCs w:val="24"/>
        </w:rPr>
        <w:t>ы</w:t>
      </w:r>
      <w:r w:rsidR="000A0ADB" w:rsidRPr="000A0ADB">
        <w:rPr>
          <w:color w:val="333333"/>
          <w:sz w:val="24"/>
          <w:szCs w:val="24"/>
        </w:rPr>
        <w:t xml:space="preserve"> Витальевн</w:t>
      </w:r>
      <w:r w:rsidR="000A0ADB">
        <w:rPr>
          <w:color w:val="333333"/>
          <w:sz w:val="24"/>
          <w:szCs w:val="24"/>
        </w:rPr>
        <w:t>ы</w:t>
      </w:r>
      <w:r w:rsidR="000A0ADB" w:rsidRPr="000A0ADB">
        <w:rPr>
          <w:color w:val="333333"/>
          <w:sz w:val="24"/>
          <w:szCs w:val="24"/>
        </w:rPr>
        <w:t xml:space="preserve"> (10.06.1965 г.р., место рождения: г. Чита, ИНН 753500736194</w:t>
      </w:r>
      <w:proofErr w:type="gramEnd"/>
      <w:r w:rsidR="000A0ADB" w:rsidRPr="000A0ADB">
        <w:rPr>
          <w:color w:val="333333"/>
          <w:sz w:val="24"/>
          <w:szCs w:val="24"/>
        </w:rPr>
        <w:t xml:space="preserve">, </w:t>
      </w:r>
      <w:proofErr w:type="gramStart"/>
      <w:r w:rsidR="000A0ADB" w:rsidRPr="000A0ADB">
        <w:rPr>
          <w:color w:val="333333"/>
          <w:sz w:val="24"/>
          <w:szCs w:val="24"/>
        </w:rPr>
        <w:t>СНИЛС 042-495-262 54, адрес: 664046,г. Иркутск, ул. Дальневосточная, д. 104, кв. 25)</w:t>
      </w:r>
      <w:r w:rsidR="009400C3" w:rsidRPr="00E5394C">
        <w:rPr>
          <w:sz w:val="24"/>
          <w:szCs w:val="24"/>
        </w:rPr>
        <w:t>, именуемый в дальнейшем “</w:t>
      </w:r>
      <w:r w:rsidRPr="00E5394C">
        <w:rPr>
          <w:sz w:val="24"/>
          <w:szCs w:val="24"/>
        </w:rPr>
        <w:t>Продавец</w:t>
      </w:r>
      <w:r w:rsidR="009400C3" w:rsidRPr="00E5394C">
        <w:rPr>
          <w:sz w:val="24"/>
          <w:szCs w:val="24"/>
        </w:rPr>
        <w:t>”</w:t>
      </w:r>
      <w:r w:rsidR="0021361A" w:rsidRPr="00E5394C">
        <w:rPr>
          <w:color w:val="000000" w:themeColor="text1"/>
          <w:sz w:val="24"/>
          <w:szCs w:val="24"/>
        </w:rPr>
        <w:t xml:space="preserve">, с одной стороны, </w:t>
      </w:r>
      <w:proofErr w:type="gramEnd"/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и _____________________________________________________, именуем (-</w:t>
      </w:r>
      <w:proofErr w:type="spellStart"/>
      <w:r w:rsidRPr="00E5394C">
        <w:rPr>
          <w:color w:val="000000" w:themeColor="text1"/>
          <w:sz w:val="24"/>
          <w:szCs w:val="24"/>
        </w:rPr>
        <w:t>ый</w:t>
      </w:r>
      <w:proofErr w:type="spellEnd"/>
      <w:r w:rsidRPr="00E5394C">
        <w:rPr>
          <w:color w:val="000000" w:themeColor="text1"/>
          <w:sz w:val="24"/>
          <w:szCs w:val="24"/>
        </w:rPr>
        <w:t xml:space="preserve">; </w:t>
      </w:r>
      <w:proofErr w:type="gramStart"/>
      <w:r w:rsidRPr="00E5394C">
        <w:rPr>
          <w:color w:val="000000" w:themeColor="text1"/>
          <w:sz w:val="24"/>
          <w:szCs w:val="24"/>
        </w:rPr>
        <w:t>-</w:t>
      </w:r>
      <w:proofErr w:type="spellStart"/>
      <w:r w:rsidRPr="00E5394C">
        <w:rPr>
          <w:color w:val="000000" w:themeColor="text1"/>
          <w:sz w:val="24"/>
          <w:szCs w:val="24"/>
        </w:rPr>
        <w:t>а</w:t>
      </w:r>
      <w:proofErr w:type="gramEnd"/>
      <w:r w:rsidRPr="00E5394C">
        <w:rPr>
          <w:color w:val="000000" w:themeColor="text1"/>
          <w:sz w:val="24"/>
          <w:szCs w:val="24"/>
        </w:rPr>
        <w:t>я</w:t>
      </w:r>
      <w:proofErr w:type="spellEnd"/>
      <w:r w:rsidRPr="00E5394C">
        <w:rPr>
          <w:color w:val="000000" w:themeColor="text1"/>
          <w:sz w:val="24"/>
          <w:szCs w:val="24"/>
        </w:rPr>
        <w:t>) в дальнейшем «Покупатель», в лице ________________________________________, действующего на основании ______________________, с другой стороны, далее совместно именуемые «Стороны», заключили настоящий договор о нижеследующем: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1. Предмет и общие условия договора</w:t>
      </w:r>
    </w:p>
    <w:p w:rsidR="00377A15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1.1. </w:t>
      </w:r>
      <w:proofErr w:type="gramStart"/>
      <w:r w:rsidRPr="00E5394C">
        <w:rPr>
          <w:color w:val="000000" w:themeColor="text1"/>
          <w:sz w:val="24"/>
          <w:szCs w:val="24"/>
        </w:rPr>
        <w:t>В соответствии с Протоколом о результатах открытых торгов в форме аукциона по продаже</w:t>
      </w:r>
      <w:proofErr w:type="gramEnd"/>
      <w:r w:rsidRPr="00E5394C">
        <w:rPr>
          <w:color w:val="000000" w:themeColor="text1"/>
          <w:sz w:val="24"/>
          <w:szCs w:val="24"/>
        </w:rPr>
        <w:t xml:space="preserve"> имущества </w:t>
      </w:r>
      <w:r w:rsidR="00BB4B13" w:rsidRPr="00E5394C">
        <w:rPr>
          <w:color w:val="000000" w:themeColor="text1"/>
          <w:sz w:val="24"/>
          <w:szCs w:val="24"/>
        </w:rPr>
        <w:t xml:space="preserve"> №________ от ____ </w:t>
      </w:r>
      <w:r w:rsidRPr="00E5394C">
        <w:rPr>
          <w:color w:val="000000" w:themeColor="text1"/>
          <w:sz w:val="24"/>
          <w:szCs w:val="24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E5394C">
        <w:rPr>
          <w:color w:val="000000" w:themeColor="text1"/>
          <w:sz w:val="24"/>
          <w:szCs w:val="24"/>
        </w:rPr>
        <w:t>, а именно:</w:t>
      </w:r>
      <w:r w:rsidR="0059563D" w:rsidRPr="00E5394C">
        <w:rPr>
          <w:color w:val="000000" w:themeColor="text1"/>
          <w:sz w:val="24"/>
          <w:szCs w:val="24"/>
        </w:rPr>
        <w:t xml:space="preserve"> </w:t>
      </w:r>
    </w:p>
    <w:p w:rsidR="00E718C9" w:rsidRDefault="00B96B80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B96B80">
        <w:rPr>
          <w:sz w:val="24"/>
          <w:szCs w:val="24"/>
        </w:rPr>
        <w:t xml:space="preserve">Лот №1 Нежилое помещение (гараж), площадью 33 </w:t>
      </w:r>
      <w:proofErr w:type="spellStart"/>
      <w:r w:rsidRPr="00B96B80">
        <w:rPr>
          <w:sz w:val="24"/>
          <w:szCs w:val="24"/>
        </w:rPr>
        <w:t>кв.м</w:t>
      </w:r>
      <w:proofErr w:type="spellEnd"/>
      <w:r w:rsidRPr="00B96B80">
        <w:rPr>
          <w:sz w:val="24"/>
          <w:szCs w:val="24"/>
        </w:rPr>
        <w:t>., кадастровый номер: 38:36:000023:2725, расположенное по адресу: Иркутская область, г. Иркутск, ул. Б</w:t>
      </w:r>
      <w:r>
        <w:rPr>
          <w:sz w:val="24"/>
          <w:szCs w:val="24"/>
        </w:rPr>
        <w:t>айкальская, д. 236-а, бокс. 652</w:t>
      </w:r>
      <w:r w:rsidR="00E718C9" w:rsidRPr="00E718C9">
        <w:rPr>
          <w:sz w:val="24"/>
          <w:szCs w:val="24"/>
        </w:rPr>
        <w:t xml:space="preserve">. 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1.3. К Покупателю с момента выполнения им условий предусмотренных настоящим договором переходят все права на имущество Продавца, выигранное на торгах.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1.4.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2. Обязанности Сторон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 Продавец обязуется: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2.1.3. Передать Покупателю имущество по акту приема - передачи.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</w:t>
      </w:r>
      <w:proofErr w:type="gramStart"/>
      <w:r w:rsidRPr="00E5394C">
        <w:rPr>
          <w:color w:val="000000" w:themeColor="text1"/>
          <w:sz w:val="24"/>
          <w:szCs w:val="24"/>
        </w:rPr>
        <w:t>дств в с</w:t>
      </w:r>
      <w:proofErr w:type="gramEnd"/>
      <w:r w:rsidRPr="00E5394C">
        <w:rPr>
          <w:color w:val="000000" w:themeColor="text1"/>
          <w:sz w:val="24"/>
          <w:szCs w:val="24"/>
        </w:rPr>
        <w:t>оответствии с настоящим договором.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 Покупатель обязан: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2.2.1. </w:t>
      </w:r>
      <w:proofErr w:type="gramStart"/>
      <w:r w:rsidRPr="00E5394C">
        <w:rPr>
          <w:color w:val="000000" w:themeColor="text1"/>
          <w:sz w:val="24"/>
          <w:szCs w:val="24"/>
        </w:rPr>
        <w:t>Оплатить полную стоимость имущества</w:t>
      </w:r>
      <w:proofErr w:type="gramEnd"/>
      <w:r w:rsidRPr="00E5394C">
        <w:rPr>
          <w:color w:val="000000" w:themeColor="text1"/>
          <w:sz w:val="24"/>
          <w:szCs w:val="24"/>
        </w:rPr>
        <w:t xml:space="preserve"> в соответствии с настоящим договором.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3. Цена и порядок расчетов</w:t>
      </w:r>
    </w:p>
    <w:p w:rsidR="00D86EC1" w:rsidRPr="00E5394C" w:rsidRDefault="0021361A">
      <w:pPr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3.1. </w:t>
      </w:r>
      <w:r w:rsidR="00B02297" w:rsidRPr="00E5394C">
        <w:rPr>
          <w:color w:val="000000" w:themeColor="text1"/>
          <w:sz w:val="24"/>
          <w:szCs w:val="24"/>
        </w:rPr>
        <w:t>Продажная стоимость имущества, указанного в п. 1.1. настоящего договора, составляет</w:t>
      </w:r>
      <w:proofErr w:type="gramStart"/>
      <w:r w:rsidR="00B02297" w:rsidRPr="00E5394C">
        <w:rPr>
          <w:color w:val="000000" w:themeColor="text1"/>
          <w:sz w:val="24"/>
          <w:szCs w:val="24"/>
        </w:rPr>
        <w:t xml:space="preserve"> __________ (___________________) </w:t>
      </w:r>
      <w:proofErr w:type="gramEnd"/>
      <w:r w:rsidR="00B02297" w:rsidRPr="00E5394C">
        <w:rPr>
          <w:color w:val="000000" w:themeColor="text1"/>
          <w:sz w:val="24"/>
          <w:szCs w:val="24"/>
        </w:rPr>
        <w:t>рублей.</w:t>
      </w:r>
    </w:p>
    <w:p w:rsidR="00F7797D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 xml:space="preserve">3.2. </w:t>
      </w:r>
      <w:r w:rsidR="00F7797D" w:rsidRPr="00E5394C">
        <w:rPr>
          <w:color w:val="000000" w:themeColor="text1"/>
          <w:sz w:val="24"/>
          <w:szCs w:val="24"/>
        </w:rPr>
        <w:t>Сумма внесенного задатка в счет исполнения обязательств по Договору составляет</w:t>
      </w:r>
      <w:proofErr w:type="gramStart"/>
      <w:r w:rsidR="00F7797D" w:rsidRPr="00E5394C">
        <w:rPr>
          <w:color w:val="000000" w:themeColor="text1"/>
          <w:sz w:val="24"/>
          <w:szCs w:val="24"/>
        </w:rPr>
        <w:t xml:space="preserve"> ______ (___________) </w:t>
      </w:r>
      <w:proofErr w:type="gramEnd"/>
      <w:r w:rsidR="00F7797D" w:rsidRPr="00E5394C">
        <w:rPr>
          <w:color w:val="000000" w:themeColor="text1"/>
          <w:sz w:val="24"/>
          <w:szCs w:val="24"/>
        </w:rPr>
        <w:t>рублей.</w:t>
      </w:r>
    </w:p>
    <w:p w:rsidR="00F7797D" w:rsidRPr="00E5394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3.3. Сумма к оплате с учетом суммы внесенного задатка в счет исполнения обязательств по Договору составляет</w:t>
      </w:r>
      <w:proofErr w:type="gramStart"/>
      <w:r w:rsidRPr="00E5394C">
        <w:rPr>
          <w:color w:val="000000" w:themeColor="text1"/>
          <w:sz w:val="24"/>
          <w:szCs w:val="24"/>
        </w:rPr>
        <w:t xml:space="preserve"> __________ (_______________) </w:t>
      </w:r>
      <w:proofErr w:type="gramEnd"/>
      <w:r w:rsidRPr="00E5394C">
        <w:rPr>
          <w:color w:val="000000" w:themeColor="text1"/>
          <w:sz w:val="24"/>
          <w:szCs w:val="24"/>
        </w:rPr>
        <w:t>рублей.</w:t>
      </w:r>
    </w:p>
    <w:p w:rsidR="007745D1" w:rsidRPr="00E5394C" w:rsidRDefault="00F7797D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3.4. </w:t>
      </w:r>
      <w:r w:rsidR="0021361A" w:rsidRPr="00E5394C">
        <w:rPr>
          <w:color w:val="000000" w:themeColor="text1"/>
          <w:sz w:val="24"/>
          <w:szCs w:val="24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E5394C">
        <w:rPr>
          <w:color w:val="000000" w:themeColor="text1"/>
          <w:sz w:val="24"/>
          <w:szCs w:val="24"/>
        </w:rPr>
        <w:t xml:space="preserve">в течение тридцати календарных дней </w:t>
      </w:r>
      <w:proofErr w:type="gramStart"/>
      <w:r w:rsidR="00C0093C" w:rsidRPr="00E5394C">
        <w:rPr>
          <w:color w:val="000000" w:themeColor="text1"/>
          <w:sz w:val="24"/>
          <w:szCs w:val="24"/>
        </w:rPr>
        <w:t>с даты подписания</w:t>
      </w:r>
      <w:proofErr w:type="gramEnd"/>
      <w:r w:rsidR="00C0093C" w:rsidRPr="00E5394C">
        <w:rPr>
          <w:color w:val="000000" w:themeColor="text1"/>
          <w:sz w:val="24"/>
          <w:szCs w:val="24"/>
        </w:rPr>
        <w:t xml:space="preserve"> настоящего </w:t>
      </w:r>
      <w:r w:rsidR="00C0093C" w:rsidRPr="00E5394C">
        <w:rPr>
          <w:sz w:val="24"/>
          <w:szCs w:val="24"/>
        </w:rPr>
        <w:t xml:space="preserve">договора </w:t>
      </w:r>
      <w:r w:rsidR="0021361A" w:rsidRPr="00E5394C">
        <w:rPr>
          <w:sz w:val="24"/>
          <w:szCs w:val="24"/>
        </w:rPr>
        <w:t>на специальный банковский счет  должника  по следующим реквизитам:</w:t>
      </w:r>
    </w:p>
    <w:p w:rsidR="000B3480" w:rsidRDefault="00805D0C" w:rsidP="00BE1B4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Романова Елена Витальевна</w:t>
      </w:r>
      <w:r w:rsidR="000B3480" w:rsidRPr="000B3480">
        <w:rPr>
          <w:sz w:val="24"/>
          <w:szCs w:val="24"/>
        </w:rPr>
        <w:t xml:space="preserve">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ИНН получателя </w:t>
      </w:r>
      <w:r w:rsidR="00805D0C" w:rsidRPr="00805D0C">
        <w:rPr>
          <w:sz w:val="24"/>
          <w:szCs w:val="24"/>
        </w:rPr>
        <w:t>753500736194</w:t>
      </w:r>
      <w:r w:rsidRPr="000B3480">
        <w:rPr>
          <w:sz w:val="24"/>
          <w:szCs w:val="24"/>
        </w:rPr>
        <w:t xml:space="preserve">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proofErr w:type="gramStart"/>
      <w:r w:rsidRPr="000B3480">
        <w:rPr>
          <w:sz w:val="24"/>
          <w:szCs w:val="24"/>
        </w:rPr>
        <w:t>р</w:t>
      </w:r>
      <w:proofErr w:type="gramEnd"/>
      <w:r w:rsidRPr="000B3480">
        <w:rPr>
          <w:sz w:val="24"/>
          <w:szCs w:val="24"/>
        </w:rPr>
        <w:t>/счет № 408</w:t>
      </w:r>
      <w:r w:rsidR="00805D0C">
        <w:rPr>
          <w:sz w:val="24"/>
          <w:szCs w:val="24"/>
        </w:rPr>
        <w:t>17810118357188965</w:t>
      </w:r>
      <w:r w:rsidRPr="000B3480">
        <w:rPr>
          <w:sz w:val="24"/>
          <w:szCs w:val="24"/>
        </w:rPr>
        <w:t xml:space="preserve">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открытый в ПАО Сбербанк</w:t>
      </w:r>
      <w:r>
        <w:rPr>
          <w:sz w:val="24"/>
          <w:szCs w:val="24"/>
        </w:rPr>
        <w:t xml:space="preserve"> России</w:t>
      </w:r>
      <w:r w:rsidRPr="000B3480">
        <w:rPr>
          <w:sz w:val="24"/>
          <w:szCs w:val="24"/>
        </w:rPr>
        <w:t xml:space="preserve">, ИНН/КПП 7707083893/381143001,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БИК 042520607,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proofErr w:type="gramStart"/>
      <w:r w:rsidRPr="000B3480">
        <w:rPr>
          <w:sz w:val="24"/>
          <w:szCs w:val="24"/>
        </w:rPr>
        <w:t>к</w:t>
      </w:r>
      <w:proofErr w:type="gramEnd"/>
      <w:r w:rsidRPr="000B3480">
        <w:rPr>
          <w:sz w:val="24"/>
          <w:szCs w:val="24"/>
        </w:rPr>
        <w:t>/счет № 30101810900000000607.</w:t>
      </w:r>
    </w:p>
    <w:p w:rsidR="00CE3648" w:rsidRPr="00E5394C" w:rsidRDefault="00BE1B4A" w:rsidP="00BE1B4A">
      <w:pPr>
        <w:tabs>
          <w:tab w:val="left" w:pos="1080"/>
        </w:tabs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br/>
      </w:r>
      <w:r w:rsidR="00CE3648" w:rsidRPr="00E5394C">
        <w:rPr>
          <w:sz w:val="24"/>
          <w:szCs w:val="24"/>
        </w:rPr>
        <w:t>Датой</w:t>
      </w:r>
      <w:r w:rsidR="0021361A" w:rsidRPr="00E5394C">
        <w:rPr>
          <w:sz w:val="24"/>
          <w:szCs w:val="24"/>
        </w:rPr>
        <w:t xml:space="preserve"> надлежащей оплаты по настоящему договору считать </w:t>
      </w:r>
      <w:r w:rsidR="00CE3648" w:rsidRPr="00E5394C">
        <w:rPr>
          <w:sz w:val="24"/>
          <w:szCs w:val="24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E5394C">
        <w:rPr>
          <w:color w:val="000000" w:themeColor="text1"/>
          <w:sz w:val="24"/>
          <w:szCs w:val="24"/>
        </w:rPr>
        <w:t>на расчетный счет Продавца, подтвержденная выпиской с лицевого счета Продавца.</w:t>
      </w:r>
    </w:p>
    <w:p w:rsidR="00CE3648" w:rsidRPr="00E5394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4. Передача имущества и переход риска случайной гибели имущества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 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5. Возникновение права собственности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>
        <w:rPr>
          <w:color w:val="000000" w:themeColor="text1"/>
          <w:sz w:val="24"/>
          <w:szCs w:val="24"/>
        </w:rPr>
        <w:t xml:space="preserve"> и подписания акта о приеме-передаче имущества</w:t>
      </w:r>
      <w:r w:rsidRPr="00E5394C">
        <w:rPr>
          <w:color w:val="000000" w:themeColor="text1"/>
          <w:sz w:val="24"/>
          <w:szCs w:val="24"/>
        </w:rPr>
        <w:t>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6. Ответственность Сторон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6.1.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E5394C">
        <w:rPr>
          <w:color w:val="000000" w:themeColor="text1"/>
          <w:sz w:val="24"/>
          <w:szCs w:val="24"/>
        </w:rPr>
        <w:t>упомянутое</w:t>
      </w:r>
      <w:proofErr w:type="gramEnd"/>
      <w:r w:rsidRPr="00E5394C">
        <w:rPr>
          <w:color w:val="000000" w:themeColor="text1"/>
          <w:sz w:val="24"/>
          <w:szCs w:val="24"/>
        </w:rPr>
        <w:t xml:space="preserve"> при наличии вины (умысла или неосторожности).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7. Порядок разрешения споров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7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РФ.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8. Условия расторжения договора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>8.</w:t>
      </w:r>
      <w:r w:rsidR="00F4053E" w:rsidRPr="00E5394C">
        <w:rPr>
          <w:color w:val="000000" w:themeColor="text1"/>
          <w:sz w:val="24"/>
          <w:szCs w:val="24"/>
        </w:rPr>
        <w:t>1</w:t>
      </w:r>
      <w:r w:rsidRPr="00E5394C">
        <w:rPr>
          <w:color w:val="000000" w:themeColor="text1"/>
          <w:sz w:val="24"/>
          <w:szCs w:val="24"/>
        </w:rPr>
        <w:t xml:space="preserve">. Расторжение настоящего договора осуществляется в порядке, предусмотренном </w:t>
      </w:r>
      <w:hyperlink r:id="rId8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Российской Федерации, без возврата внесенного задатка.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9. Заключительные положения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9.2. </w:t>
      </w:r>
      <w:proofErr w:type="gramStart"/>
      <w:r w:rsidRPr="00E5394C">
        <w:rPr>
          <w:color w:val="000000" w:themeColor="text1"/>
          <w:sz w:val="24"/>
          <w:szCs w:val="24"/>
        </w:rPr>
        <w:t xml:space="preserve">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>
        <w:rPr>
          <w:color w:val="000000" w:themeColor="text1"/>
          <w:sz w:val="24"/>
          <w:szCs w:val="24"/>
        </w:rPr>
        <w:t>регистрирующий орган</w:t>
      </w:r>
      <w:bookmarkStart w:id="0" w:name="_GoBack"/>
      <w:bookmarkEnd w:id="0"/>
      <w:r w:rsidRPr="00E5394C">
        <w:rPr>
          <w:color w:val="000000" w:themeColor="text1"/>
          <w:sz w:val="24"/>
          <w:szCs w:val="24"/>
        </w:rPr>
        <w:t>, осуществляющее государственную регистрацию прав на недвижимое имущество и сделок с ним.</w:t>
      </w:r>
      <w:proofErr w:type="gramEnd"/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9.3. </w:t>
      </w:r>
      <w:proofErr w:type="gramStart"/>
      <w:r w:rsidRPr="00E5394C">
        <w:rPr>
          <w:color w:val="000000" w:themeColor="text1"/>
          <w:sz w:val="24"/>
          <w:szCs w:val="24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066"/>
      </w:tblGrid>
      <w:tr w:rsidR="00F4053E" w:rsidRPr="00E5394C" w:rsidTr="000A0ADB">
        <w:trPr>
          <w:trHeight w:val="3158"/>
        </w:trPr>
        <w:tc>
          <w:tcPr>
            <w:tcW w:w="5108" w:type="dxa"/>
            <w:shd w:val="clear" w:color="auto" w:fill="auto"/>
          </w:tcPr>
          <w:p w:rsidR="00F4053E" w:rsidRPr="00E5394C" w:rsidRDefault="00F4053E" w:rsidP="00204FD2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:rsidR="008044BB" w:rsidRPr="00E5394C" w:rsidRDefault="00F65DCA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65DCA">
              <w:rPr>
                <w:color w:val="000000" w:themeColor="text1"/>
                <w:sz w:val="24"/>
                <w:szCs w:val="24"/>
              </w:rPr>
              <w:t xml:space="preserve">Финансовый управляющий </w:t>
            </w:r>
            <w:proofErr w:type="spellStart"/>
            <w:r w:rsidRPr="00F65DCA">
              <w:rPr>
                <w:color w:val="000000" w:themeColor="text1"/>
                <w:sz w:val="24"/>
                <w:szCs w:val="24"/>
              </w:rPr>
              <w:t>Тугаринова</w:t>
            </w:r>
            <w:proofErr w:type="spellEnd"/>
            <w:r w:rsidRPr="00F65DCA">
              <w:rPr>
                <w:color w:val="000000" w:themeColor="text1"/>
                <w:sz w:val="24"/>
                <w:szCs w:val="24"/>
              </w:rPr>
              <w:t xml:space="preserve"> Неля Николаевна (ИНН 380800052381, СНИЛС 036-637-273-67), член СРО Ассоциация «СГАУ» (адрес: 121059, г. Москва, </w:t>
            </w:r>
            <w:proofErr w:type="spellStart"/>
            <w:r w:rsidRPr="00F65DCA">
              <w:rPr>
                <w:color w:val="000000" w:themeColor="text1"/>
                <w:sz w:val="24"/>
                <w:szCs w:val="24"/>
              </w:rPr>
              <w:t>Бережковская</w:t>
            </w:r>
            <w:proofErr w:type="spellEnd"/>
            <w:r w:rsidRPr="00F65DCA">
              <w:rPr>
                <w:color w:val="000000" w:themeColor="text1"/>
                <w:sz w:val="24"/>
                <w:szCs w:val="24"/>
              </w:rPr>
              <w:t xml:space="preserve"> наб., д. 10, оф. 200, ОГРН 1028600516735, ИНН 8601019434), действующая на основании решения Арбитражного суда Иркутской области от 30.05.2023 (резолютивная часть от 24.05.2023 года) по делу №А19-7240/2022 в интересах Романовой Елены Витальевны (10.06.1965 г.р., место рождения: г. Чита, ИНН 753500736194</w:t>
            </w:r>
            <w:proofErr w:type="gramEnd"/>
            <w:r w:rsidRPr="00F65D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65DCA">
              <w:rPr>
                <w:color w:val="000000" w:themeColor="text1"/>
                <w:sz w:val="24"/>
                <w:szCs w:val="24"/>
              </w:rPr>
              <w:t>СНИЛС 042-495-262 54, адрес: 664046,г. Иркутск, ул. Дальневосточная, д. 104, кв. 25)</w:t>
            </w:r>
            <w:proofErr w:type="gramEnd"/>
          </w:p>
          <w:p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8044BB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Финансовый </w:t>
            </w:r>
            <w:r w:rsidR="00F4053E" w:rsidRPr="00E5394C">
              <w:rPr>
                <w:color w:val="000000" w:themeColor="text1"/>
                <w:sz w:val="24"/>
                <w:szCs w:val="24"/>
              </w:rPr>
              <w:t xml:space="preserve">управляющий </w:t>
            </w: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F4053E" w:rsidRPr="00E5394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5394C">
              <w:rPr>
                <w:rFonts w:ascii="Times New Roman" w:hAnsi="Times New Roman"/>
                <w:color w:val="000000" w:themeColor="text1"/>
              </w:rPr>
              <w:t xml:space="preserve">   ______________ </w:t>
            </w:r>
            <w:proofErr w:type="spellStart"/>
            <w:r w:rsidR="00F65DCA">
              <w:rPr>
                <w:rFonts w:ascii="Times New Roman" w:hAnsi="Times New Roman"/>
                <w:color w:val="000000" w:themeColor="text1"/>
              </w:rPr>
              <w:t>Тугаринова</w:t>
            </w:r>
            <w:proofErr w:type="spellEnd"/>
            <w:r w:rsidR="00F65DCA">
              <w:rPr>
                <w:rFonts w:ascii="Times New Roman" w:hAnsi="Times New Roman"/>
                <w:color w:val="000000" w:themeColor="text1"/>
              </w:rPr>
              <w:t xml:space="preserve"> Н.Н</w:t>
            </w:r>
            <w:r w:rsidR="00D873F9" w:rsidRPr="00E539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________________________/_____________/</w:t>
            </w:r>
          </w:p>
        </w:tc>
      </w:tr>
    </w:tbl>
    <w:p w:rsidR="00D86EC1" w:rsidRPr="00E5394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4"/>
          <w:szCs w:val="24"/>
        </w:rPr>
      </w:pPr>
    </w:p>
    <w:sectPr w:rsidR="00D86EC1" w:rsidRPr="00E5394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6701D"/>
    <w:rsid w:val="0018281C"/>
    <w:rsid w:val="001E0794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66FD7"/>
    <w:rsid w:val="0049464C"/>
    <w:rsid w:val="00503E71"/>
    <w:rsid w:val="00564D8A"/>
    <w:rsid w:val="00566AC9"/>
    <w:rsid w:val="0059563D"/>
    <w:rsid w:val="005A6947"/>
    <w:rsid w:val="00616D90"/>
    <w:rsid w:val="00670080"/>
    <w:rsid w:val="006A5E96"/>
    <w:rsid w:val="0070234B"/>
    <w:rsid w:val="00712BF6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400C3"/>
    <w:rsid w:val="00951CF1"/>
    <w:rsid w:val="00963231"/>
    <w:rsid w:val="009F1374"/>
    <w:rsid w:val="009F2118"/>
    <w:rsid w:val="009F3E0A"/>
    <w:rsid w:val="00A07138"/>
    <w:rsid w:val="00B01460"/>
    <w:rsid w:val="00B02297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E3648"/>
    <w:rsid w:val="00D12108"/>
    <w:rsid w:val="00D359E8"/>
    <w:rsid w:val="00D56BFA"/>
    <w:rsid w:val="00D86EC1"/>
    <w:rsid w:val="00D873F9"/>
    <w:rsid w:val="00E028F2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CE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545CE"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545CE"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545CE"/>
  </w:style>
  <w:style w:type="character" w:customStyle="1" w:styleId="WW8Num1z1">
    <w:name w:val="WW8Num1z1"/>
    <w:qFormat/>
    <w:rsid w:val="000545CE"/>
    <w:rPr>
      <w:b w:val="0"/>
      <w:sz w:val="22"/>
      <w:szCs w:val="22"/>
    </w:rPr>
  </w:style>
  <w:style w:type="character" w:customStyle="1" w:styleId="WW8Num1z2">
    <w:name w:val="WW8Num1z2"/>
    <w:qFormat/>
    <w:rsid w:val="000545CE"/>
  </w:style>
  <w:style w:type="character" w:customStyle="1" w:styleId="WW8Num1z3">
    <w:name w:val="WW8Num1z3"/>
    <w:qFormat/>
    <w:rsid w:val="000545CE"/>
  </w:style>
  <w:style w:type="character" w:customStyle="1" w:styleId="WW8Num1z4">
    <w:name w:val="WW8Num1z4"/>
    <w:qFormat/>
    <w:rsid w:val="000545CE"/>
  </w:style>
  <w:style w:type="character" w:customStyle="1" w:styleId="WW8Num1z5">
    <w:name w:val="WW8Num1z5"/>
    <w:qFormat/>
    <w:rsid w:val="000545CE"/>
  </w:style>
  <w:style w:type="character" w:customStyle="1" w:styleId="WW8Num1z6">
    <w:name w:val="WW8Num1z6"/>
    <w:qFormat/>
    <w:rsid w:val="000545CE"/>
  </w:style>
  <w:style w:type="character" w:customStyle="1" w:styleId="WW8Num1z7">
    <w:name w:val="WW8Num1z7"/>
    <w:qFormat/>
    <w:rsid w:val="000545CE"/>
  </w:style>
  <w:style w:type="character" w:customStyle="1" w:styleId="WW8Num1z8">
    <w:name w:val="WW8Num1z8"/>
    <w:qFormat/>
    <w:rsid w:val="000545CE"/>
  </w:style>
  <w:style w:type="character" w:customStyle="1" w:styleId="WW8Num2z0">
    <w:name w:val="WW8Num2z0"/>
    <w:qFormat/>
    <w:rsid w:val="000545CE"/>
    <w:rPr>
      <w:rFonts w:ascii="Symbol" w:hAnsi="Symbol" w:cs="Symbol"/>
    </w:rPr>
  </w:style>
  <w:style w:type="character" w:customStyle="1" w:styleId="WW8Num2z1">
    <w:name w:val="WW8Num2z1"/>
    <w:qFormat/>
    <w:rsid w:val="000545CE"/>
    <w:rPr>
      <w:rFonts w:ascii="Courier New" w:hAnsi="Courier New" w:cs="Courier New"/>
    </w:rPr>
  </w:style>
  <w:style w:type="character" w:customStyle="1" w:styleId="WW8Num2z2">
    <w:name w:val="WW8Num2z2"/>
    <w:qFormat/>
    <w:rsid w:val="000545CE"/>
    <w:rPr>
      <w:rFonts w:ascii="Wingdings" w:hAnsi="Wingdings" w:cs="Wingdings"/>
    </w:rPr>
  </w:style>
  <w:style w:type="character" w:customStyle="1" w:styleId="WW8Num3z0">
    <w:name w:val="WW8Num3z0"/>
    <w:qFormat/>
    <w:rsid w:val="000545CE"/>
    <w:rPr>
      <w:rFonts w:ascii="Symbol" w:hAnsi="Symbol" w:cs="Symbol"/>
    </w:rPr>
  </w:style>
  <w:style w:type="character" w:customStyle="1" w:styleId="WW8Num3z1">
    <w:name w:val="WW8Num3z1"/>
    <w:qFormat/>
    <w:rsid w:val="000545CE"/>
    <w:rPr>
      <w:rFonts w:ascii="Courier New" w:hAnsi="Courier New" w:cs="Courier New"/>
    </w:rPr>
  </w:style>
  <w:style w:type="character" w:customStyle="1" w:styleId="WW8Num3z2">
    <w:name w:val="WW8Num3z2"/>
    <w:qFormat/>
    <w:rsid w:val="000545CE"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sid w:val="000545CE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sid w:val="000545CE"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sid w:val="000545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54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545CE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  <w:rsid w:val="000545CE"/>
  </w:style>
  <w:style w:type="paragraph" w:styleId="a6">
    <w:name w:val="caption"/>
    <w:basedOn w:val="a"/>
    <w:qFormat/>
    <w:rsid w:val="000545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545CE"/>
    <w:pPr>
      <w:suppressLineNumbers/>
    </w:pPr>
  </w:style>
  <w:style w:type="paragraph" w:customStyle="1" w:styleId="ConsNormal">
    <w:name w:val="ConsNormal"/>
    <w:qFormat/>
    <w:rsid w:val="000545CE"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0545CE"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rsid w:val="000545CE"/>
    <w:pPr>
      <w:suppressLineNumbers/>
    </w:pPr>
  </w:style>
  <w:style w:type="paragraph" w:customStyle="1" w:styleId="TableHeading">
    <w:name w:val="Table Heading"/>
    <w:basedOn w:val="TableContents"/>
    <w:qFormat/>
    <w:rsid w:val="000545CE"/>
    <w:pPr>
      <w:jc w:val="center"/>
    </w:pPr>
    <w:rPr>
      <w:b/>
      <w:bCs/>
    </w:rPr>
  </w:style>
  <w:style w:type="numbering" w:customStyle="1" w:styleId="WW8Num1">
    <w:name w:val="WW8Num1"/>
    <w:qFormat/>
    <w:rsid w:val="000545CE"/>
  </w:style>
  <w:style w:type="numbering" w:customStyle="1" w:styleId="WW8Num2">
    <w:name w:val="WW8Num2"/>
    <w:qFormat/>
    <w:rsid w:val="000545CE"/>
  </w:style>
  <w:style w:type="numbering" w:customStyle="1" w:styleId="WW8Num3">
    <w:name w:val="WW8Num3"/>
    <w:qFormat/>
    <w:rsid w:val="000545CE"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  <w:sz w:val="22"/>
      <w:szCs w:val="22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3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7526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6E57-B576-42EC-B28B-5C02424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9</cp:revision>
  <cp:lastPrinted>2015-07-09T18:28:00Z</cp:lastPrinted>
  <dcterms:created xsi:type="dcterms:W3CDTF">2022-07-07T03:04:00Z</dcterms:created>
  <dcterms:modified xsi:type="dcterms:W3CDTF">2024-03-06T10:28:00Z</dcterms:modified>
  <dc:language>en-US</dc:language>
</cp:coreProperties>
</file>